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7C9" w:rsidRDefault="006C17C9" w:rsidP="006C17C9">
      <w:pPr>
        <w:rPr>
          <w:rFonts w:asciiTheme="minorEastAsia" w:hAnsiTheme="minorEastAsia"/>
          <w:b/>
          <w:sz w:val="24"/>
          <w:szCs w:val="24"/>
        </w:rPr>
      </w:pPr>
      <w:r>
        <w:rPr>
          <w:rFonts w:asciiTheme="minorEastAsia" w:hAnsiTheme="minorEastAsia" w:hint="eastAsia"/>
          <w:b/>
          <w:sz w:val="24"/>
          <w:szCs w:val="24"/>
        </w:rPr>
        <w:t>附件一：</w:t>
      </w:r>
    </w:p>
    <w:p w:rsidR="006C17C9" w:rsidRDefault="006C17C9" w:rsidP="006C17C9">
      <w:pPr>
        <w:pStyle w:val="aa"/>
        <w:numPr>
          <w:ilvl w:val="0"/>
          <w:numId w:val="1"/>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希森美康尿液分析仪用试剂</w:t>
      </w:r>
    </w:p>
    <w:p w:rsidR="006C17C9" w:rsidRDefault="006C17C9" w:rsidP="006C17C9">
      <w:pPr>
        <w:pStyle w:val="aa"/>
        <w:numPr>
          <w:ilvl w:val="1"/>
          <w:numId w:val="2"/>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 xml:space="preserve">尿液分析用鞘液 </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1、</w:t>
      </w:r>
      <w:r>
        <w:rPr>
          <w:rFonts w:asciiTheme="minorEastAsia" w:hAnsiTheme="minorEastAsia" w:hint="eastAsia"/>
          <w:sz w:val="24"/>
        </w:rPr>
        <w:t>方法学：流式细胞术</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2、</w:t>
      </w:r>
      <w:r>
        <w:rPr>
          <w:rFonts w:asciiTheme="minorEastAsia" w:hAnsiTheme="minorEastAsia" w:hint="eastAsia"/>
          <w:sz w:val="24"/>
        </w:rPr>
        <w:t>预计用途：适用于采用流式细胞分析原理的分析仪。用于对尿液样本稀释，形成鞘流，利于分析仪器进行细胞计数、分类</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3、</w:t>
      </w:r>
      <w:r>
        <w:rPr>
          <w:rFonts w:asciiTheme="minorEastAsia" w:hAnsiTheme="minorEastAsia" w:hint="eastAsia"/>
          <w:sz w:val="24"/>
        </w:rPr>
        <w:t xml:space="preserve">准确性 </w:t>
      </w:r>
      <w:r>
        <w:rPr>
          <w:rFonts w:asciiTheme="minorEastAsia" w:hAnsiTheme="minorEastAsia"/>
          <w:sz w:val="24"/>
        </w:rPr>
        <w:t>：</w:t>
      </w:r>
      <w:r>
        <w:rPr>
          <w:rFonts w:asciiTheme="minorEastAsia" w:hAnsiTheme="minorEastAsia" w:hint="eastAsia"/>
          <w:sz w:val="24"/>
        </w:rPr>
        <w:t>使用该试剂在分析仪上测定相关项目，对于每个参数，测定结果的平均值和靶值之间的差异应符合标示值的允许范围</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4、</w:t>
      </w:r>
      <w:r>
        <w:rPr>
          <w:rFonts w:asciiTheme="minorEastAsia" w:hAnsiTheme="minorEastAsia" w:hint="eastAsia"/>
          <w:sz w:val="24"/>
        </w:rPr>
        <w:t>适用于我院希森美康UF5000全自动尿有形成份分析仪</w:t>
      </w:r>
    </w:p>
    <w:p w:rsidR="006C17C9" w:rsidRDefault="006C17C9" w:rsidP="006C17C9">
      <w:pPr>
        <w:pStyle w:val="aa"/>
        <w:numPr>
          <w:ilvl w:val="1"/>
          <w:numId w:val="2"/>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尿液分析用稀释液</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1、</w:t>
      </w:r>
      <w:r>
        <w:rPr>
          <w:rFonts w:asciiTheme="minorEastAsia" w:hAnsiTheme="minorEastAsia" w:hint="eastAsia"/>
          <w:sz w:val="24"/>
        </w:rPr>
        <w:t>方法学：流式细胞术</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2、</w:t>
      </w:r>
      <w:r>
        <w:rPr>
          <w:rFonts w:asciiTheme="minorEastAsia" w:hAnsiTheme="minorEastAsia" w:hint="eastAsia"/>
          <w:sz w:val="24"/>
        </w:rPr>
        <w:t>预计用途：用于尿液分析前，样本的稀释，制备细胞悬液</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3、</w:t>
      </w:r>
      <w:r>
        <w:rPr>
          <w:rFonts w:asciiTheme="minorEastAsia" w:hAnsiTheme="minorEastAsia" w:hint="eastAsia"/>
          <w:sz w:val="24"/>
        </w:rPr>
        <w:t>准确性：使用该试剂在分析仪上测定相关项目，对于每个参数，检测结果的平均值和靶值之间的差异应符合标示值的允许范围</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4、</w:t>
      </w:r>
      <w:r>
        <w:rPr>
          <w:rFonts w:asciiTheme="minorEastAsia" w:hAnsiTheme="minorEastAsia" w:hint="eastAsia"/>
          <w:sz w:val="24"/>
        </w:rPr>
        <w:t xml:space="preserve">适用于我院希森美康UF5000全自动尿有形成份分析仪 </w:t>
      </w:r>
    </w:p>
    <w:p w:rsidR="006C17C9" w:rsidRDefault="006C17C9" w:rsidP="006C17C9">
      <w:pPr>
        <w:pStyle w:val="aa"/>
        <w:numPr>
          <w:ilvl w:val="1"/>
          <w:numId w:val="2"/>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尿液分析用染色液</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1、</w:t>
      </w:r>
      <w:r>
        <w:rPr>
          <w:rFonts w:asciiTheme="minorEastAsia" w:hAnsiTheme="minorEastAsia" w:hint="eastAsia"/>
          <w:sz w:val="24"/>
        </w:rPr>
        <w:t>方法学：流式细胞术</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2、</w:t>
      </w:r>
      <w:r>
        <w:rPr>
          <w:rFonts w:asciiTheme="minorEastAsia" w:hAnsiTheme="minorEastAsia" w:hint="eastAsia"/>
          <w:sz w:val="24"/>
        </w:rPr>
        <w:t>预计用途：用于尿液中的有形成份进行染色，从而观察其形态跟结构，以便于分析仪器进行细胞分类计数</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3、</w:t>
      </w:r>
      <w:r>
        <w:rPr>
          <w:rFonts w:asciiTheme="minorEastAsia" w:hAnsiTheme="minorEastAsia" w:hint="eastAsia"/>
          <w:sz w:val="24"/>
        </w:rPr>
        <w:t>准确性：使用该试剂在分析仪上测定相关项目，对于每个参数，检测结果的平均值和靶值之间的差异应符合标示值的允许范围</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4、</w:t>
      </w:r>
      <w:r>
        <w:rPr>
          <w:rFonts w:asciiTheme="minorEastAsia" w:hAnsiTheme="minorEastAsia" w:hint="eastAsia"/>
          <w:sz w:val="24"/>
        </w:rPr>
        <w:t>适用于我院希森美康UF5000全自动尿有形成份分析仪</w:t>
      </w:r>
    </w:p>
    <w:p w:rsidR="006C17C9" w:rsidRDefault="006C17C9" w:rsidP="006C17C9">
      <w:pPr>
        <w:pStyle w:val="aa"/>
        <w:numPr>
          <w:ilvl w:val="1"/>
          <w:numId w:val="2"/>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尿液分析用质控品</w:t>
      </w:r>
    </w:p>
    <w:p w:rsidR="006C17C9" w:rsidRDefault="006C17C9" w:rsidP="006C17C9">
      <w:pPr>
        <w:widowControl/>
        <w:spacing w:line="276" w:lineRule="auto"/>
        <w:jc w:val="left"/>
        <w:rPr>
          <w:rFonts w:asciiTheme="minorEastAsia" w:hAnsiTheme="minorEastAsia"/>
          <w:sz w:val="24"/>
        </w:rPr>
      </w:pPr>
      <w:r>
        <w:rPr>
          <w:rFonts w:asciiTheme="minorEastAsia" w:hAnsiTheme="minorEastAsia" w:hint="eastAsia"/>
          <w:sz w:val="24"/>
        </w:rPr>
        <w:t>1</w:t>
      </w:r>
      <w:r>
        <w:rPr>
          <w:rFonts w:asciiTheme="minorEastAsia" w:hAnsiTheme="minorEastAsia"/>
          <w:sz w:val="24"/>
        </w:rPr>
        <w:t>、</w:t>
      </w:r>
      <w:r>
        <w:rPr>
          <w:rFonts w:asciiTheme="minorEastAsia" w:hAnsiTheme="minorEastAsia" w:hint="eastAsia"/>
          <w:sz w:val="24"/>
        </w:rPr>
        <w:t>检测原理：含各种颗粒，分别代表红细胞、白细胞、上皮细胞、管型和细菌当通过正确校准的仪器按质量控制测量步骤进行测量时，测量结果使用其赋值表上提供的靶值范围</w:t>
      </w:r>
    </w:p>
    <w:p w:rsidR="006C17C9" w:rsidRDefault="006C17C9" w:rsidP="006C17C9">
      <w:pPr>
        <w:widowControl/>
        <w:spacing w:line="276" w:lineRule="auto"/>
        <w:jc w:val="left"/>
        <w:rPr>
          <w:rFonts w:asciiTheme="minorEastAsia" w:hAnsiTheme="minorEastAsia"/>
          <w:sz w:val="24"/>
        </w:rPr>
      </w:pPr>
      <w:r>
        <w:rPr>
          <w:rFonts w:asciiTheme="minorEastAsia" w:hAnsiTheme="minorEastAsia" w:hint="eastAsia"/>
          <w:sz w:val="24"/>
        </w:rPr>
        <w:t>2</w:t>
      </w:r>
      <w:r>
        <w:rPr>
          <w:rFonts w:asciiTheme="minorEastAsia" w:hAnsiTheme="minorEastAsia"/>
          <w:sz w:val="24"/>
        </w:rPr>
        <w:t>、</w:t>
      </w:r>
      <w:r>
        <w:rPr>
          <w:rFonts w:asciiTheme="minorEastAsia" w:hAnsiTheme="minorEastAsia" w:hint="eastAsia"/>
          <w:sz w:val="24"/>
        </w:rPr>
        <w:t>预计用途：该产品用于希森美康全自动尿有形成份分析仪的质量控制。质量控制参数包括：红细胞(RBC),白细胞(WBC),上皮细胞(EC),管型(CAST),细菌(BACT),电导率(Cond.)等</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3、</w:t>
      </w:r>
      <w:r>
        <w:rPr>
          <w:rFonts w:asciiTheme="minorEastAsia" w:hAnsiTheme="minorEastAsia" w:hint="eastAsia"/>
          <w:sz w:val="24"/>
        </w:rPr>
        <w:t>准确性：在分析仪上检测该质控品，其检测结果的平均值应在其标示的靶值范围内</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4、</w:t>
      </w:r>
      <w:r>
        <w:rPr>
          <w:rFonts w:asciiTheme="minorEastAsia" w:hAnsiTheme="minorEastAsia" w:hint="eastAsia"/>
          <w:sz w:val="24"/>
        </w:rPr>
        <w:t>瓶间不精密度使用该试剂的批内不精密度应符合下表要求</w:t>
      </w:r>
    </w:p>
    <w:p w:rsidR="006C17C9" w:rsidRDefault="006C17C9" w:rsidP="006C17C9">
      <w:pPr>
        <w:widowControl/>
        <w:spacing w:line="276" w:lineRule="auto"/>
        <w:jc w:val="left"/>
        <w:rPr>
          <w:rFonts w:asciiTheme="minorEastAsia" w:hAnsiTheme="minorEastAsia"/>
          <w:sz w:val="24"/>
        </w:rPr>
      </w:pPr>
      <w:r>
        <w:rPr>
          <w:rFonts w:asciiTheme="minorEastAsia" w:hAnsiTheme="minorEastAsia"/>
          <w:noProof/>
          <w:sz w:val="24"/>
        </w:rPr>
        <w:drawing>
          <wp:inline distT="0" distB="0" distL="114300" distR="114300">
            <wp:extent cx="5219700" cy="1280160"/>
            <wp:effectExtent l="0" t="0" r="0" b="15240"/>
            <wp:docPr id="6" name="图片 2" descr="1652428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1652428309(1)"/>
                    <pic:cNvPicPr>
                      <a:picLocks noChangeAspect="1"/>
                    </pic:cNvPicPr>
                  </pic:nvPicPr>
                  <pic:blipFill>
                    <a:blip r:embed="rId7"/>
                    <a:stretch>
                      <a:fillRect/>
                    </a:stretch>
                  </pic:blipFill>
                  <pic:spPr>
                    <a:xfrm>
                      <a:off x="0" y="0"/>
                      <a:ext cx="5219700" cy="1280160"/>
                    </a:xfrm>
                    <a:prstGeom prst="rect">
                      <a:avLst/>
                    </a:prstGeom>
                  </pic:spPr>
                </pic:pic>
              </a:graphicData>
            </a:graphic>
          </wp:inline>
        </w:drawing>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5、</w:t>
      </w:r>
      <w:r>
        <w:rPr>
          <w:rFonts w:asciiTheme="minorEastAsia" w:hAnsiTheme="minorEastAsia" w:hint="eastAsia"/>
          <w:sz w:val="24"/>
        </w:rPr>
        <w:t>适用于我院希森美康UF5000全自动尿有形成份分析仪</w:t>
      </w:r>
    </w:p>
    <w:p w:rsidR="006C17C9" w:rsidRDefault="006C17C9" w:rsidP="006C17C9">
      <w:pPr>
        <w:pStyle w:val="aa"/>
        <w:numPr>
          <w:ilvl w:val="1"/>
          <w:numId w:val="2"/>
        </w:numPr>
        <w:spacing w:line="276" w:lineRule="auto"/>
        <w:ind w:firstLineChars="0"/>
        <w:rPr>
          <w:rFonts w:asciiTheme="minorEastAsia" w:hAnsiTheme="minorEastAsia" w:cs="宋体"/>
          <w:b/>
          <w:bCs/>
          <w:sz w:val="24"/>
        </w:rPr>
      </w:pPr>
      <w:r>
        <w:rPr>
          <w:rFonts w:asciiTheme="minorEastAsia" w:hAnsiTheme="minorEastAsia" w:cs="宋体" w:hint="eastAsia"/>
          <w:b/>
          <w:bCs/>
          <w:sz w:val="24"/>
        </w:rPr>
        <w:lastRenderedPageBreak/>
        <w:t>尿液分析用校准品</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1、</w:t>
      </w:r>
      <w:r>
        <w:rPr>
          <w:rFonts w:asciiTheme="minorEastAsia" w:hAnsiTheme="minorEastAsia" w:hint="eastAsia"/>
          <w:sz w:val="24"/>
        </w:rPr>
        <w:t>检验原理：用于希森美康全自动尿有形成份分析仪的校准品。使用经过稳定处理的颗粒，通过建立的校准程序，来校准和监测全自动尿有形成份分析仪的状态。当在正确校准过且正常运作的仪器的校准模式中，测量校准品时，可以使用其赋值表上提供的靶值</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2、</w:t>
      </w:r>
      <w:r>
        <w:rPr>
          <w:rFonts w:asciiTheme="minorEastAsia" w:hAnsiTheme="minorEastAsia" w:hint="eastAsia"/>
          <w:sz w:val="24"/>
        </w:rPr>
        <w:t>预计用途：该产品是希森美康全自动尿有形成份分析仪的校准品。用于白细胞(WBC)和电导率(Cond.)的校准及校准验证</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3、准确性：用校准品定标分折仪后检测定值质控品，检测结果平均值要在质控值的靶值范围内</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4、精密度</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瓶内不精密度：该校准品的瓶内不精密度应符合WBC≤5%</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瓶间不精密度：该校准品的瓶间不精密度应符合WBC≤5%</w:t>
      </w:r>
    </w:p>
    <w:p w:rsidR="006C17C9" w:rsidRDefault="006C17C9" w:rsidP="006C17C9">
      <w:pPr>
        <w:widowControl/>
        <w:spacing w:line="276" w:lineRule="auto"/>
        <w:jc w:val="left"/>
        <w:rPr>
          <w:rFonts w:asciiTheme="minorEastAsia" w:hAnsiTheme="minorEastAsia"/>
          <w:sz w:val="24"/>
        </w:rPr>
      </w:pPr>
      <w:r>
        <w:rPr>
          <w:rFonts w:asciiTheme="minorEastAsia" w:hAnsiTheme="minorEastAsia"/>
          <w:sz w:val="24"/>
        </w:rPr>
        <w:t>5、</w:t>
      </w:r>
      <w:r>
        <w:rPr>
          <w:rFonts w:asciiTheme="minorEastAsia" w:hAnsiTheme="minorEastAsia" w:hint="eastAsia"/>
          <w:sz w:val="24"/>
        </w:rPr>
        <w:t>适用于我院希森美康UF5000全自动尿有形成份分析仪</w:t>
      </w:r>
    </w:p>
    <w:p w:rsidR="006C17C9" w:rsidRDefault="006C17C9" w:rsidP="006C17C9">
      <w:pPr>
        <w:pStyle w:val="aa"/>
        <w:numPr>
          <w:ilvl w:val="1"/>
          <w:numId w:val="2"/>
        </w:numPr>
        <w:spacing w:line="276" w:lineRule="auto"/>
        <w:ind w:firstLineChars="0"/>
        <w:rPr>
          <w:rFonts w:asciiTheme="minorEastAsia" w:hAnsiTheme="minorEastAsia"/>
          <w:b/>
          <w:sz w:val="24"/>
        </w:rPr>
      </w:pPr>
      <w:r>
        <w:rPr>
          <w:rFonts w:asciiTheme="minorEastAsia" w:hAnsiTheme="minorEastAsia" w:hint="eastAsia"/>
          <w:b/>
          <w:sz w:val="24"/>
        </w:rPr>
        <w:t>尿液分析试纸条（干化学法）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1、与我院已有的 Sysmex UN-2000尿干化学分析仪+尿沉渣分析仪配套使用。</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 尿液测定项目≥14项，包括尿干化学定性13项( GLU, PRO, BLD, BIL, PH, URO, KET, NIT, LEU，CRE，ALB，PRO/CRE比值，ALB/CRE比值）；全定量尿比重1项；尿浊度、色调</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3、可提供反应肾功能损伤的筛查指标PRO/CRE比值和ALB/CRE比值，有助于肾功能损伤的早期筛查</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4、尿液分析试纸条储存条件：1至25oC保存，有效期24个月</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5、葡萄糖，蛋白质和隐血项目判断等级为浓度按照JCCLS尿液检测标准，确报项目检测的准确性</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6、亚硝酸盐（+）的亚硝酸钠浓度为0.1-0.3mg/dL</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7、试纸条保证抗维生素C/抗坏血酸能力，无需单独检测维生素C/抗坏血酸项目</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8、试纸条隐血项目的抗干扰维生素C/抗坏血酸能力：血红蛋白为0.06mg/dL</w:t>
      </w:r>
    </w:p>
    <w:p w:rsidR="006C17C9" w:rsidRDefault="006C17C9" w:rsidP="006C17C9">
      <w:pPr>
        <w:pStyle w:val="aa"/>
        <w:numPr>
          <w:ilvl w:val="1"/>
          <w:numId w:val="2"/>
        </w:numPr>
        <w:spacing w:line="276" w:lineRule="auto"/>
        <w:ind w:firstLineChars="0"/>
        <w:rPr>
          <w:rFonts w:asciiTheme="minorEastAsia" w:hAnsiTheme="minorEastAsia"/>
          <w:b/>
          <w:sz w:val="24"/>
        </w:rPr>
      </w:pPr>
      <w:r>
        <w:rPr>
          <w:rFonts w:asciiTheme="minorEastAsia" w:hAnsiTheme="minorEastAsia" w:hint="eastAsia"/>
          <w:b/>
          <w:sz w:val="24"/>
        </w:rPr>
        <w:t>尿液干化学分析质控物</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1、与我院已有的 Sysmex UN-2000尿干化学分析仪+尿沉渣分析仪配套使用</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2、可提供检测尿液微量白蛋白的原装配套质控品，并经CFDA认证</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3、质控品需具备双水平质控，可保证低值和高值结果检测的准确性</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4、保存温度2-8度，拆封后有效期≥30天</w:t>
      </w:r>
    </w:p>
    <w:p w:rsidR="006C17C9" w:rsidRDefault="006C17C9" w:rsidP="006C17C9">
      <w:pPr>
        <w:pStyle w:val="aa"/>
        <w:numPr>
          <w:ilvl w:val="1"/>
          <w:numId w:val="2"/>
        </w:numPr>
        <w:spacing w:line="276" w:lineRule="auto"/>
        <w:ind w:firstLineChars="0"/>
        <w:rPr>
          <w:rFonts w:asciiTheme="minorEastAsia" w:hAnsiTheme="minorEastAsia"/>
          <w:b/>
          <w:sz w:val="24"/>
        </w:rPr>
      </w:pPr>
      <w:r>
        <w:rPr>
          <w:rFonts w:asciiTheme="minorEastAsia" w:hAnsiTheme="minorEastAsia" w:hint="eastAsia"/>
          <w:b/>
          <w:sz w:val="24"/>
        </w:rPr>
        <w:t>尿比重校准品</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1、与我院已有的 Sysmex UN-2000尿干化学分析仪+尿沉渣分析仪配套使用</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2、为了准确反应尿液渗透压结果，可以对尿比重项目进行单独校准，以确保结果准确性</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3、校准品保存温度2-8度，未开封产品有效期≥24个月，开封产品有效期≥24小时</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4、校准品需提供≥2个水平，以确保低值至高值结果检测准确性</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lastRenderedPageBreak/>
        <w:t>希森美康血细胞分析仪用试剂耗材</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血细胞分析用稀释液</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2</w:t>
      </w:r>
      <w:r>
        <w:rPr>
          <w:rFonts w:asciiTheme="minorEastAsia" w:hAnsiTheme="minorEastAsia" w:hint="eastAsia"/>
          <w:bCs/>
          <w:sz w:val="24"/>
        </w:rPr>
        <w:t>、</w:t>
      </w:r>
      <w:bookmarkStart w:id="0" w:name="bookmark155"/>
      <w:bookmarkEnd w:id="0"/>
      <w:r>
        <w:rPr>
          <w:rFonts w:asciiTheme="minorEastAsia" w:hAnsiTheme="minorEastAsia" w:hint="eastAsia"/>
          <w:bCs/>
          <w:sz w:val="24"/>
        </w:rPr>
        <w:t xml:space="preserve">产品性能指标：pH </w:t>
      </w:r>
      <w:r>
        <w:rPr>
          <w:rFonts w:asciiTheme="minorEastAsia" w:hAnsiTheme="minorEastAsia" w:hint="eastAsia"/>
          <w:bCs/>
          <w:sz w:val="24"/>
          <w:lang w:val="zh-TW"/>
        </w:rPr>
        <w:t>值</w:t>
      </w:r>
      <w:r>
        <w:rPr>
          <w:rFonts w:asciiTheme="minorEastAsia" w:hAnsiTheme="minorEastAsia" w:hint="eastAsia"/>
          <w:bCs/>
          <w:sz w:val="24"/>
        </w:rPr>
        <w:t>7. 65-7.</w:t>
      </w:r>
      <w:r>
        <w:rPr>
          <w:rFonts w:asciiTheme="minorEastAsia" w:hAnsiTheme="minorEastAsia" w:hint="eastAsia"/>
          <w:bCs/>
          <w:sz w:val="24"/>
          <w:lang w:val="zh-TW"/>
        </w:rPr>
        <w:t>85电导率</w:t>
      </w:r>
      <w:r>
        <w:rPr>
          <w:rFonts w:asciiTheme="minorEastAsia" w:hAnsiTheme="minorEastAsia" w:hint="eastAsia"/>
          <w:bCs/>
          <w:sz w:val="24"/>
        </w:rPr>
        <w:t xml:space="preserve">13. </w:t>
      </w:r>
      <w:r>
        <w:rPr>
          <w:rFonts w:asciiTheme="minorEastAsia" w:hAnsiTheme="minorEastAsia" w:hint="eastAsia"/>
          <w:bCs/>
          <w:sz w:val="24"/>
          <w:lang w:val="zh-TW"/>
        </w:rPr>
        <w:t>15</w:t>
      </w:r>
      <w:r>
        <w:rPr>
          <w:rFonts w:asciiTheme="minorEastAsia" w:eastAsia="微软雅黑" w:hAnsiTheme="minorEastAsia" w:cs="微软雅黑" w:hint="eastAsia"/>
          <w:bCs/>
          <w:sz w:val="24"/>
          <w:lang w:val="zh-TW"/>
        </w:rPr>
        <w:t>〜</w:t>
      </w:r>
      <w:r>
        <w:rPr>
          <w:rFonts w:asciiTheme="minorEastAsia" w:hAnsiTheme="minorEastAsia" w:hint="eastAsia"/>
          <w:bCs/>
          <w:sz w:val="24"/>
        </w:rPr>
        <w:t>13. 35mS/cm；</w:t>
      </w:r>
      <w:r>
        <w:rPr>
          <w:rFonts w:asciiTheme="minorEastAsia" w:hAnsiTheme="minorEastAsia" w:hint="eastAsia"/>
          <w:bCs/>
          <w:sz w:val="24"/>
          <w:lang w:val="zh-TW"/>
        </w:rPr>
        <w:t>渗透压 240</w:t>
      </w:r>
      <w:r>
        <w:rPr>
          <w:rFonts w:asciiTheme="minorEastAsia" w:eastAsia="微软雅黑" w:hAnsiTheme="minorEastAsia" w:cs="微软雅黑" w:hint="eastAsia"/>
          <w:bCs/>
          <w:sz w:val="24"/>
          <w:lang w:val="zh-TW"/>
        </w:rPr>
        <w:t>〜</w:t>
      </w:r>
      <w:r>
        <w:rPr>
          <w:rFonts w:asciiTheme="minorEastAsia" w:hAnsiTheme="minorEastAsia" w:hint="eastAsia"/>
          <w:bCs/>
          <w:sz w:val="24"/>
        </w:rPr>
        <w:t>260m0sm/kg</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3、储存于2-35-C干净的环境中，有效期限18个月，开封后有效使用期限2个月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血细胞分析用溶血剂</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2</w:t>
      </w:r>
      <w:r>
        <w:rPr>
          <w:rFonts w:asciiTheme="minorEastAsia" w:hAnsiTheme="minorEastAsia" w:hint="eastAsia"/>
          <w:bCs/>
          <w:sz w:val="24"/>
        </w:rPr>
        <w:t>、吸收峰波长：试剂溶血后血红蛋白衍生物的吸收峰中心波长人max应在仪器测量波长（535nm）±10 nm 范围内</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3</w:t>
      </w:r>
      <w:r>
        <w:rPr>
          <w:rFonts w:asciiTheme="minorEastAsia" w:hAnsiTheme="minorEastAsia" w:hint="eastAsia"/>
          <w:bCs/>
          <w:sz w:val="24"/>
        </w:rPr>
        <w:t>、空白值；使用血液分析仪测定时，测量结果血红蛋白（HGB）含量应小于lg/L</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4</w:t>
      </w:r>
      <w:r>
        <w:rPr>
          <w:rFonts w:asciiTheme="minorEastAsia" w:hAnsiTheme="minorEastAsia" w:hint="eastAsia"/>
          <w:bCs/>
          <w:sz w:val="24"/>
        </w:rPr>
        <w:t>、准确性：在适配的血液分析仪上使用该试剂检测定值质控血，血红蛋白（HGB）结果应在质控标示的靶值范围内</w:t>
      </w:r>
    </w:p>
    <w:p w:rsidR="006C17C9" w:rsidRDefault="006C17C9" w:rsidP="006C17C9">
      <w:pPr>
        <w:pStyle w:val="2"/>
        <w:numPr>
          <w:ilvl w:val="1"/>
          <w:numId w:val="3"/>
        </w:numPr>
        <w:spacing w:line="276" w:lineRule="auto"/>
        <w:ind w:leftChars="0" w:firstLineChars="0"/>
        <w:rPr>
          <w:rFonts w:asciiTheme="minorEastAsia" w:hAnsiTheme="minorEastAsia"/>
          <w:b/>
          <w:bCs/>
          <w:sz w:val="24"/>
        </w:rPr>
      </w:pPr>
      <w:r>
        <w:rPr>
          <w:rFonts w:asciiTheme="minorEastAsia" w:hAnsiTheme="minorEastAsia" w:hint="eastAsia"/>
          <w:b/>
          <w:bCs/>
          <w:sz w:val="24"/>
        </w:rPr>
        <w:t>血细胞分析用溶血剂</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2、准确性在100份正常血液样本的分析数据与在标准</w:t>
      </w:r>
      <w:r>
        <w:rPr>
          <w:rFonts w:asciiTheme="minorEastAsia" w:hAnsiTheme="minorEastAsia" w:hint="eastAsia"/>
          <w:bCs/>
          <w:sz w:val="24"/>
          <w:lang w:val="zh-CN"/>
        </w:rPr>
        <w:t>仪器</w:t>
      </w:r>
      <w:r>
        <w:rPr>
          <w:rFonts w:asciiTheme="minorEastAsia" w:hAnsiTheme="minorEastAsia" w:hint="eastAsia"/>
          <w:bCs/>
          <w:sz w:val="24"/>
        </w:rPr>
        <w:t>上或根据国际标准（权限HGB和和HCT）的相同分析进行比较所得差异的平均值：</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 xml:space="preserve">WBC±3. </w:t>
      </w:r>
      <w:r>
        <w:rPr>
          <w:rFonts w:asciiTheme="minorEastAsia" w:hAnsiTheme="minorEastAsia" w:hint="eastAsia"/>
          <w:bCs/>
          <w:sz w:val="24"/>
          <w:lang w:val="zh-TW"/>
        </w:rPr>
        <w:t>0%或土</w:t>
      </w:r>
      <w:r>
        <w:rPr>
          <w:rFonts w:asciiTheme="minorEastAsia" w:hAnsiTheme="minorEastAsia" w:hint="eastAsia"/>
          <w:bCs/>
          <w:sz w:val="24"/>
        </w:rPr>
        <w:t xml:space="preserve">0.20 x </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lang w:val="zh-TW"/>
        </w:rPr>
        <w:t>以内</w:t>
      </w:r>
      <w:r>
        <w:rPr>
          <w:rFonts w:asciiTheme="minorEastAsia" w:hAnsiTheme="minorEastAsia" w:hint="eastAsia"/>
          <w:bCs/>
          <w:sz w:val="24"/>
        </w:rPr>
        <w:t>（0.00</w:t>
      </w:r>
      <w:r>
        <w:rPr>
          <w:rFonts w:asciiTheme="minorEastAsia" w:hAnsiTheme="minorEastAsia" w:hint="eastAsia"/>
          <w:bCs/>
          <w:sz w:val="24"/>
          <w:lang w:val="zh-TW"/>
        </w:rPr>
        <w:t>至</w:t>
      </w:r>
      <w:r>
        <w:rPr>
          <w:rFonts w:asciiTheme="minorEastAsia" w:hAnsiTheme="minorEastAsia" w:hint="eastAsia"/>
          <w:bCs/>
          <w:sz w:val="24"/>
        </w:rPr>
        <w:t xml:space="preserve">100. </w:t>
      </w:r>
      <w:r>
        <w:rPr>
          <w:rFonts w:asciiTheme="minorEastAsia" w:hAnsiTheme="minorEastAsia" w:hint="eastAsia"/>
          <w:bCs/>
          <w:sz w:val="24"/>
          <w:lang w:val="zh-TW"/>
        </w:rPr>
        <w:t xml:space="preserve">00 </w:t>
      </w:r>
      <w:r>
        <w:rPr>
          <w:rFonts w:asciiTheme="minorEastAsia" w:hAnsiTheme="minorEastAsia" w:hint="eastAsia"/>
          <w:bCs/>
          <w:sz w:val="24"/>
        </w:rPr>
        <w:t xml:space="preserve">x </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sz w:val="24"/>
        </w:rPr>
        <w:t>）</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 xml:space="preserve">±6. </w:t>
      </w:r>
      <w:r>
        <w:rPr>
          <w:rFonts w:asciiTheme="minorEastAsia" w:hAnsiTheme="minorEastAsia" w:hint="eastAsia"/>
          <w:bCs/>
          <w:sz w:val="24"/>
          <w:lang w:val="zh-TW"/>
        </w:rPr>
        <w:t>0%以内</w:t>
      </w:r>
      <w:r>
        <w:rPr>
          <w:rFonts w:asciiTheme="minorEastAsia" w:hAnsiTheme="minorEastAsia" w:hint="eastAsia"/>
          <w:bCs/>
          <w:sz w:val="24"/>
        </w:rPr>
        <w:t xml:space="preserve">（100.01 </w:t>
      </w:r>
      <w:r>
        <w:rPr>
          <w:rFonts w:asciiTheme="minorEastAsia" w:hAnsiTheme="minorEastAsia" w:hint="eastAsia"/>
          <w:bCs/>
          <w:sz w:val="24"/>
          <w:lang w:val="zh-TW"/>
        </w:rPr>
        <w:t>至</w:t>
      </w:r>
      <w:r>
        <w:rPr>
          <w:rFonts w:asciiTheme="minorEastAsia" w:hAnsiTheme="minorEastAsia" w:hint="eastAsia"/>
          <w:bCs/>
          <w:sz w:val="24"/>
        </w:rPr>
        <w:t xml:space="preserve">310.00 x </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rPr>
        <w:t>）</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lang w:val="zh-TW"/>
        </w:rPr>
        <w:t>±11.0%以内</w:t>
      </w:r>
      <w:r>
        <w:rPr>
          <w:rFonts w:asciiTheme="minorEastAsia" w:hAnsiTheme="minorEastAsia" w:hint="eastAsia"/>
          <w:bCs/>
          <w:sz w:val="24"/>
        </w:rPr>
        <w:t xml:space="preserve">（310.01 </w:t>
      </w:r>
      <w:r>
        <w:rPr>
          <w:rFonts w:asciiTheme="minorEastAsia" w:hAnsiTheme="minorEastAsia" w:hint="eastAsia"/>
          <w:bCs/>
          <w:sz w:val="24"/>
          <w:lang w:val="zh-TW"/>
        </w:rPr>
        <w:t>至</w:t>
      </w:r>
      <w:r>
        <w:rPr>
          <w:rFonts w:asciiTheme="minorEastAsia" w:hAnsiTheme="minorEastAsia" w:hint="eastAsia"/>
          <w:bCs/>
          <w:sz w:val="24"/>
        </w:rPr>
        <w:t xml:space="preserve">440.00 x </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rPr>
        <w:t>）</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3</w:t>
      </w:r>
      <w:r>
        <w:rPr>
          <w:rFonts w:asciiTheme="minorEastAsia" w:hAnsiTheme="minorEastAsia" w:hint="eastAsia"/>
          <w:bCs/>
          <w:sz w:val="24"/>
        </w:rPr>
        <w:t>、未开封试剂，2～35°C保存，有效期12个月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血细胞分析用染色液</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2</w:t>
      </w:r>
      <w:r>
        <w:rPr>
          <w:rFonts w:asciiTheme="minorEastAsia" w:hAnsiTheme="minorEastAsia" w:hint="eastAsia"/>
          <w:bCs/>
          <w:sz w:val="24"/>
        </w:rPr>
        <w:t>、准确性在100份正常血液样本的分析数据与在标准仪器上或根据国际标准（仅限HGB 和HCT）的相同分析进行比较所得差异的平均值：</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WBC±</w:t>
      </w:r>
      <w:r>
        <w:rPr>
          <w:rFonts w:asciiTheme="minorEastAsia" w:hAnsiTheme="minorEastAsia" w:hint="eastAsia"/>
          <w:bCs/>
          <w:sz w:val="24"/>
          <w:lang w:val="zh-TW"/>
        </w:rPr>
        <w:t>3.0%或</w:t>
      </w:r>
      <w:r>
        <w:rPr>
          <w:rFonts w:asciiTheme="minorEastAsia" w:hAnsiTheme="minorEastAsia" w:hint="eastAsia"/>
          <w:bCs/>
          <w:sz w:val="24"/>
        </w:rPr>
        <w:t>±0.20 x</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lang w:val="zh-TW"/>
        </w:rPr>
        <w:t>以内</w:t>
      </w:r>
      <w:r>
        <w:rPr>
          <w:rFonts w:asciiTheme="minorEastAsia" w:hAnsiTheme="minorEastAsia" w:hint="eastAsia"/>
          <w:bCs/>
          <w:sz w:val="24"/>
        </w:rPr>
        <w:t>（0.00</w:t>
      </w:r>
      <w:r>
        <w:rPr>
          <w:rFonts w:asciiTheme="minorEastAsia" w:hAnsiTheme="minorEastAsia" w:hint="eastAsia"/>
          <w:bCs/>
          <w:sz w:val="24"/>
          <w:lang w:val="zh-TW"/>
        </w:rPr>
        <w:t>至</w:t>
      </w:r>
      <w:r>
        <w:rPr>
          <w:rFonts w:asciiTheme="minorEastAsia" w:hAnsiTheme="minorEastAsia" w:hint="eastAsia"/>
          <w:bCs/>
          <w:sz w:val="24"/>
        </w:rPr>
        <w:t xml:space="preserve">100. </w:t>
      </w:r>
      <w:r>
        <w:rPr>
          <w:rFonts w:asciiTheme="minorEastAsia" w:hAnsiTheme="minorEastAsia" w:hint="eastAsia"/>
          <w:bCs/>
          <w:sz w:val="24"/>
          <w:lang w:val="zh-TW"/>
        </w:rPr>
        <w:t xml:space="preserve">00 </w:t>
      </w:r>
      <w:r>
        <w:rPr>
          <w:rFonts w:asciiTheme="minorEastAsia" w:hAnsiTheme="minorEastAsia" w:hint="eastAsia"/>
          <w:bCs/>
          <w:sz w:val="24"/>
        </w:rPr>
        <w:t>x</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rPr>
        <w:t>）</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 xml:space="preserve">±6. </w:t>
      </w:r>
      <w:r>
        <w:rPr>
          <w:rFonts w:asciiTheme="minorEastAsia" w:hAnsiTheme="minorEastAsia" w:hint="eastAsia"/>
          <w:bCs/>
          <w:sz w:val="24"/>
          <w:lang w:val="zh-TW"/>
        </w:rPr>
        <w:t>0%以内</w:t>
      </w:r>
      <w:r>
        <w:rPr>
          <w:rFonts w:asciiTheme="minorEastAsia" w:hAnsiTheme="minorEastAsia" w:hint="eastAsia"/>
          <w:bCs/>
          <w:sz w:val="24"/>
        </w:rPr>
        <w:t xml:space="preserve">（100.01 </w:t>
      </w:r>
      <w:r>
        <w:rPr>
          <w:rFonts w:asciiTheme="minorEastAsia" w:hAnsiTheme="minorEastAsia" w:hint="eastAsia"/>
          <w:bCs/>
          <w:sz w:val="24"/>
          <w:lang w:val="zh-TW"/>
        </w:rPr>
        <w:t>至</w:t>
      </w:r>
      <w:r>
        <w:rPr>
          <w:rFonts w:asciiTheme="minorEastAsia" w:hAnsiTheme="minorEastAsia" w:hint="eastAsia"/>
          <w:bCs/>
          <w:sz w:val="24"/>
        </w:rPr>
        <w:t xml:space="preserve">310. </w:t>
      </w:r>
      <w:r>
        <w:rPr>
          <w:rFonts w:asciiTheme="minorEastAsia" w:hAnsiTheme="minorEastAsia" w:hint="eastAsia"/>
          <w:bCs/>
          <w:sz w:val="24"/>
          <w:lang w:val="zh-TW"/>
        </w:rPr>
        <w:t xml:space="preserve">00 </w:t>
      </w:r>
      <w:r>
        <w:rPr>
          <w:rFonts w:asciiTheme="minorEastAsia" w:hAnsiTheme="minorEastAsia" w:hint="eastAsia"/>
          <w:bCs/>
          <w:sz w:val="24"/>
        </w:rPr>
        <w:t xml:space="preserve">x </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rPr>
        <w:t>）</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w:t>
      </w:r>
      <w:r>
        <w:rPr>
          <w:rFonts w:asciiTheme="minorEastAsia" w:hAnsiTheme="minorEastAsia" w:hint="eastAsia"/>
          <w:bCs/>
          <w:sz w:val="24"/>
          <w:lang w:val="zh-TW"/>
        </w:rPr>
        <w:t>11.0%以内</w:t>
      </w:r>
      <w:r>
        <w:rPr>
          <w:rFonts w:asciiTheme="minorEastAsia" w:hAnsiTheme="minorEastAsia" w:hint="eastAsia"/>
          <w:bCs/>
          <w:sz w:val="24"/>
        </w:rPr>
        <w:t xml:space="preserve">（310.01 </w:t>
      </w:r>
      <w:r>
        <w:rPr>
          <w:rFonts w:asciiTheme="minorEastAsia" w:hAnsiTheme="minorEastAsia" w:hint="eastAsia"/>
          <w:bCs/>
          <w:sz w:val="24"/>
          <w:lang w:val="zh-TW"/>
        </w:rPr>
        <w:t>至</w:t>
      </w:r>
      <w:r>
        <w:rPr>
          <w:rFonts w:asciiTheme="minorEastAsia" w:hAnsiTheme="minorEastAsia" w:hint="eastAsia"/>
          <w:bCs/>
          <w:sz w:val="24"/>
        </w:rPr>
        <w:t xml:space="preserve">440. </w:t>
      </w:r>
      <w:r>
        <w:rPr>
          <w:rFonts w:asciiTheme="minorEastAsia" w:hAnsiTheme="minorEastAsia" w:hint="eastAsia"/>
          <w:bCs/>
          <w:sz w:val="24"/>
          <w:lang w:val="zh-TW"/>
        </w:rPr>
        <w:t xml:space="preserve">00 </w:t>
      </w:r>
      <w:r>
        <w:rPr>
          <w:rFonts w:asciiTheme="minorEastAsia" w:hAnsiTheme="minorEastAsia" w:hint="eastAsia"/>
          <w:bCs/>
          <w:sz w:val="24"/>
        </w:rPr>
        <w:t xml:space="preserve">x </w:t>
      </w:r>
      <w:r>
        <w:rPr>
          <w:rFonts w:asciiTheme="minorEastAsia" w:hAnsiTheme="minorEastAsia"/>
          <w:sz w:val="24"/>
        </w:rPr>
        <w:t>10</w:t>
      </w:r>
      <w:r>
        <w:rPr>
          <w:rFonts w:asciiTheme="minorEastAsia" w:hAnsiTheme="minorEastAsia"/>
          <w:sz w:val="24"/>
          <w:vertAlign w:val="superscript"/>
        </w:rPr>
        <w:t>6</w:t>
      </w:r>
      <w:r>
        <w:rPr>
          <w:rFonts w:asciiTheme="minorEastAsia" w:hAnsiTheme="minorEastAsia" w:hint="eastAsia"/>
          <w:bCs/>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bCs/>
          <w:sz w:val="24"/>
        </w:rPr>
        <w:t>）</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bCs/>
          <w:sz w:val="24"/>
        </w:rPr>
        <w:t>3</w:t>
      </w:r>
      <w:r>
        <w:rPr>
          <w:rFonts w:asciiTheme="minorEastAsia" w:hAnsiTheme="minorEastAsia" w:hint="eastAsia"/>
          <w:bCs/>
          <w:sz w:val="24"/>
        </w:rPr>
        <w:t>、未开封试剂，2</w:t>
      </w:r>
      <w:r>
        <w:rPr>
          <w:rFonts w:asciiTheme="minorEastAsia" w:eastAsia="微软雅黑" w:hAnsiTheme="minorEastAsia" w:cs="微软雅黑" w:hint="eastAsia"/>
          <w:bCs/>
          <w:sz w:val="24"/>
        </w:rPr>
        <w:t>〜</w:t>
      </w:r>
      <w:r>
        <w:rPr>
          <w:rFonts w:asciiTheme="minorEastAsia" w:hAnsiTheme="minorEastAsia" w:hint="eastAsia"/>
          <w:bCs/>
          <w:sz w:val="24"/>
        </w:rPr>
        <w:t>35°C保存，有效期12个月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血细胞分析用溶血剂</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2、准确性</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通过对100份或以上正常血液样本的分析数据和基准数据的比较，可获得关系系数</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NEUT% r = 0.90或以上</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LYMPH% r = 0.90或以上</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lastRenderedPageBreak/>
        <w:t>MONO% r = 0. 75或以上</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EO% r = 0.80或以上</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IG% r = 0.80或以上</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与标准装置的平均差异</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NEUT% ±3. 0NEUT% 以内</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LYMPH% ±3. OLYMPH% 以内</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MONO% ±2. OMONO% 以内</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E0% ±1. OEO% 以内</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IG% ±1. 5IG% 以内</w:t>
      </w:r>
    </w:p>
    <w:p w:rsidR="006C17C9" w:rsidRDefault="006C17C9" w:rsidP="006C17C9">
      <w:pPr>
        <w:pStyle w:val="2"/>
        <w:spacing w:line="276" w:lineRule="auto"/>
        <w:ind w:leftChars="0" w:left="0" w:firstLineChars="0" w:firstLine="0"/>
        <w:rPr>
          <w:rFonts w:asciiTheme="minorEastAsia" w:hAnsiTheme="minorEastAsia"/>
          <w:bCs/>
          <w:sz w:val="24"/>
        </w:rPr>
      </w:pPr>
      <w:r>
        <w:rPr>
          <w:rFonts w:asciiTheme="minorEastAsia" w:hAnsiTheme="minorEastAsia"/>
          <w:bCs/>
          <w:sz w:val="24"/>
        </w:rPr>
        <w:t>3</w:t>
      </w:r>
      <w:r>
        <w:rPr>
          <w:rFonts w:asciiTheme="minorEastAsia" w:hAnsiTheme="minorEastAsia" w:hint="eastAsia"/>
          <w:bCs/>
          <w:sz w:val="24"/>
        </w:rPr>
        <w:t>、未开封试剂，2</w:t>
      </w:r>
      <w:r>
        <w:rPr>
          <w:rFonts w:asciiTheme="minorEastAsia" w:eastAsia="微软雅黑" w:hAnsiTheme="minorEastAsia" w:cs="微软雅黑" w:hint="eastAsia"/>
          <w:bCs/>
          <w:sz w:val="24"/>
        </w:rPr>
        <w:t>〜</w:t>
      </w:r>
      <w:r>
        <w:rPr>
          <w:rFonts w:asciiTheme="minorEastAsia" w:hAnsiTheme="minorEastAsia" w:hint="eastAsia"/>
          <w:bCs/>
          <w:sz w:val="24"/>
        </w:rPr>
        <w:t>35°C保存，有效期12个月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血细胞分析用染色液</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2、准确性</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通过对100份或以上正常血液样本的分析数据和基准数据的比较，可获得关系系数。</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 xml:space="preserve">NEUT% r </w:t>
      </w:r>
      <w:r>
        <w:rPr>
          <w:rFonts w:asciiTheme="minorEastAsia" w:hAnsiTheme="minorEastAsia"/>
          <w:sz w:val="24"/>
          <w:lang w:bidi="zh-TW"/>
        </w:rPr>
        <w:t xml:space="preserve">= </w:t>
      </w:r>
      <w:r>
        <w:rPr>
          <w:rFonts w:asciiTheme="minorEastAsia" w:hAnsiTheme="minorEastAsia"/>
          <w:sz w:val="24"/>
          <w:lang w:bidi="en-US"/>
        </w:rPr>
        <w:t>0.90</w:t>
      </w:r>
      <w:r>
        <w:rPr>
          <w:rFonts w:asciiTheme="minorEastAsia" w:hAnsiTheme="minorEastAsia"/>
          <w:sz w:val="24"/>
          <w:lang w:bidi="zh-TW"/>
        </w:rPr>
        <w:t>或以上</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 xml:space="preserve">LYMPH% r </w:t>
      </w:r>
      <w:r>
        <w:rPr>
          <w:rFonts w:asciiTheme="minorEastAsia" w:hAnsiTheme="minorEastAsia"/>
          <w:sz w:val="24"/>
          <w:lang w:bidi="zh-TW"/>
        </w:rPr>
        <w:t xml:space="preserve">= </w:t>
      </w:r>
      <w:r>
        <w:rPr>
          <w:rFonts w:asciiTheme="minorEastAsia" w:hAnsiTheme="minorEastAsia"/>
          <w:sz w:val="24"/>
          <w:lang w:bidi="en-US"/>
        </w:rPr>
        <w:t xml:space="preserve">0. </w:t>
      </w:r>
      <w:r>
        <w:rPr>
          <w:rFonts w:asciiTheme="minorEastAsia" w:hAnsiTheme="minorEastAsia"/>
          <w:sz w:val="24"/>
          <w:lang w:bidi="zh-TW"/>
        </w:rPr>
        <w:t>90或以上</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 xml:space="preserve">MONO% r </w:t>
      </w:r>
      <w:r>
        <w:rPr>
          <w:rFonts w:asciiTheme="minorEastAsia" w:hAnsiTheme="minorEastAsia"/>
          <w:sz w:val="24"/>
          <w:lang w:bidi="zh-TW"/>
        </w:rPr>
        <w:t xml:space="preserve">= </w:t>
      </w:r>
      <w:r>
        <w:rPr>
          <w:rFonts w:asciiTheme="minorEastAsia" w:hAnsiTheme="minorEastAsia"/>
          <w:sz w:val="24"/>
          <w:lang w:bidi="en-US"/>
        </w:rPr>
        <w:t>0. 75</w:t>
      </w:r>
      <w:r>
        <w:rPr>
          <w:rFonts w:asciiTheme="minorEastAsia" w:hAnsiTheme="minorEastAsia"/>
          <w:sz w:val="24"/>
          <w:lang w:bidi="zh-TW"/>
        </w:rPr>
        <w:t>或以上</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EO% r = 0.80</w:t>
      </w:r>
      <w:r>
        <w:rPr>
          <w:rFonts w:asciiTheme="minorEastAsia" w:hAnsiTheme="minorEastAsia"/>
          <w:sz w:val="24"/>
          <w:lang w:bidi="zh-TW"/>
        </w:rPr>
        <w:t>或以上</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IG% r = 0.80</w:t>
      </w:r>
      <w:r>
        <w:rPr>
          <w:rFonts w:asciiTheme="minorEastAsia" w:hAnsiTheme="minorEastAsia"/>
          <w:sz w:val="24"/>
          <w:lang w:bidi="zh-TW"/>
        </w:rPr>
        <w:t>或以上</w:t>
      </w:r>
    </w:p>
    <w:p w:rsidR="006C17C9" w:rsidRDefault="006C17C9" w:rsidP="006C17C9">
      <w:pPr>
        <w:adjustRightInd w:val="0"/>
        <w:snapToGrid w:val="0"/>
        <w:spacing w:line="276" w:lineRule="auto"/>
        <w:rPr>
          <w:rFonts w:asciiTheme="minorEastAsia" w:hAnsiTheme="minorEastAsia"/>
          <w:sz w:val="24"/>
          <w:lang w:bidi="zh-TW"/>
        </w:rPr>
      </w:pPr>
      <w:r>
        <w:rPr>
          <w:rFonts w:asciiTheme="minorEastAsia" w:hAnsiTheme="minorEastAsia"/>
          <w:sz w:val="24"/>
          <w:lang w:bidi="zh-TW"/>
        </w:rPr>
        <w:t>与标准装置的平均差异</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 xml:space="preserve">NEUT% </w:t>
      </w:r>
      <w:r>
        <w:rPr>
          <w:rFonts w:asciiTheme="minorEastAsia" w:hAnsiTheme="minorEastAsia" w:hint="eastAsia"/>
          <w:bCs/>
          <w:sz w:val="24"/>
        </w:rPr>
        <w:t>±</w:t>
      </w:r>
      <w:r>
        <w:rPr>
          <w:rFonts w:asciiTheme="minorEastAsia" w:hAnsiTheme="minorEastAsia"/>
          <w:sz w:val="24"/>
          <w:lang w:bidi="en-US"/>
        </w:rPr>
        <w:t xml:space="preserve">3. 0NEUT% </w:t>
      </w:r>
      <w:r>
        <w:rPr>
          <w:rFonts w:asciiTheme="minorEastAsia" w:hAnsiTheme="minorEastAsia"/>
          <w:sz w:val="24"/>
          <w:lang w:bidi="zh-TW"/>
        </w:rPr>
        <w:t>以内</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 xml:space="preserve">LYMPH% </w:t>
      </w:r>
      <w:r>
        <w:rPr>
          <w:rFonts w:asciiTheme="minorEastAsia" w:hAnsiTheme="minorEastAsia" w:hint="eastAsia"/>
          <w:bCs/>
          <w:sz w:val="24"/>
        </w:rPr>
        <w:t>±</w:t>
      </w:r>
      <w:r>
        <w:rPr>
          <w:rFonts w:asciiTheme="minorEastAsia" w:hAnsiTheme="minorEastAsia"/>
          <w:sz w:val="24"/>
          <w:lang w:bidi="en-US"/>
        </w:rPr>
        <w:t xml:space="preserve">3. 0LYMPH% </w:t>
      </w:r>
      <w:r>
        <w:rPr>
          <w:rFonts w:asciiTheme="minorEastAsia" w:hAnsiTheme="minorEastAsia"/>
          <w:sz w:val="24"/>
          <w:lang w:bidi="zh-CN"/>
        </w:rPr>
        <w:t>以,</w:t>
      </w:r>
      <w:r>
        <w:rPr>
          <w:rFonts w:asciiTheme="minorEastAsia" w:hAnsiTheme="minorEastAsia"/>
          <w:sz w:val="24"/>
          <w:lang w:bidi="zh-TW"/>
        </w:rPr>
        <w:t>内</w:t>
      </w:r>
    </w:p>
    <w:p w:rsidR="006C17C9" w:rsidRDefault="006C17C9" w:rsidP="006C17C9">
      <w:pPr>
        <w:adjustRightInd w:val="0"/>
        <w:snapToGrid w:val="0"/>
        <w:spacing w:line="276" w:lineRule="auto"/>
        <w:rPr>
          <w:rFonts w:asciiTheme="minorEastAsia" w:hAnsiTheme="minorEastAsia"/>
          <w:sz w:val="24"/>
          <w:lang w:bidi="zh-TW"/>
        </w:rPr>
      </w:pPr>
      <w:r>
        <w:rPr>
          <w:rFonts w:asciiTheme="minorEastAsia" w:hAnsiTheme="minorEastAsia"/>
          <w:sz w:val="24"/>
          <w:lang w:bidi="en-US"/>
        </w:rPr>
        <w:t xml:space="preserve">MONO% </w:t>
      </w:r>
      <w:r>
        <w:rPr>
          <w:rFonts w:asciiTheme="minorEastAsia" w:hAnsiTheme="minorEastAsia" w:hint="eastAsia"/>
          <w:bCs/>
          <w:sz w:val="24"/>
        </w:rPr>
        <w:t>±</w:t>
      </w:r>
      <w:r>
        <w:rPr>
          <w:rFonts w:asciiTheme="minorEastAsia" w:hAnsiTheme="minorEastAsia"/>
          <w:sz w:val="24"/>
          <w:lang w:bidi="en-US"/>
        </w:rPr>
        <w:t xml:space="preserve">2. OMONO% </w:t>
      </w:r>
      <w:r>
        <w:rPr>
          <w:rFonts w:asciiTheme="minorEastAsia" w:hAnsiTheme="minorEastAsia"/>
          <w:sz w:val="24"/>
          <w:lang w:bidi="zh-TW"/>
        </w:rPr>
        <w:t>以内</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lang w:bidi="en-US"/>
        </w:rPr>
        <w:t xml:space="preserve">EO% </w:t>
      </w:r>
      <w:r>
        <w:rPr>
          <w:rFonts w:asciiTheme="minorEastAsia" w:hAnsiTheme="minorEastAsia" w:hint="eastAsia"/>
          <w:bCs/>
          <w:sz w:val="24"/>
        </w:rPr>
        <w:t>±</w:t>
      </w:r>
      <w:r>
        <w:rPr>
          <w:rFonts w:asciiTheme="minorEastAsia" w:hAnsiTheme="minorEastAsia"/>
          <w:sz w:val="24"/>
          <w:lang w:bidi="en-US"/>
        </w:rPr>
        <w:t xml:space="preserve">1.0EO% </w:t>
      </w:r>
      <w:r>
        <w:rPr>
          <w:rFonts w:asciiTheme="minorEastAsia" w:hAnsiTheme="minorEastAsia"/>
          <w:sz w:val="24"/>
          <w:lang w:bidi="zh-TW"/>
        </w:rPr>
        <w:t>以内</w:t>
      </w:r>
    </w:p>
    <w:p w:rsidR="006C17C9" w:rsidRDefault="006C17C9" w:rsidP="006C17C9">
      <w:pPr>
        <w:adjustRightInd w:val="0"/>
        <w:snapToGrid w:val="0"/>
        <w:spacing w:line="276" w:lineRule="auto"/>
        <w:rPr>
          <w:rFonts w:asciiTheme="minorEastAsia" w:hAnsiTheme="minorEastAsia"/>
          <w:sz w:val="24"/>
          <w:lang w:bidi="zh-TW"/>
        </w:rPr>
      </w:pPr>
      <w:r>
        <w:rPr>
          <w:rFonts w:asciiTheme="minorEastAsia" w:hAnsiTheme="minorEastAsia"/>
          <w:i/>
          <w:iCs/>
          <w:sz w:val="24"/>
          <w:lang w:bidi="en-US"/>
        </w:rPr>
        <w:t>IG%</w:t>
      </w:r>
      <w:r>
        <w:rPr>
          <w:rFonts w:asciiTheme="minorEastAsia" w:hAnsiTheme="minorEastAsia" w:hint="eastAsia"/>
          <w:bCs/>
          <w:sz w:val="24"/>
        </w:rPr>
        <w:t>±</w:t>
      </w:r>
      <w:r>
        <w:rPr>
          <w:rFonts w:asciiTheme="minorEastAsia" w:hAnsiTheme="minorEastAsia"/>
          <w:sz w:val="24"/>
          <w:lang w:bidi="en-US"/>
        </w:rPr>
        <w:t>1.5IG%</w:t>
      </w:r>
      <w:r>
        <w:rPr>
          <w:rFonts w:asciiTheme="minorEastAsia" w:hAnsiTheme="minorEastAsia"/>
          <w:sz w:val="24"/>
          <w:lang w:bidi="zh-TW"/>
        </w:rPr>
        <w:t>以内</w:t>
      </w:r>
    </w:p>
    <w:p w:rsidR="006C17C9" w:rsidRDefault="006C17C9" w:rsidP="006C17C9">
      <w:pPr>
        <w:pStyle w:val="2"/>
        <w:spacing w:line="276" w:lineRule="auto"/>
        <w:ind w:leftChars="0" w:left="0" w:firstLineChars="0" w:firstLine="0"/>
        <w:rPr>
          <w:rFonts w:asciiTheme="minorEastAsia" w:hAnsiTheme="minorEastAsia"/>
          <w:bCs/>
          <w:sz w:val="24"/>
        </w:rPr>
      </w:pPr>
      <w:r>
        <w:rPr>
          <w:rFonts w:asciiTheme="minorEastAsia" w:hAnsiTheme="minorEastAsia"/>
          <w:bCs/>
          <w:sz w:val="24"/>
        </w:rPr>
        <w:t>3</w:t>
      </w:r>
      <w:r>
        <w:rPr>
          <w:rFonts w:asciiTheme="minorEastAsia" w:hAnsiTheme="minorEastAsia" w:hint="eastAsia"/>
          <w:bCs/>
          <w:sz w:val="24"/>
        </w:rPr>
        <w:t>、未开封试剂，2</w:t>
      </w:r>
      <w:r>
        <w:rPr>
          <w:rFonts w:asciiTheme="minorEastAsia" w:eastAsia="微软雅黑" w:hAnsiTheme="minorEastAsia" w:cs="微软雅黑" w:hint="eastAsia"/>
          <w:bCs/>
          <w:sz w:val="24"/>
        </w:rPr>
        <w:t>〜</w:t>
      </w:r>
      <w:r>
        <w:rPr>
          <w:rFonts w:asciiTheme="minorEastAsia" w:hAnsiTheme="minorEastAsia" w:hint="eastAsia"/>
          <w:bCs/>
          <w:sz w:val="24"/>
        </w:rPr>
        <w:t>35°C保存，有效期12个月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瑞氏-姬姆萨染色液（A液）</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、主要用于对血细胞、骨髓细胞进行染色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、主要组成成分：瑞氏染料、姬姆萨染料</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、检测方法：Romanowsky Stain技术</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5</w:t>
      </w:r>
      <w:r>
        <w:rPr>
          <w:rFonts w:asciiTheme="minorEastAsia" w:hAnsiTheme="minorEastAsia" w:hint="eastAsia"/>
          <w:sz w:val="24"/>
        </w:rPr>
        <w:t>、有效期：18个月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6</w:t>
      </w:r>
      <w:r>
        <w:rPr>
          <w:rFonts w:asciiTheme="minorEastAsia" w:hAnsiTheme="minorEastAsia" w:hint="eastAsia"/>
          <w:sz w:val="24"/>
        </w:rPr>
        <w:t>、血细胞涂片、骨髓涂片染色；细细胞呈粉红色，白细胞浆中颗粒清楚。并显示出各种细胞特有的色彩，细胞核染紫红色，核染色质结构清楚</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瑞氏-姬姆萨染色液（B液）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lastRenderedPageBreak/>
        <w:t>1、与我院已有的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、主要用于对血细胞、骨髓细胞进行染色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、主要组成成分：磷酸盐缓冲液（pH6.8）(B液)：磷酸盐</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、检测方法：Romanowsky Stain技术</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5</w:t>
      </w:r>
      <w:r>
        <w:rPr>
          <w:rFonts w:asciiTheme="minorEastAsia" w:hAnsiTheme="minorEastAsia" w:hint="eastAsia"/>
          <w:sz w:val="24"/>
        </w:rPr>
        <w:t>、有效期≥18个月</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sz w:val="24"/>
        </w:rPr>
        <w:t>6</w:t>
      </w:r>
      <w:r>
        <w:rPr>
          <w:rFonts w:asciiTheme="minorEastAsia" w:hAnsiTheme="minorEastAsia" w:hint="eastAsia"/>
          <w:sz w:val="24"/>
        </w:rPr>
        <w:t>、血细胞涂片、骨髓涂片染色；细细胞呈粉红色，白细胞浆中颗粒清楚。并显示出各种细胞特有的色彩，细胞核染紫红色，核染色质结构清楚</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载玻片</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XN-3100</w:t>
      </w:r>
      <w:r>
        <w:rPr>
          <w:rFonts w:asciiTheme="minorEastAsia" w:hAnsiTheme="minorEastAsia" w:hint="eastAsia"/>
          <w:bCs/>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规格：血液学载玻片，浮法玻璃材质, 单头单面粉色涂装， 434#网框,倒中角2-3mm,尺寸:25.25mm*75.25mm,不夹纸,超清洁表面,50片/塑料盒</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血细胞分析用稀释液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w:t>
      </w:r>
      <w:r>
        <w:rPr>
          <w:rFonts w:asciiTheme="minorEastAsia" w:hAnsiTheme="minorEastAsia" w:hint="eastAsia"/>
          <w:sz w:val="24"/>
        </w:rPr>
        <w:t>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w:t>
      </w:r>
      <w:r>
        <w:rPr>
          <w:rFonts w:asciiTheme="minorEastAsia" w:hAnsiTheme="minorEastAsia" w:hint="eastAsia"/>
          <w:sz w:val="24"/>
        </w:rPr>
        <w:t>未开封试剂，2～35°C保存，有效期≥12个月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PH值：9.15±0.20（25℃±0.2℃）</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4</w:t>
      </w:r>
      <w:r>
        <w:rPr>
          <w:rFonts w:asciiTheme="minorEastAsia" w:hAnsiTheme="minorEastAsia"/>
          <w:sz w:val="24"/>
        </w:rPr>
        <w:t>.</w:t>
      </w:r>
      <w:r>
        <w:rPr>
          <w:rFonts w:asciiTheme="minorEastAsia" w:hAnsiTheme="minorEastAsia" w:hint="eastAsia"/>
          <w:sz w:val="24"/>
        </w:rPr>
        <w:t>渗透压：207±10 mOsm/kg</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5</w:t>
      </w:r>
      <w:r>
        <w:rPr>
          <w:rFonts w:asciiTheme="minorEastAsia" w:hAnsiTheme="minorEastAsia"/>
          <w:sz w:val="24"/>
        </w:rPr>
        <w:t>.</w:t>
      </w:r>
      <w:r>
        <w:rPr>
          <w:rFonts w:asciiTheme="minorEastAsia" w:hAnsiTheme="minorEastAsia" w:hint="eastAsia"/>
          <w:sz w:val="24"/>
        </w:rPr>
        <w:t>批间差：pH的差（25℃±0.2℃）：0.40以下；浸透圧的差：20 mOsm/kg以下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6</w:t>
      </w:r>
      <w:r>
        <w:rPr>
          <w:rFonts w:asciiTheme="minorEastAsia" w:hAnsiTheme="minorEastAsia"/>
          <w:sz w:val="24"/>
        </w:rPr>
        <w:t>.</w:t>
      </w:r>
      <w:r>
        <w:rPr>
          <w:rFonts w:asciiTheme="minorEastAsia" w:hAnsiTheme="minorEastAsia" w:hint="eastAsia"/>
          <w:sz w:val="24"/>
        </w:rPr>
        <w:t>准确性：通过100份或以上正常血液样本的分析数据与参考数据比较时的关系系数。参考数据通过标准仪器法或目视观测法需满足</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RET%±20%或±0.30 RET%以内（0.00至30.00%）</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RET#±20%或±0.0150 x 106/μL以内（0.0100至0.7200 x 106/μL）</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sz w:val="24"/>
        </w:rPr>
        <w:t>血细胞分析用染色液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w:t>
      </w:r>
      <w:r>
        <w:rPr>
          <w:rFonts w:asciiTheme="minorEastAsia" w:hAnsiTheme="minorEastAsia" w:hint="eastAsia"/>
          <w:sz w:val="24"/>
          <w:lang w:val="zh-CN"/>
        </w:rPr>
        <w:t>准确性</w:t>
      </w:r>
      <w:r>
        <w:rPr>
          <w:rFonts w:asciiTheme="minorEastAsia" w:hAnsiTheme="minorEastAsia" w:hint="eastAsia"/>
          <w:sz w:val="24"/>
        </w:rPr>
        <w:t>在</w:t>
      </w:r>
      <w:r>
        <w:rPr>
          <w:rFonts w:asciiTheme="minorEastAsia" w:hAnsiTheme="minorEastAsia"/>
          <w:sz w:val="24"/>
        </w:rPr>
        <w:t>100</w:t>
      </w:r>
      <w:r>
        <w:rPr>
          <w:rFonts w:asciiTheme="minorEastAsia" w:hAnsiTheme="minorEastAsia" w:hint="eastAsia"/>
          <w:sz w:val="24"/>
          <w:lang w:val="zh-CN"/>
        </w:rPr>
        <w:t>份或以上正常血液样本的分析数据与参考数据比较时的关系系数（参考数据通过标准仪器法或目视观测法获得）：</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RET%</w:t>
      </w:r>
      <w:r>
        <w:rPr>
          <w:rFonts w:asciiTheme="minorEastAsia" w:hAnsiTheme="minorEastAsia" w:hint="eastAsia"/>
          <w:sz w:val="24"/>
        </w:rPr>
        <w:t>±</w:t>
      </w:r>
      <w:r>
        <w:rPr>
          <w:rFonts w:asciiTheme="minorEastAsia" w:hAnsiTheme="minorEastAsia"/>
          <w:sz w:val="24"/>
        </w:rPr>
        <w:t>20%</w:t>
      </w:r>
      <w:r>
        <w:rPr>
          <w:rFonts w:asciiTheme="minorEastAsia" w:hAnsiTheme="minorEastAsia" w:hint="eastAsia"/>
          <w:sz w:val="24"/>
          <w:lang w:val="zh-CN"/>
        </w:rPr>
        <w:t>或</w:t>
      </w:r>
      <w:r>
        <w:rPr>
          <w:rFonts w:asciiTheme="minorEastAsia" w:hAnsiTheme="minorEastAsia" w:hint="eastAsia"/>
          <w:sz w:val="24"/>
        </w:rPr>
        <w:t>±</w:t>
      </w:r>
      <w:r>
        <w:rPr>
          <w:rFonts w:asciiTheme="minorEastAsia" w:hAnsiTheme="minorEastAsia"/>
          <w:sz w:val="24"/>
        </w:rPr>
        <w:t>0.30 RET%</w:t>
      </w:r>
      <w:r>
        <w:rPr>
          <w:rFonts w:asciiTheme="minorEastAsia" w:hAnsiTheme="minorEastAsia" w:hint="eastAsia"/>
          <w:sz w:val="24"/>
          <w:lang w:val="zh-CN"/>
        </w:rPr>
        <w:t>以内</w:t>
      </w:r>
      <w:r>
        <w:rPr>
          <w:rFonts w:asciiTheme="minorEastAsia" w:hAnsiTheme="minorEastAsia" w:hint="eastAsia"/>
          <w:sz w:val="24"/>
        </w:rPr>
        <w:t>（</w:t>
      </w:r>
      <w:r>
        <w:rPr>
          <w:rFonts w:asciiTheme="minorEastAsia" w:hAnsiTheme="minorEastAsia"/>
          <w:sz w:val="24"/>
        </w:rPr>
        <w:t>0.00</w:t>
      </w:r>
      <w:r>
        <w:rPr>
          <w:rFonts w:asciiTheme="minorEastAsia" w:hAnsiTheme="minorEastAsia" w:hint="eastAsia"/>
          <w:sz w:val="24"/>
          <w:lang w:val="zh-CN"/>
        </w:rPr>
        <w:t>至</w:t>
      </w:r>
      <w:r>
        <w:rPr>
          <w:rFonts w:asciiTheme="minorEastAsia" w:hAnsiTheme="minorEastAsia"/>
          <w:sz w:val="24"/>
        </w:rPr>
        <w:t>30.00%</w:t>
      </w:r>
      <w:r>
        <w:rPr>
          <w:rFonts w:asciiTheme="minorEastAsia" w:hAnsiTheme="minorEastAsia" w:hint="eastAsia"/>
          <w:sz w:val="24"/>
        </w:rPr>
        <w:t>）</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RET#</w:t>
      </w:r>
      <w:r>
        <w:rPr>
          <w:rFonts w:asciiTheme="minorEastAsia" w:hAnsiTheme="minorEastAsia" w:hint="eastAsia"/>
          <w:sz w:val="24"/>
        </w:rPr>
        <w:t>±</w:t>
      </w:r>
      <w:r>
        <w:rPr>
          <w:rFonts w:asciiTheme="minorEastAsia" w:hAnsiTheme="minorEastAsia"/>
          <w:sz w:val="24"/>
        </w:rPr>
        <w:t>20%</w:t>
      </w:r>
      <w:r>
        <w:rPr>
          <w:rFonts w:asciiTheme="minorEastAsia" w:hAnsiTheme="minorEastAsia" w:hint="eastAsia"/>
          <w:sz w:val="24"/>
          <w:lang w:val="zh-CN"/>
        </w:rPr>
        <w:t>或</w:t>
      </w:r>
      <w:r>
        <w:rPr>
          <w:rFonts w:asciiTheme="minorEastAsia" w:hAnsiTheme="minorEastAsia" w:hint="eastAsia"/>
          <w:sz w:val="24"/>
        </w:rPr>
        <w:t>±</w:t>
      </w:r>
      <w:r>
        <w:rPr>
          <w:rFonts w:asciiTheme="minorEastAsia" w:hAnsiTheme="minorEastAsia"/>
          <w:sz w:val="24"/>
        </w:rPr>
        <w:t>0.0150 x10</w:t>
      </w:r>
      <w:r>
        <w:rPr>
          <w:rFonts w:asciiTheme="minorEastAsia" w:hAnsiTheme="minorEastAsia"/>
          <w:sz w:val="24"/>
          <w:vertAlign w:val="superscript"/>
        </w:rPr>
        <w:t>6</w:t>
      </w:r>
      <w:r>
        <w:rPr>
          <w:rFonts w:asciiTheme="minorEastAsia" w:hAnsiTheme="minorEastAsia"/>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sz w:val="24"/>
          <w:lang w:val="zh-CN"/>
        </w:rPr>
        <w:t>以内</w:t>
      </w:r>
      <w:r>
        <w:rPr>
          <w:rFonts w:asciiTheme="minorEastAsia" w:hAnsiTheme="minorEastAsia" w:hint="eastAsia"/>
          <w:sz w:val="24"/>
        </w:rPr>
        <w:t>（</w:t>
      </w:r>
      <w:r>
        <w:rPr>
          <w:rFonts w:asciiTheme="minorEastAsia" w:hAnsiTheme="minorEastAsia"/>
          <w:sz w:val="24"/>
        </w:rPr>
        <w:t>0.0000</w:t>
      </w:r>
      <w:r>
        <w:rPr>
          <w:rFonts w:asciiTheme="minorEastAsia" w:hAnsiTheme="minorEastAsia" w:hint="eastAsia"/>
          <w:sz w:val="24"/>
          <w:lang w:val="zh-CN"/>
        </w:rPr>
        <w:t>至</w:t>
      </w:r>
      <w:r>
        <w:rPr>
          <w:rFonts w:asciiTheme="minorEastAsia" w:hAnsiTheme="minorEastAsia"/>
          <w:sz w:val="24"/>
        </w:rPr>
        <w:t>0.7200 x 10</w:t>
      </w:r>
      <w:r>
        <w:rPr>
          <w:rFonts w:asciiTheme="minorEastAsia" w:hAnsiTheme="minorEastAsia"/>
          <w:sz w:val="24"/>
          <w:vertAlign w:val="superscript"/>
        </w:rPr>
        <w:t>6</w:t>
      </w:r>
      <w:r>
        <w:rPr>
          <w:rFonts w:asciiTheme="minorEastAsia" w:hAnsiTheme="minorEastAsia"/>
          <w:sz w:val="24"/>
        </w:rPr>
        <w:t>/</w:t>
      </w:r>
      <w:r>
        <w:rPr>
          <w:rFonts w:asciiTheme="minorEastAsia" w:hAnsiTheme="minorEastAsia" w:hint="eastAsia"/>
          <w:sz w:val="24"/>
          <w:lang w:val="zh-CN"/>
        </w:rPr>
        <w:t>μ</w:t>
      </w:r>
      <w:r>
        <w:rPr>
          <w:rFonts w:asciiTheme="minorEastAsia" w:hAnsiTheme="minorEastAsia"/>
          <w:sz w:val="24"/>
        </w:rPr>
        <w:t>L</w:t>
      </w:r>
      <w:r>
        <w:rPr>
          <w:rFonts w:asciiTheme="minorEastAsia" w:hAnsiTheme="minorEastAsia" w:hint="eastAsia"/>
          <w:sz w:val="24"/>
        </w:rPr>
        <w:t>）</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lang w:val="zh-CN"/>
        </w:rPr>
        <w:t>与标准装置的平均差异</w:t>
      </w:r>
    </w:p>
    <w:p w:rsidR="006C17C9" w:rsidRDefault="006C17C9" w:rsidP="006C17C9">
      <w:pPr>
        <w:adjustRightInd w:val="0"/>
        <w:snapToGrid w:val="0"/>
        <w:spacing w:line="276" w:lineRule="auto"/>
        <w:rPr>
          <w:rFonts w:asciiTheme="minorEastAsia" w:hAnsiTheme="minorEastAsia"/>
          <w:sz w:val="24"/>
          <w:lang w:val="da-DK"/>
        </w:rPr>
      </w:pPr>
      <w:r>
        <w:rPr>
          <w:rFonts w:asciiTheme="minorEastAsia" w:hAnsiTheme="minorEastAsia"/>
          <w:sz w:val="24"/>
          <w:lang w:val="da-DK"/>
        </w:rPr>
        <w:t>RET%</w:t>
      </w:r>
      <w:r>
        <w:rPr>
          <w:rFonts w:asciiTheme="minorEastAsia" w:hAnsiTheme="minorEastAsia"/>
          <w:sz w:val="24"/>
        </w:rPr>
        <w:t>r =0.90</w:t>
      </w:r>
      <w:r>
        <w:rPr>
          <w:rFonts w:asciiTheme="minorEastAsia" w:hAnsiTheme="minorEastAsia" w:hint="eastAsia"/>
          <w:sz w:val="24"/>
          <w:lang w:val="zh-CN"/>
        </w:rPr>
        <w:t>或以上</w:t>
      </w:r>
    </w:p>
    <w:p w:rsidR="006C17C9" w:rsidRDefault="006C17C9" w:rsidP="006C17C9">
      <w:pPr>
        <w:adjustRightInd w:val="0"/>
        <w:snapToGrid w:val="0"/>
        <w:spacing w:line="276" w:lineRule="auto"/>
        <w:rPr>
          <w:rFonts w:asciiTheme="minorEastAsia" w:hAnsiTheme="minorEastAsia"/>
          <w:sz w:val="24"/>
          <w:lang w:val="da-DK"/>
        </w:rPr>
      </w:pPr>
      <w:r>
        <w:rPr>
          <w:rFonts w:asciiTheme="minorEastAsia" w:hAnsiTheme="minorEastAsia"/>
          <w:sz w:val="24"/>
        </w:rPr>
        <w:t>RET#r =0.90</w:t>
      </w:r>
      <w:r>
        <w:rPr>
          <w:rFonts w:asciiTheme="minorEastAsia" w:hAnsiTheme="minorEastAsia" w:hint="eastAsia"/>
          <w:sz w:val="24"/>
          <w:lang w:val="zh-CN"/>
        </w:rPr>
        <w:t>或以上</w:t>
      </w:r>
    </w:p>
    <w:p w:rsidR="006C17C9" w:rsidRDefault="006C17C9" w:rsidP="006C17C9">
      <w:pPr>
        <w:adjustRightInd w:val="0"/>
        <w:snapToGrid w:val="0"/>
        <w:spacing w:line="276" w:lineRule="auto"/>
        <w:rPr>
          <w:rFonts w:asciiTheme="minorEastAsia" w:hAnsiTheme="minorEastAsia"/>
          <w:sz w:val="24"/>
          <w:lang w:val="da-DK"/>
        </w:rPr>
      </w:pPr>
      <w:r>
        <w:rPr>
          <w:rFonts w:asciiTheme="minorEastAsia" w:hAnsiTheme="minorEastAsia"/>
          <w:sz w:val="24"/>
          <w:lang w:val="da-DK"/>
        </w:rPr>
        <w:t>RET-He</w:t>
      </w:r>
      <w:r>
        <w:rPr>
          <w:rFonts w:asciiTheme="minorEastAsia" w:hAnsiTheme="minorEastAsia"/>
          <w:sz w:val="24"/>
        </w:rPr>
        <w:t>r =0.90</w:t>
      </w:r>
      <w:r>
        <w:rPr>
          <w:rFonts w:asciiTheme="minorEastAsia" w:hAnsiTheme="minorEastAsia" w:hint="eastAsia"/>
          <w:sz w:val="24"/>
          <w:lang w:val="zh-CN"/>
        </w:rPr>
        <w:t>或以上</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w:t>
      </w:r>
      <w:r>
        <w:rPr>
          <w:rFonts w:asciiTheme="minorEastAsia" w:hAnsiTheme="minorEastAsia" w:hint="eastAsia"/>
          <w:sz w:val="24"/>
          <w:lang w:val="zh-CN"/>
        </w:rPr>
        <w:t>未开封试剂</w:t>
      </w:r>
      <w:r>
        <w:rPr>
          <w:rFonts w:asciiTheme="minorEastAsia" w:hAnsiTheme="minorEastAsia" w:hint="eastAsia"/>
          <w:sz w:val="24"/>
        </w:rPr>
        <w:t>，</w:t>
      </w:r>
      <w:r>
        <w:rPr>
          <w:rFonts w:asciiTheme="minorEastAsia" w:hAnsiTheme="minorEastAsia"/>
          <w:sz w:val="24"/>
        </w:rPr>
        <w:t>2</w:t>
      </w:r>
      <w:r>
        <w:rPr>
          <w:rFonts w:asciiTheme="minorEastAsia" w:hAnsiTheme="minorEastAsia" w:hint="eastAsia"/>
          <w:sz w:val="24"/>
        </w:rPr>
        <w:t>～</w:t>
      </w:r>
      <w:r>
        <w:rPr>
          <w:rFonts w:asciiTheme="minorEastAsia" w:hAnsiTheme="minorEastAsia"/>
          <w:sz w:val="24"/>
        </w:rPr>
        <w:t>35°C</w:t>
      </w:r>
      <w:r>
        <w:rPr>
          <w:rFonts w:asciiTheme="minorEastAsia" w:hAnsiTheme="minorEastAsia" w:hint="eastAsia"/>
          <w:sz w:val="24"/>
          <w:lang w:val="zh-CN"/>
        </w:rPr>
        <w:t>保存</w:t>
      </w:r>
      <w:r>
        <w:rPr>
          <w:rFonts w:asciiTheme="minorEastAsia" w:hAnsiTheme="minorEastAsia" w:hint="eastAsia"/>
          <w:sz w:val="24"/>
        </w:rPr>
        <w:t>，</w:t>
      </w:r>
      <w:r>
        <w:rPr>
          <w:rFonts w:asciiTheme="minorEastAsia" w:hAnsiTheme="minorEastAsia" w:hint="eastAsia"/>
          <w:sz w:val="24"/>
          <w:lang w:val="zh-CN"/>
        </w:rPr>
        <w:t>有效期</w:t>
      </w:r>
      <w:r>
        <w:rPr>
          <w:rFonts w:asciiTheme="minorEastAsia" w:hAnsiTheme="minorEastAsia" w:hint="eastAsia"/>
          <w:sz w:val="24"/>
        </w:rPr>
        <w:t>12</w:t>
      </w:r>
      <w:r>
        <w:rPr>
          <w:rFonts w:asciiTheme="minorEastAsia" w:hAnsiTheme="minorEastAsia" w:hint="eastAsia"/>
          <w:sz w:val="24"/>
          <w:lang w:val="zh-CN"/>
        </w:rPr>
        <w:t>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血液分析仪用校准品</w:t>
      </w:r>
      <w:r>
        <w:rPr>
          <w:rFonts w:asciiTheme="minorEastAsia" w:hAnsiTheme="minorEastAsia" w:hint="eastAsia"/>
          <w:b/>
          <w:bCs/>
          <w:sz w:val="24"/>
        </w:rPr>
        <w:tab/>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、血液质控品：含有高、中、低三个水平的质控品，并通过FDA及CFDA注册。质控项目覆盖所有报告参数； </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、体液质控品：含有高、低两个水平的质控品，并通过FDA及CFDA注册。质控项目覆盖所有报告参数； </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lastRenderedPageBreak/>
        <w:t>4</w:t>
      </w:r>
      <w:r>
        <w:rPr>
          <w:rFonts w:asciiTheme="minorEastAsia" w:hAnsiTheme="minorEastAsia" w:hint="eastAsia"/>
          <w:sz w:val="24"/>
        </w:rPr>
        <w:t>、校准品：在中国CFDA注册的校准品。校准品可校准项目包含RBC、WBC、HGB、PLT、HCT、MCV、RET </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sz w:val="24"/>
        </w:rPr>
        <w:t>5</w:t>
      </w:r>
      <w:r>
        <w:rPr>
          <w:rFonts w:asciiTheme="minorEastAsia" w:hAnsiTheme="minorEastAsia" w:hint="eastAsia"/>
          <w:sz w:val="24"/>
        </w:rPr>
        <w:t>、实时网络通讯系统：具有实时在线网络质控功能，通过室内质控实现实时的室间质评，确保用户的结果质量达到国际质量水准</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清洗液</w:t>
      </w:r>
    </w:p>
    <w:p w:rsidR="006C17C9" w:rsidRDefault="006C17C9" w:rsidP="006C17C9">
      <w:pPr>
        <w:adjustRightInd w:val="0"/>
        <w:snapToGrid w:val="0"/>
        <w:spacing w:line="276" w:lineRule="auto"/>
        <w:rPr>
          <w:rFonts w:asciiTheme="minorEastAsia" w:hAnsiTheme="minorEastAsia"/>
          <w:sz w:val="24"/>
          <w:lang w:bidi="zh-TW"/>
        </w:rPr>
      </w:pPr>
      <w:r>
        <w:rPr>
          <w:rFonts w:asciiTheme="minorEastAsia" w:hAnsiTheme="minorEastAsia" w:hint="eastAsia"/>
          <w:sz w:val="24"/>
          <w:lang w:bidi="zh-TW"/>
        </w:rPr>
        <w:t>1.与我院已有的</w:t>
      </w:r>
      <w:r>
        <w:rPr>
          <w:rFonts w:asciiTheme="minorEastAsia" w:hAnsiTheme="minorEastAsia"/>
          <w:sz w:val="24"/>
          <w:lang w:bidi="zh-TW"/>
        </w:rPr>
        <w:t>Sysmex XN-3100</w:t>
      </w:r>
      <w:r>
        <w:rPr>
          <w:rFonts w:asciiTheme="minorEastAsia" w:hAnsiTheme="minorEastAsia" w:hint="eastAsia"/>
          <w:sz w:val="24"/>
          <w:lang w:bidi="zh-TW"/>
        </w:rPr>
        <w:t>全自动血液分析仪配套使用</w:t>
      </w:r>
    </w:p>
    <w:p w:rsidR="006C17C9" w:rsidRDefault="006C17C9" w:rsidP="006C17C9">
      <w:pPr>
        <w:adjustRightInd w:val="0"/>
        <w:snapToGrid w:val="0"/>
        <w:spacing w:line="276" w:lineRule="auto"/>
        <w:rPr>
          <w:rFonts w:asciiTheme="minorEastAsia" w:hAnsiTheme="minorEastAsia"/>
          <w:sz w:val="24"/>
          <w:lang w:bidi="zh-TW"/>
        </w:rPr>
      </w:pPr>
      <w:r>
        <w:rPr>
          <w:rFonts w:asciiTheme="minorEastAsia" w:hAnsiTheme="minorEastAsia" w:hint="eastAsia"/>
          <w:sz w:val="24"/>
          <w:lang w:bidi="zh-TW"/>
        </w:rPr>
        <w:t>2</w:t>
      </w:r>
      <w:r>
        <w:rPr>
          <w:rFonts w:asciiTheme="minorEastAsia" w:hAnsiTheme="minorEastAsia"/>
          <w:sz w:val="24"/>
          <w:lang w:bidi="zh-TW"/>
        </w:rPr>
        <w:t>.</w:t>
      </w:r>
      <w:r>
        <w:rPr>
          <w:rFonts w:asciiTheme="minorEastAsia" w:hAnsiTheme="minorEastAsia" w:hint="eastAsia"/>
          <w:sz w:val="24"/>
          <w:lang w:bidi="zh-TW"/>
        </w:rPr>
        <w:t>有效期&gt;</w:t>
      </w:r>
      <w:r>
        <w:rPr>
          <w:rFonts w:asciiTheme="minorEastAsia" w:hAnsiTheme="minorEastAsia"/>
          <w:sz w:val="24"/>
          <w:lang w:bidi="zh-TW"/>
        </w:rPr>
        <w:t>12</w:t>
      </w:r>
      <w:r>
        <w:rPr>
          <w:rFonts w:asciiTheme="minorEastAsia" w:hAnsiTheme="minorEastAsia" w:hint="eastAsia"/>
          <w:sz w:val="24"/>
          <w:lang w:bidi="zh-TW"/>
        </w:rPr>
        <w:t>个月</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血细胞分析用溶血剂</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 xml:space="preserve">2 </w:t>
      </w:r>
      <w:r>
        <w:rPr>
          <w:rFonts w:asciiTheme="minorEastAsia" w:hAnsiTheme="minorEastAsia" w:hint="eastAsia"/>
          <w:sz w:val="24"/>
        </w:rPr>
        <w:t>PH在标称值6.00±0.10范围内</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w:t>
      </w:r>
      <w:r>
        <w:rPr>
          <w:rFonts w:asciiTheme="minorEastAsia" w:hAnsiTheme="minorEastAsia"/>
          <w:sz w:val="24"/>
        </w:rPr>
        <w:t xml:space="preserve">. </w:t>
      </w:r>
      <w:r>
        <w:rPr>
          <w:rFonts w:asciiTheme="minorEastAsia" w:hAnsiTheme="minorEastAsia" w:hint="eastAsia"/>
          <w:sz w:val="24"/>
        </w:rPr>
        <w:t>未开封试剂，2～35°C保存，有效期≥12个月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4</w:t>
      </w:r>
      <w:r>
        <w:rPr>
          <w:rFonts w:asciiTheme="minorEastAsia" w:hAnsiTheme="minorEastAsia"/>
          <w:sz w:val="24"/>
        </w:rPr>
        <w:t xml:space="preserve">. </w:t>
      </w:r>
      <w:r>
        <w:rPr>
          <w:rFonts w:asciiTheme="minorEastAsia" w:hAnsiTheme="minorEastAsia" w:hint="eastAsia"/>
          <w:sz w:val="24"/>
        </w:rPr>
        <w:t>空白计数：白细胞计数（WBC）≤0.5×109/L</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5</w:t>
      </w:r>
      <w:r>
        <w:rPr>
          <w:rFonts w:asciiTheme="minorEastAsia" w:hAnsiTheme="minorEastAsia"/>
          <w:sz w:val="24"/>
        </w:rPr>
        <w:t xml:space="preserve">. </w:t>
      </w:r>
      <w:r>
        <w:rPr>
          <w:rFonts w:asciiTheme="minorEastAsia" w:hAnsiTheme="minorEastAsia" w:hint="eastAsia"/>
          <w:sz w:val="24"/>
        </w:rPr>
        <w:t>准确性：白细胞计数（WBC）相对偏差在±7.5%范围内</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6</w:t>
      </w:r>
      <w:r>
        <w:rPr>
          <w:rFonts w:asciiTheme="minorEastAsia" w:hAnsiTheme="minorEastAsia"/>
          <w:sz w:val="24"/>
        </w:rPr>
        <w:t xml:space="preserve">. </w:t>
      </w:r>
      <w:r>
        <w:rPr>
          <w:rFonts w:asciiTheme="minorEastAsia" w:hAnsiTheme="minorEastAsia" w:hint="eastAsia"/>
          <w:sz w:val="24"/>
        </w:rPr>
        <w:t>批间差：pH的批间差△pH应不大于1.0</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血细胞分析用染色液</w:t>
      </w:r>
    </w:p>
    <w:p w:rsidR="006C17C9" w:rsidRDefault="006C17C9" w:rsidP="006C17C9">
      <w:pPr>
        <w:adjustRightInd w:val="0"/>
        <w:snapToGrid w:val="0"/>
        <w:spacing w:line="276" w:lineRule="auto"/>
        <w:rPr>
          <w:rFonts w:asciiTheme="minorEastAsia" w:hAnsiTheme="minorEastAsia"/>
          <w:bCs/>
          <w:sz w:val="24"/>
        </w:rPr>
      </w:pPr>
      <w:r>
        <w:rPr>
          <w:rFonts w:asciiTheme="minorEastAsia" w:hAnsiTheme="minorEastAsia" w:hint="eastAsia"/>
          <w:bCs/>
          <w:sz w:val="24"/>
        </w:rPr>
        <w:t>1、与我院已有的</w:t>
      </w:r>
      <w:r>
        <w:rPr>
          <w:rFonts w:asciiTheme="minorEastAsia" w:hAnsiTheme="minorEastAsia"/>
          <w:bCs/>
          <w:sz w:val="24"/>
        </w:rPr>
        <w:t>Sysmex XN-350/550</w:t>
      </w:r>
      <w:r>
        <w:rPr>
          <w:rFonts w:asciiTheme="minorEastAsia" w:hAnsiTheme="minorEastAsia" w:hint="eastAsia"/>
          <w:bCs/>
          <w:sz w:val="24"/>
        </w:rPr>
        <w:t>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用于对血细胞进行染色，从而观察其形态与结构，以便于血液分析仪器进行细胞分类计数</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3吸光度：染色液在633nm处的吸光度为0.63±0.07</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4空白值测量结果白细胞计数（WBC）≤0.3*109/</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5</w:t>
      </w:r>
      <w:r>
        <w:rPr>
          <w:rFonts w:asciiTheme="minorEastAsia" w:hAnsiTheme="minorEastAsia" w:hint="eastAsia"/>
          <w:sz w:val="24"/>
        </w:rPr>
        <w:t>染色液的吸光度批间差应在0.14以下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6</w:t>
      </w:r>
      <w:r>
        <w:rPr>
          <w:rFonts w:asciiTheme="minorEastAsia" w:hAnsiTheme="minorEastAsia" w:hint="eastAsia"/>
          <w:sz w:val="24"/>
        </w:rPr>
        <w:t>未开封试剂，2～35°C保存，有效期≥12个月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 xml:space="preserve">7 </w:t>
      </w:r>
      <w:r>
        <w:rPr>
          <w:rFonts w:asciiTheme="minorEastAsia" w:hAnsiTheme="minorEastAsia" w:hint="eastAsia"/>
          <w:sz w:val="24"/>
        </w:rPr>
        <w:t>准确性：通过对100份或以上正常血液样本的分析数据和基准数据的比较，可获得关系系数</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NEUT% r = 0.90或以上；LYMPH% r = 0.90或以上；MONO% r = 0.75或以上</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EO% r = 0.80或以上；BASO% r = 0.50或以上；IG% r = 0.80或以上</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血细胞分析用稀释液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w:t>
      </w:r>
      <w:r>
        <w:rPr>
          <w:rFonts w:asciiTheme="minorEastAsia" w:hAnsiTheme="minorEastAsia" w:hint="eastAsia"/>
          <w:sz w:val="24"/>
        </w:rPr>
        <w:t>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未开封试剂，2～35°C保存，有效期≥12个月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 xml:space="preserve">3. </w:t>
      </w:r>
      <w:r>
        <w:rPr>
          <w:rFonts w:asciiTheme="minorEastAsia" w:hAnsiTheme="minorEastAsia" w:hint="eastAsia"/>
          <w:sz w:val="24"/>
        </w:rPr>
        <w:t>PH值：9.15±0.20（25℃±0.2℃）</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4</w:t>
      </w:r>
      <w:r>
        <w:rPr>
          <w:rFonts w:asciiTheme="minorEastAsia" w:hAnsiTheme="minorEastAsia"/>
          <w:sz w:val="24"/>
        </w:rPr>
        <w:t xml:space="preserve">. </w:t>
      </w:r>
      <w:r>
        <w:rPr>
          <w:rFonts w:asciiTheme="minorEastAsia" w:hAnsiTheme="minorEastAsia" w:hint="eastAsia"/>
          <w:sz w:val="24"/>
        </w:rPr>
        <w:t>渗透压：207±10 mOsm/kg</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5</w:t>
      </w:r>
      <w:r>
        <w:rPr>
          <w:rFonts w:asciiTheme="minorEastAsia" w:hAnsiTheme="minorEastAsia"/>
          <w:sz w:val="24"/>
        </w:rPr>
        <w:t xml:space="preserve">. </w:t>
      </w:r>
      <w:r>
        <w:rPr>
          <w:rFonts w:asciiTheme="minorEastAsia" w:hAnsiTheme="minorEastAsia" w:hint="eastAsia"/>
          <w:sz w:val="24"/>
        </w:rPr>
        <w:t>批间差：pH的差（25℃±0.2℃）：0.40以下；浸透圧的差：20 mOsm/kg以下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6</w:t>
      </w:r>
      <w:r>
        <w:rPr>
          <w:rFonts w:asciiTheme="minorEastAsia" w:hAnsiTheme="minorEastAsia"/>
          <w:sz w:val="24"/>
        </w:rPr>
        <w:t xml:space="preserve">. </w:t>
      </w:r>
      <w:r>
        <w:rPr>
          <w:rFonts w:asciiTheme="minorEastAsia" w:hAnsiTheme="minorEastAsia" w:hint="eastAsia"/>
          <w:sz w:val="24"/>
        </w:rPr>
        <w:t>准确性：通过100份或以上正常血液样本的分析数据与参考数据比较时的关系系数。参考数据通过标准仪器法或目视观测法需满足</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RET%    ±20%或±0.30 RET%以内（0.00至30.00%）</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RET#    ±20%或±0.0150 x 106/μL以内（0.0100至0.7200 x 106/μL）</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清洗液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lastRenderedPageBreak/>
        <w:t>1.可用于希森美康XN系列全自动模块式血液分析仪，希森美康SP-10和SP-50自动血涂片制备仪</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2.与我院已有的</w:t>
      </w:r>
      <w:r>
        <w:rPr>
          <w:rFonts w:asciiTheme="minorEastAsia" w:hAnsiTheme="minorEastAsia"/>
          <w:sz w:val="24"/>
        </w:rPr>
        <w:t>Sysmex XN-3100</w:t>
      </w:r>
      <w:r>
        <w:rPr>
          <w:rFonts w:asciiTheme="minorEastAsia" w:hAnsiTheme="minorEastAsia" w:hint="eastAsia"/>
          <w:sz w:val="24"/>
        </w:rPr>
        <w:t>全自动血液分析仪配套使用</w:t>
      </w:r>
    </w:p>
    <w:p w:rsidR="006C17C9" w:rsidRDefault="006C17C9" w:rsidP="006C17C9">
      <w:pPr>
        <w:pStyle w:val="aa"/>
        <w:numPr>
          <w:ilvl w:val="1"/>
          <w:numId w:val="3"/>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质控品</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w:t>
      </w:r>
      <w:r>
        <w:rPr>
          <w:rFonts w:asciiTheme="minorEastAsia" w:hAnsiTheme="minorEastAsia"/>
          <w:sz w:val="24"/>
        </w:rPr>
        <w:t>Sysmex XN-3100</w:t>
      </w:r>
      <w:r>
        <w:rPr>
          <w:rFonts w:asciiTheme="minorEastAsia" w:hAnsiTheme="minorEastAsia" w:hint="eastAsia"/>
          <w:sz w:val="24"/>
        </w:rPr>
        <w:t>、</w:t>
      </w:r>
      <w:r>
        <w:rPr>
          <w:rFonts w:asciiTheme="minorEastAsia" w:hAnsiTheme="minorEastAsia"/>
          <w:sz w:val="24"/>
        </w:rPr>
        <w:t>Sysmex XNL-350/550</w:t>
      </w:r>
      <w:r>
        <w:rPr>
          <w:rFonts w:asciiTheme="minorEastAsia" w:hAnsiTheme="minorEastAsia" w:hint="eastAsia"/>
          <w:sz w:val="24"/>
        </w:rPr>
        <w:t>血液分析仪配套使用。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.血液质控品：含有高、中、低三个水平的质控品，并通过FDA及CFDA注册。质控项目覆盖所有报告参数； </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.体液质控品：含有高、低两个水平的质控品，并通过FDA及CFDA注册。质控项目覆盖所有报告参数； </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.校准品：在中国CFDA注册的校准品。校准品可校准项目包含RBC、WBC、HGB、PLT、HCT、MCV、RET</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5</w:t>
      </w:r>
      <w:r>
        <w:rPr>
          <w:rFonts w:asciiTheme="minorEastAsia" w:hAnsiTheme="minorEastAsia" w:hint="eastAsia"/>
          <w:sz w:val="24"/>
        </w:rPr>
        <w:t>.实时网络通讯系统：具有实时在线网络质控功能，通过室内质控实现实时的室间质评，确保用户的结果质量达到国际质量水准</w:t>
      </w:r>
    </w:p>
    <w:p w:rsidR="006C17C9" w:rsidRDefault="006C17C9" w:rsidP="006C17C9">
      <w:pPr>
        <w:pStyle w:val="aa"/>
        <w:numPr>
          <w:ilvl w:val="0"/>
          <w:numId w:val="1"/>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迈瑞BC7500血液细胞分析仪用试剂耗材</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bCs/>
          <w:sz w:val="24"/>
        </w:rPr>
      </w:pPr>
      <w:r>
        <w:rPr>
          <w:rFonts w:asciiTheme="minorEastAsia" w:hAnsiTheme="minorEastAsia" w:hint="eastAsia"/>
          <w:b/>
          <w:bCs/>
          <w:sz w:val="24"/>
        </w:rPr>
        <w:t>血细胞分析用稀释液（DS 稀释液）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（2）试剂盒用于用于血细胞分析前，样本的稀释，制备细胞悬液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（3）储存在温度为 2℃~30℃，相对湿度不超过 90%，无腐蚀性气体且通风良好的环境中，储存有效期为2年。使用温度为 10℃~32℃，开瓶后使用有效期为 60 天</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血细胞分析用染色液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试剂盒用于对血细胞进行染色，从而观察其形态与结构，以便于血液分析仪器进行血细胞分类计数。染色液与溶血剂同时始用，在溶血剂的协助下对白细胞进行染色，并结合激光散射法及荧光染色的流式细胞技术进行 DIFF 通道白细胞的检测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（3）避光储存在温度为 2℃~30℃，相对湿度不超过90%，无腐蚀性气体且通风良好的环境中，储存有效期为 1 年。使用温度为 15℃~32℃，开瓶后使用有效期为 60 天</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血细胞分析用溶血剂</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试剂盒用于用于血细胞分析前破坏红细胞、维持所需分析细胞的形态，从而便于细胞分类计数测定。溶血剂在血细胞检测过程中溶解红细胞、对白细胞进行一定程度处理，增加白细胞类群间差异，促进染色液中染色成分将白细胞染色，并结合激光散射法及荧光染色的流式细胞技术进行 DIFF 通道白细胞的检测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（3）储存在温度为 2℃~30℃，相对湿度不超过 90%，无腐蚀性气体且通风良好的环境中，储存有效期为 2 年。使用温度为 15℃~32℃，开瓶后使用有效期为60天</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血细胞分析用溶血剂（稀释液）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lastRenderedPageBreak/>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试剂盒用用于血细胞分析前，样本的稀释，制备细胞悬液。稀释液在血细胞检测过程中对红细胞进行球形化处理，促进染色液中染色成分将网织红细胞快速染色，并结合激光散射法及荧光染色的流式细胞技术进行网织红细胞检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（3）储存在温度为2℃~30℃，相对湿度不超过 90%，无腐蚀性气体且通风良好的环境中，储存有效期为2年。使用温度为 15℃~32℃，开瓶后使用有效期为 90 天</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探头清洁液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ab/>
        <w:t>）储存在温度 2℃～30℃，相对湿度不超过 90%，无腐蚀性气体和通风良好处，储存有效期为 1 年。在 10℃～32℃温度下使用时，开瓶后使用有效期为 60 天</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血细胞分析仪用质控物（光学法）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（2）用于监控和评价血液细胞分析仪检测结果的精密度</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（3）未使用时在2～8℃条件下正立放置保存。未开瓶有效期90天；开瓶后正确使用时有效期15天或15次穿刺，以先到者为准，禁止冷冻</w:t>
      </w:r>
    </w:p>
    <w:p w:rsidR="006C17C9" w:rsidRDefault="006C17C9" w:rsidP="006C17C9">
      <w:pPr>
        <w:pStyle w:val="aa"/>
        <w:numPr>
          <w:ilvl w:val="1"/>
          <w:numId w:val="4"/>
        </w:numPr>
        <w:adjustRightInd w:val="0"/>
        <w:snapToGrid w:val="0"/>
        <w:spacing w:line="276" w:lineRule="auto"/>
        <w:ind w:firstLineChars="0"/>
        <w:rPr>
          <w:rFonts w:asciiTheme="minorEastAsia" w:hAnsiTheme="minorEastAsia"/>
          <w:b/>
          <w:sz w:val="24"/>
        </w:rPr>
      </w:pPr>
      <w:r>
        <w:rPr>
          <w:rFonts w:asciiTheme="minorEastAsia" w:hAnsiTheme="minorEastAsia" w:hint="eastAsia"/>
          <w:b/>
          <w:sz w:val="24"/>
        </w:rPr>
        <w:t>血细胞分析仪用校准物（光学法）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（1）与我院已有的BC-7500CRP血液细胞分析仪配套使用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（2）用于血细胞分析仪的WBC，RBC,HGB,MCV/HCT,PLT等参数的校准，从而建立血液细胞分析仪测量结果的计量学溯源性</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（3）未使用时在2～8℃条件下避光保存，同时避免剧烈震动，贮存有效期为60天，开瓶后正确使用时有效期为7天，禁止冷冻</w:t>
      </w:r>
    </w:p>
    <w:p w:rsidR="006C17C9" w:rsidRDefault="006C17C9" w:rsidP="006C17C9">
      <w:pPr>
        <w:pStyle w:val="aa"/>
        <w:numPr>
          <w:ilvl w:val="0"/>
          <w:numId w:val="1"/>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思塔高血凝仪用试剂耗材</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bCs/>
          <w:sz w:val="24"/>
        </w:rPr>
      </w:pPr>
      <w:r>
        <w:rPr>
          <w:rFonts w:asciiTheme="minorEastAsia" w:hAnsiTheme="minorEastAsia" w:cs="ArialUnicodeMS" w:hint="eastAsia"/>
          <w:b/>
          <w:bCs/>
          <w:kern w:val="0"/>
          <w:sz w:val="24"/>
        </w:rPr>
        <w:t>凝血酶原时间测定试剂盒（凝固法）</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ArialUnicodeMS" w:hint="eastAsia"/>
          <w:kern w:val="0"/>
          <w:sz w:val="24"/>
        </w:rPr>
        <w:t>（1）</w:t>
      </w:r>
      <w:r>
        <w:rPr>
          <w:rFonts w:asciiTheme="minorEastAsia" w:hAnsiTheme="minorEastAsia" w:cs="宋体" w:hint="eastAsia"/>
          <w:sz w:val="24"/>
        </w:rPr>
        <w:t>与我院已有的S</w:t>
      </w:r>
      <w:r>
        <w:rPr>
          <w:rFonts w:asciiTheme="minorEastAsia" w:hAnsiTheme="minorEastAsia" w:cs="宋体"/>
          <w:sz w:val="24"/>
        </w:rPr>
        <w:t>TA R Max</w:t>
      </w:r>
      <w:r>
        <w:rPr>
          <w:rFonts w:asciiTheme="minorEastAsia" w:hAnsiTheme="minorEastAsia" w:cs="宋体" w:hint="eastAsia"/>
          <w:sz w:val="24"/>
        </w:rPr>
        <w:t>全自动凝血分析仪配套使用</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宋体" w:hint="eastAsia"/>
          <w:sz w:val="24"/>
        </w:rPr>
        <w:t>（2）</w:t>
      </w:r>
      <w:r>
        <w:rPr>
          <w:rFonts w:asciiTheme="minorEastAsia" w:hAnsiTheme="minorEastAsia" w:cs="ArialUnicodeMS" w:hint="eastAsia"/>
          <w:kern w:val="0"/>
          <w:sz w:val="24"/>
        </w:rPr>
        <w:t>试剂盒用于凝血分析仪上测定血浆凝血酶原时间（</w:t>
      </w:r>
      <w:r>
        <w:rPr>
          <w:rFonts w:asciiTheme="minorEastAsia" w:hAnsiTheme="minorEastAsia" w:cs="ArialUnicodeMS"/>
          <w:kern w:val="0"/>
          <w:sz w:val="24"/>
        </w:rPr>
        <w:t>PT</w:t>
      </w:r>
      <w:r>
        <w:rPr>
          <w:rFonts w:asciiTheme="minorEastAsia" w:hAnsiTheme="minorEastAsia" w:cs="ArialUnicodeMS" w:hint="eastAsia"/>
          <w:kern w:val="0"/>
          <w:sz w:val="24"/>
        </w:rPr>
        <w:t>）</w:t>
      </w:r>
    </w:p>
    <w:p w:rsidR="006C17C9" w:rsidRDefault="006C17C9" w:rsidP="006C17C9">
      <w:pPr>
        <w:autoSpaceDE w:val="0"/>
        <w:autoSpaceDN w:val="0"/>
        <w:adjustRightInd w:val="0"/>
        <w:snapToGrid w:val="0"/>
        <w:spacing w:line="276" w:lineRule="auto"/>
        <w:jc w:val="left"/>
        <w:rPr>
          <w:rFonts w:asciiTheme="minorEastAsia" w:hAnsiTheme="minorEastAsia" w:cs="宋体"/>
          <w:sz w:val="24"/>
        </w:rPr>
      </w:pPr>
      <w:r>
        <w:rPr>
          <w:rFonts w:asciiTheme="minorEastAsia" w:hAnsiTheme="minorEastAsia" w:cs="宋体" w:hint="eastAsia"/>
          <w:sz w:val="24"/>
        </w:rPr>
        <w:t>（3）</w:t>
      </w:r>
      <w:r>
        <w:rPr>
          <w:rFonts w:asciiTheme="minorEastAsia" w:hAnsiTheme="minorEastAsia" w:cs="ArialUnicodeMS" w:hint="eastAsia"/>
          <w:kern w:val="0"/>
          <w:sz w:val="24"/>
        </w:rPr>
        <w:t>未开封且无破损的原瓶试剂，</w:t>
      </w:r>
      <w:r>
        <w:rPr>
          <w:rFonts w:asciiTheme="minorEastAsia" w:hAnsiTheme="minorEastAsia" w:cs="ArialUnicodeMS"/>
          <w:kern w:val="0"/>
          <w:sz w:val="24"/>
        </w:rPr>
        <w:t xml:space="preserve">2 </w:t>
      </w:r>
      <w:r>
        <w:rPr>
          <w:rFonts w:asciiTheme="minorEastAsia" w:hAnsiTheme="minorEastAsia" w:cs="ArialUnicodeMS" w:hint="eastAsia"/>
          <w:kern w:val="0"/>
          <w:sz w:val="24"/>
        </w:rPr>
        <w:t>～</w:t>
      </w:r>
      <w:r>
        <w:rPr>
          <w:rFonts w:asciiTheme="minorEastAsia" w:hAnsiTheme="minorEastAsia" w:cs="ArialUnicodeMS"/>
          <w:kern w:val="0"/>
          <w:sz w:val="24"/>
        </w:rPr>
        <w:t xml:space="preserve"> 8 </w:t>
      </w:r>
      <w:r>
        <w:rPr>
          <w:rFonts w:asciiTheme="minorEastAsia" w:hAnsiTheme="minorEastAsia" w:cs="ArialUnicodeMS" w:hint="eastAsia"/>
          <w:kern w:val="0"/>
          <w:sz w:val="24"/>
        </w:rPr>
        <w:t>℃下可保存2</w:t>
      </w:r>
      <w:r>
        <w:rPr>
          <w:rFonts w:asciiTheme="minorEastAsia" w:hAnsiTheme="minorEastAsia" w:cs="ArialUnicodeMS"/>
          <w:kern w:val="0"/>
          <w:sz w:val="24"/>
        </w:rPr>
        <w:t>4</w:t>
      </w:r>
      <w:r>
        <w:rPr>
          <w:rFonts w:asciiTheme="minorEastAsia" w:hAnsiTheme="minorEastAsia" w:cs="ArialUnicodeMS" w:hint="eastAsia"/>
          <w:kern w:val="0"/>
          <w:sz w:val="24"/>
        </w:rPr>
        <w:t>个月。</w:t>
      </w:r>
      <w:r>
        <w:rPr>
          <w:rFonts w:asciiTheme="minorEastAsia" w:hAnsiTheme="minorEastAsia" w:cs="宋体" w:hint="eastAsia"/>
          <w:sz w:val="24"/>
        </w:rPr>
        <w:t>复溶后试剂在S</w:t>
      </w:r>
      <w:r>
        <w:rPr>
          <w:rFonts w:asciiTheme="minorEastAsia" w:hAnsiTheme="minorEastAsia" w:cs="宋体"/>
          <w:sz w:val="24"/>
        </w:rPr>
        <w:t>TA R Max</w:t>
      </w:r>
      <w:r>
        <w:rPr>
          <w:rFonts w:asciiTheme="minorEastAsia" w:hAnsiTheme="minorEastAsia" w:cs="宋体" w:hint="eastAsia"/>
          <w:sz w:val="24"/>
        </w:rPr>
        <w:t>可稳定</w:t>
      </w:r>
      <w:r>
        <w:rPr>
          <w:rFonts w:asciiTheme="minorEastAsia" w:hAnsiTheme="minorEastAsia" w:cs="宋体"/>
          <w:sz w:val="24"/>
        </w:rPr>
        <w:t>2</w:t>
      </w:r>
      <w:r>
        <w:rPr>
          <w:rFonts w:asciiTheme="minorEastAsia" w:hAnsiTheme="minorEastAsia" w:cs="宋体" w:hint="eastAsia"/>
          <w:sz w:val="24"/>
        </w:rPr>
        <w:t>天，原瓶原盖储存在2-8℃下稳定</w:t>
      </w:r>
      <w:r>
        <w:rPr>
          <w:rFonts w:asciiTheme="minorEastAsia" w:hAnsiTheme="minorEastAsia" w:cs="宋体"/>
          <w:sz w:val="24"/>
        </w:rPr>
        <w:t>8</w:t>
      </w:r>
      <w:r>
        <w:rPr>
          <w:rFonts w:asciiTheme="minorEastAsia" w:hAnsiTheme="minorEastAsia" w:cs="宋体" w:hint="eastAsia"/>
          <w:sz w:val="24"/>
        </w:rPr>
        <w:t>天</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ArialUnicodeMS" w:hint="eastAsia"/>
          <w:kern w:val="0"/>
          <w:sz w:val="24"/>
        </w:rPr>
        <w:t>（4）试剂盒自带预定标条码，可免于手动定标</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ArialUnicodeMS" w:hint="eastAsia"/>
          <w:kern w:val="0"/>
          <w:sz w:val="24"/>
        </w:rPr>
        <w:t>（5）该试剂对未组分肝素抗干扰水平可达1IU/ml，对低分子量肝素抗干扰水平可达 1.5 anti-XaIU/ml</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bCs/>
          <w:sz w:val="24"/>
        </w:rPr>
      </w:pPr>
      <w:r>
        <w:rPr>
          <w:rFonts w:asciiTheme="minorEastAsia" w:hAnsiTheme="minorEastAsia" w:cs="ArialUnicodeMS" w:hint="eastAsia"/>
          <w:b/>
          <w:bCs/>
          <w:kern w:val="0"/>
          <w:sz w:val="24"/>
        </w:rPr>
        <w:t>活化部分凝血活酶时间测定试剂盒（凝固法）</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ArialUnicodeMS" w:hint="eastAsia"/>
          <w:kern w:val="0"/>
          <w:sz w:val="24"/>
        </w:rPr>
        <w:t>（1）</w:t>
      </w:r>
      <w:r>
        <w:rPr>
          <w:rFonts w:asciiTheme="minorEastAsia" w:hAnsiTheme="minorEastAsia" w:cs="宋体" w:hint="eastAsia"/>
          <w:sz w:val="24"/>
        </w:rPr>
        <w:t>与我院已有的S</w:t>
      </w:r>
      <w:r>
        <w:rPr>
          <w:rFonts w:asciiTheme="minorEastAsia" w:hAnsiTheme="minorEastAsia" w:cs="宋体"/>
          <w:sz w:val="24"/>
        </w:rPr>
        <w:t>TA R Max</w:t>
      </w:r>
      <w:r>
        <w:rPr>
          <w:rFonts w:asciiTheme="minorEastAsia" w:hAnsiTheme="minorEastAsia" w:cs="宋体" w:hint="eastAsia"/>
          <w:sz w:val="24"/>
        </w:rPr>
        <w:t>全自动凝血分析仪配套使用</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宋体" w:hint="eastAsia"/>
          <w:sz w:val="24"/>
        </w:rPr>
        <w:t>（2）</w:t>
      </w:r>
      <w:r>
        <w:rPr>
          <w:rFonts w:asciiTheme="minorEastAsia" w:hAnsiTheme="minorEastAsia" w:cs="ArialUnicodeMS" w:hint="eastAsia"/>
          <w:kern w:val="0"/>
          <w:sz w:val="24"/>
        </w:rPr>
        <w:t>试剂盒用于凝血分析仪上测定活化部分凝血活酶时间（A</w:t>
      </w:r>
      <w:r>
        <w:rPr>
          <w:rFonts w:asciiTheme="minorEastAsia" w:hAnsiTheme="minorEastAsia" w:cs="ArialUnicodeMS"/>
          <w:kern w:val="0"/>
          <w:sz w:val="24"/>
        </w:rPr>
        <w:t>PTT</w:t>
      </w:r>
      <w:r>
        <w:rPr>
          <w:rFonts w:asciiTheme="minorEastAsia" w:hAnsiTheme="minorEastAsia" w:cs="ArialUnicodeMS" w:hint="eastAsia"/>
          <w:kern w:val="0"/>
          <w:sz w:val="24"/>
        </w:rPr>
        <w:t>）</w:t>
      </w:r>
    </w:p>
    <w:p w:rsidR="006C17C9" w:rsidRDefault="006C17C9" w:rsidP="006C17C9">
      <w:pPr>
        <w:autoSpaceDE w:val="0"/>
        <w:autoSpaceDN w:val="0"/>
        <w:adjustRightInd w:val="0"/>
        <w:snapToGrid w:val="0"/>
        <w:spacing w:line="276" w:lineRule="auto"/>
        <w:jc w:val="left"/>
        <w:rPr>
          <w:rFonts w:asciiTheme="minorEastAsia" w:hAnsiTheme="minorEastAsia" w:cs="宋体"/>
          <w:sz w:val="24"/>
        </w:rPr>
      </w:pPr>
      <w:r>
        <w:rPr>
          <w:rFonts w:asciiTheme="minorEastAsia" w:hAnsiTheme="minorEastAsia" w:cs="宋体" w:hint="eastAsia"/>
          <w:sz w:val="24"/>
        </w:rPr>
        <w:t>（3）</w:t>
      </w:r>
      <w:r>
        <w:rPr>
          <w:rFonts w:asciiTheme="minorEastAsia" w:hAnsiTheme="minorEastAsia" w:cs="ArialUnicodeMS" w:hint="eastAsia"/>
          <w:kern w:val="0"/>
          <w:sz w:val="24"/>
        </w:rPr>
        <w:t>未开封且无破损的原瓶试剂，</w:t>
      </w:r>
      <w:r>
        <w:rPr>
          <w:rFonts w:asciiTheme="minorEastAsia" w:hAnsiTheme="minorEastAsia" w:cs="ArialUnicodeMS"/>
          <w:kern w:val="0"/>
          <w:sz w:val="24"/>
        </w:rPr>
        <w:t xml:space="preserve">2 </w:t>
      </w:r>
      <w:r>
        <w:rPr>
          <w:rFonts w:asciiTheme="minorEastAsia" w:hAnsiTheme="minorEastAsia" w:cs="ArialUnicodeMS" w:hint="eastAsia"/>
          <w:kern w:val="0"/>
          <w:sz w:val="24"/>
        </w:rPr>
        <w:t>～</w:t>
      </w:r>
      <w:r>
        <w:rPr>
          <w:rFonts w:asciiTheme="minorEastAsia" w:hAnsiTheme="minorEastAsia" w:cs="ArialUnicodeMS"/>
          <w:kern w:val="0"/>
          <w:sz w:val="24"/>
        </w:rPr>
        <w:t xml:space="preserve"> 8 </w:t>
      </w:r>
      <w:r>
        <w:rPr>
          <w:rFonts w:asciiTheme="minorEastAsia" w:hAnsiTheme="minorEastAsia" w:cs="ArialUnicodeMS" w:hint="eastAsia"/>
          <w:kern w:val="0"/>
          <w:sz w:val="24"/>
        </w:rPr>
        <w:t>℃下可保存2</w:t>
      </w:r>
      <w:r>
        <w:rPr>
          <w:rFonts w:asciiTheme="minorEastAsia" w:hAnsiTheme="minorEastAsia" w:cs="ArialUnicodeMS"/>
          <w:kern w:val="0"/>
          <w:sz w:val="24"/>
        </w:rPr>
        <w:t>4</w:t>
      </w:r>
      <w:r>
        <w:rPr>
          <w:rFonts w:asciiTheme="minorEastAsia" w:hAnsiTheme="minorEastAsia" w:cs="ArialUnicodeMS" w:hint="eastAsia"/>
          <w:kern w:val="0"/>
          <w:sz w:val="24"/>
        </w:rPr>
        <w:t>个月。</w:t>
      </w:r>
      <w:r>
        <w:rPr>
          <w:rFonts w:asciiTheme="minorEastAsia" w:hAnsiTheme="minorEastAsia" w:cs="宋体" w:hint="eastAsia"/>
          <w:sz w:val="24"/>
        </w:rPr>
        <w:t>复溶后试剂在S</w:t>
      </w:r>
      <w:r>
        <w:rPr>
          <w:rFonts w:asciiTheme="minorEastAsia" w:hAnsiTheme="minorEastAsia" w:cs="宋体"/>
          <w:sz w:val="24"/>
        </w:rPr>
        <w:t>TA R Max</w:t>
      </w:r>
      <w:r>
        <w:rPr>
          <w:rFonts w:asciiTheme="minorEastAsia" w:hAnsiTheme="minorEastAsia" w:cs="宋体" w:hint="eastAsia"/>
          <w:sz w:val="24"/>
        </w:rPr>
        <w:t>可稳定</w:t>
      </w:r>
      <w:r>
        <w:rPr>
          <w:rFonts w:asciiTheme="minorEastAsia" w:hAnsiTheme="minorEastAsia" w:cs="宋体"/>
          <w:sz w:val="24"/>
        </w:rPr>
        <w:t>24</w:t>
      </w:r>
      <w:r>
        <w:rPr>
          <w:rFonts w:asciiTheme="minorEastAsia" w:hAnsiTheme="minorEastAsia" w:cs="宋体" w:hint="eastAsia"/>
          <w:sz w:val="24"/>
        </w:rPr>
        <w:t>小时，原瓶原盖储存在2-8℃下稳定</w:t>
      </w:r>
      <w:r>
        <w:rPr>
          <w:rFonts w:asciiTheme="minorEastAsia" w:hAnsiTheme="minorEastAsia" w:cs="宋体"/>
          <w:sz w:val="24"/>
        </w:rPr>
        <w:t>7</w:t>
      </w:r>
      <w:r>
        <w:rPr>
          <w:rFonts w:asciiTheme="minorEastAsia" w:hAnsiTheme="minorEastAsia" w:cs="宋体" w:hint="eastAsia"/>
          <w:sz w:val="24"/>
        </w:rPr>
        <w:t>天</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ArialUnicodeMS" w:hint="eastAsia"/>
          <w:kern w:val="0"/>
          <w:sz w:val="24"/>
        </w:rPr>
        <w:t>（4）试剂盒自带预定标条码，可免于手动定标</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ArialUnicodeMS"/>
          <w:b/>
          <w:bCs/>
          <w:kern w:val="0"/>
          <w:sz w:val="24"/>
        </w:rPr>
      </w:pPr>
      <w:r>
        <w:rPr>
          <w:rFonts w:asciiTheme="minorEastAsia" w:hAnsiTheme="minorEastAsia" w:cs="ArialUnicodeMS" w:hint="eastAsia"/>
          <w:b/>
          <w:bCs/>
          <w:kern w:val="0"/>
          <w:sz w:val="24"/>
        </w:rPr>
        <w:t>纤维蛋白原测定试剂盒</w:t>
      </w:r>
      <w:r>
        <w:rPr>
          <w:rFonts w:asciiTheme="minorEastAsia" w:hAnsiTheme="minorEastAsia" w:cs="ArialUnicodeMS"/>
          <w:b/>
          <w:bCs/>
          <w:kern w:val="0"/>
          <w:sz w:val="24"/>
        </w:rPr>
        <w:t>(</w:t>
      </w:r>
      <w:r>
        <w:rPr>
          <w:rFonts w:asciiTheme="minorEastAsia" w:hAnsiTheme="minorEastAsia" w:cs="ArialUnicodeMS" w:hint="eastAsia"/>
          <w:b/>
          <w:bCs/>
          <w:kern w:val="0"/>
          <w:sz w:val="24"/>
        </w:rPr>
        <w:t>凝固法</w:t>
      </w:r>
      <w:r>
        <w:rPr>
          <w:rFonts w:asciiTheme="minorEastAsia" w:hAnsiTheme="minorEastAsia" w:cs="ArialUnicodeMS"/>
          <w:b/>
          <w:bCs/>
          <w:kern w:val="0"/>
          <w:sz w:val="24"/>
        </w:rPr>
        <w:t>)</w:t>
      </w:r>
    </w:p>
    <w:p w:rsidR="006C17C9" w:rsidRDefault="006C17C9" w:rsidP="006C17C9">
      <w:pPr>
        <w:adjustRightInd w:val="0"/>
        <w:snapToGrid w:val="0"/>
        <w:spacing w:line="276" w:lineRule="auto"/>
        <w:rPr>
          <w:rFonts w:asciiTheme="minorEastAsia" w:hAnsiTheme="minorEastAsia" w:cs="ArialUnicodeMS"/>
          <w:b/>
          <w:bCs/>
          <w:kern w:val="0"/>
          <w:sz w:val="24"/>
        </w:rPr>
      </w:pPr>
      <w:r>
        <w:rPr>
          <w:rFonts w:asciiTheme="minorEastAsia" w:hAnsiTheme="minorEastAsia" w:cs="ArialUnicodeMS" w:hint="eastAsia"/>
          <w:kern w:val="0"/>
          <w:sz w:val="24"/>
        </w:rPr>
        <w:lastRenderedPageBreak/>
        <w:t>（1）</w:t>
      </w:r>
      <w:r>
        <w:rPr>
          <w:rFonts w:asciiTheme="minorEastAsia" w:hAnsiTheme="minorEastAsia" w:cs="宋体" w:hint="eastAsia"/>
          <w:sz w:val="24"/>
        </w:rPr>
        <w:t>与我院已有的S</w:t>
      </w:r>
      <w:r>
        <w:rPr>
          <w:rFonts w:asciiTheme="minorEastAsia" w:hAnsiTheme="minorEastAsia" w:cs="宋体"/>
          <w:sz w:val="24"/>
        </w:rPr>
        <w:t>TA R Max</w:t>
      </w:r>
      <w:r>
        <w:rPr>
          <w:rFonts w:asciiTheme="minorEastAsia" w:hAnsiTheme="minorEastAsia" w:cs="宋体" w:hint="eastAsia"/>
          <w:sz w:val="24"/>
        </w:rPr>
        <w:t>全自动凝血分析仪配套使用</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ArialUnicodeMS" w:hint="eastAsia"/>
          <w:kern w:val="0"/>
          <w:sz w:val="24"/>
        </w:rPr>
        <w:t>（2）试剂盒用于定量测定血浆中的纤维蛋白原水平</w:t>
      </w:r>
      <w:r>
        <w:rPr>
          <w:rFonts w:asciiTheme="minorEastAsia" w:hAnsiTheme="minorEastAsia" w:cs="ArialUnicodeMS"/>
          <w:kern w:val="0"/>
          <w:sz w:val="24"/>
        </w:rPr>
        <w:t>(1)</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宋体" w:hint="eastAsia"/>
          <w:sz w:val="24"/>
        </w:rPr>
        <w:t>（3）</w:t>
      </w:r>
      <w:r>
        <w:rPr>
          <w:rFonts w:asciiTheme="minorEastAsia" w:hAnsiTheme="minorEastAsia" w:cs="ArialUnicodeMS" w:hint="eastAsia"/>
          <w:kern w:val="0"/>
          <w:sz w:val="24"/>
        </w:rPr>
        <w:t>未开封且无破损的原瓶试剂，</w:t>
      </w:r>
      <w:r>
        <w:rPr>
          <w:rFonts w:asciiTheme="minorEastAsia" w:hAnsiTheme="minorEastAsia" w:cs="ArialUnicodeMS"/>
          <w:kern w:val="0"/>
          <w:sz w:val="24"/>
        </w:rPr>
        <w:t xml:space="preserve">2 </w:t>
      </w:r>
      <w:r>
        <w:rPr>
          <w:rFonts w:asciiTheme="minorEastAsia" w:hAnsiTheme="minorEastAsia" w:cs="ArialUnicodeMS" w:hint="eastAsia"/>
          <w:kern w:val="0"/>
          <w:sz w:val="24"/>
        </w:rPr>
        <w:t>～</w:t>
      </w:r>
      <w:r>
        <w:rPr>
          <w:rFonts w:asciiTheme="minorEastAsia" w:hAnsiTheme="minorEastAsia" w:cs="ArialUnicodeMS"/>
          <w:kern w:val="0"/>
          <w:sz w:val="24"/>
        </w:rPr>
        <w:t xml:space="preserve"> 8 </w:t>
      </w:r>
      <w:r>
        <w:rPr>
          <w:rFonts w:asciiTheme="minorEastAsia" w:hAnsiTheme="minorEastAsia" w:cs="ArialUnicodeMS" w:hint="eastAsia"/>
          <w:kern w:val="0"/>
          <w:sz w:val="24"/>
        </w:rPr>
        <w:t>℃下可保存2</w:t>
      </w:r>
      <w:r>
        <w:rPr>
          <w:rFonts w:asciiTheme="minorEastAsia" w:hAnsiTheme="minorEastAsia" w:cs="ArialUnicodeMS"/>
          <w:kern w:val="0"/>
          <w:sz w:val="24"/>
        </w:rPr>
        <w:t>4</w:t>
      </w:r>
      <w:r>
        <w:rPr>
          <w:rFonts w:asciiTheme="minorEastAsia" w:hAnsiTheme="minorEastAsia" w:cs="ArialUnicodeMS" w:hint="eastAsia"/>
          <w:kern w:val="0"/>
          <w:sz w:val="24"/>
        </w:rPr>
        <w:t>个月。</w:t>
      </w:r>
      <w:r>
        <w:rPr>
          <w:rFonts w:asciiTheme="minorEastAsia" w:hAnsiTheme="minorEastAsia" w:cs="宋体" w:hint="eastAsia"/>
          <w:sz w:val="24"/>
        </w:rPr>
        <w:t>复溶后试剂在S</w:t>
      </w:r>
      <w:r>
        <w:rPr>
          <w:rFonts w:asciiTheme="minorEastAsia" w:hAnsiTheme="minorEastAsia" w:cs="宋体"/>
          <w:sz w:val="24"/>
        </w:rPr>
        <w:t>TA R Max</w:t>
      </w:r>
      <w:r>
        <w:rPr>
          <w:rFonts w:asciiTheme="minorEastAsia" w:hAnsiTheme="minorEastAsia" w:cs="宋体" w:hint="eastAsia"/>
          <w:sz w:val="24"/>
        </w:rPr>
        <w:t>可稳定</w:t>
      </w:r>
      <w:r>
        <w:rPr>
          <w:rFonts w:asciiTheme="minorEastAsia" w:hAnsiTheme="minorEastAsia" w:cs="宋体"/>
          <w:sz w:val="24"/>
        </w:rPr>
        <w:t>5</w:t>
      </w:r>
      <w:r>
        <w:rPr>
          <w:rFonts w:asciiTheme="minorEastAsia" w:hAnsiTheme="minorEastAsia" w:cs="宋体" w:hint="eastAsia"/>
          <w:sz w:val="24"/>
        </w:rPr>
        <w:t>天，原瓶原盖储存在2-8℃下稳定</w:t>
      </w:r>
      <w:r>
        <w:rPr>
          <w:rFonts w:asciiTheme="minorEastAsia" w:hAnsiTheme="minorEastAsia" w:cs="宋体"/>
          <w:sz w:val="24"/>
        </w:rPr>
        <w:t>14</w:t>
      </w:r>
      <w:r>
        <w:rPr>
          <w:rFonts w:asciiTheme="minorEastAsia" w:hAnsiTheme="minorEastAsia" w:cs="宋体" w:hint="eastAsia"/>
          <w:sz w:val="24"/>
        </w:rPr>
        <w:t>天</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（4）检测线性范围</w:t>
      </w:r>
      <w:r>
        <w:rPr>
          <w:rFonts w:asciiTheme="minorEastAsia" w:hAnsiTheme="minorEastAsia" w:cs="宋体"/>
          <w:sz w:val="24"/>
        </w:rPr>
        <w:t>0.6-12g/l</w:t>
      </w:r>
    </w:p>
    <w:p w:rsidR="006C17C9" w:rsidRDefault="006C17C9" w:rsidP="006C17C9">
      <w:pPr>
        <w:autoSpaceDE w:val="0"/>
        <w:autoSpaceDN w:val="0"/>
        <w:adjustRightInd w:val="0"/>
        <w:snapToGrid w:val="0"/>
        <w:spacing w:line="276" w:lineRule="auto"/>
        <w:jc w:val="left"/>
        <w:rPr>
          <w:rFonts w:asciiTheme="minorEastAsia" w:hAnsiTheme="minorEastAsia" w:cs="宋体"/>
          <w:sz w:val="24"/>
        </w:rPr>
      </w:pPr>
      <w:r>
        <w:rPr>
          <w:rFonts w:asciiTheme="minorEastAsia" w:hAnsiTheme="minorEastAsia" w:cs="宋体" w:hint="eastAsia"/>
          <w:sz w:val="24"/>
        </w:rPr>
        <w:t>（</w:t>
      </w:r>
      <w:r>
        <w:rPr>
          <w:rFonts w:asciiTheme="minorEastAsia" w:hAnsiTheme="minorEastAsia" w:cs="宋体"/>
          <w:sz w:val="24"/>
        </w:rPr>
        <w:t>5</w:t>
      </w:r>
      <w:r>
        <w:rPr>
          <w:rFonts w:asciiTheme="minorEastAsia" w:hAnsiTheme="minorEastAsia" w:cs="宋体" w:hint="eastAsia"/>
          <w:sz w:val="24"/>
        </w:rPr>
        <w:t>）试剂盒自带预定标条码，可免于手动定标</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ArialUnicodeMS"/>
          <w:b/>
          <w:bCs/>
          <w:kern w:val="0"/>
          <w:sz w:val="24"/>
        </w:rPr>
      </w:pPr>
      <w:r>
        <w:rPr>
          <w:rFonts w:asciiTheme="minorEastAsia" w:hAnsiTheme="minorEastAsia" w:cs="ArialUnicodeMS" w:hint="eastAsia"/>
          <w:b/>
          <w:bCs/>
          <w:kern w:val="0"/>
          <w:sz w:val="24"/>
        </w:rPr>
        <w:t>凝血酶时间测定试剂盒（凝固法）</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ArialUnicodeMS" w:hint="eastAsia"/>
          <w:kern w:val="0"/>
          <w:sz w:val="24"/>
        </w:rPr>
        <w:t>（1）</w:t>
      </w:r>
      <w:r>
        <w:rPr>
          <w:rFonts w:asciiTheme="minorEastAsia" w:hAnsiTheme="minorEastAsia" w:cs="宋体" w:hint="eastAsia"/>
          <w:sz w:val="24"/>
        </w:rPr>
        <w:t>与我院已有的S</w:t>
      </w:r>
      <w:r>
        <w:rPr>
          <w:rFonts w:asciiTheme="minorEastAsia" w:hAnsiTheme="minorEastAsia" w:cs="宋体"/>
          <w:sz w:val="24"/>
        </w:rPr>
        <w:t>TA R Max</w:t>
      </w:r>
      <w:r>
        <w:rPr>
          <w:rFonts w:asciiTheme="minorEastAsia" w:hAnsiTheme="minorEastAsia" w:cs="宋体" w:hint="eastAsia"/>
          <w:sz w:val="24"/>
        </w:rPr>
        <w:t>全自动凝血分析仪配套使用</w:t>
      </w:r>
    </w:p>
    <w:p w:rsidR="006C17C9" w:rsidRDefault="006C17C9" w:rsidP="006C17C9">
      <w:pPr>
        <w:adjustRightInd w:val="0"/>
        <w:snapToGrid w:val="0"/>
        <w:spacing w:line="276" w:lineRule="auto"/>
        <w:rPr>
          <w:rFonts w:asciiTheme="minorEastAsia" w:hAnsiTheme="minorEastAsia" w:cs="ArialUnicodeMS"/>
          <w:b/>
          <w:bCs/>
          <w:kern w:val="0"/>
          <w:sz w:val="24"/>
        </w:rPr>
      </w:pPr>
      <w:r>
        <w:rPr>
          <w:rFonts w:asciiTheme="minorEastAsia" w:hAnsiTheme="minorEastAsia" w:cs="宋体" w:hint="eastAsia"/>
          <w:sz w:val="24"/>
        </w:rPr>
        <w:t>（2）</w:t>
      </w:r>
      <w:r>
        <w:rPr>
          <w:rFonts w:asciiTheme="minorEastAsia" w:hAnsiTheme="minorEastAsia" w:cs="ArialUnicodeMS" w:hint="eastAsia"/>
          <w:kern w:val="0"/>
          <w:sz w:val="24"/>
        </w:rPr>
        <w:t>试剂盒用于在</w:t>
      </w:r>
      <w:r>
        <w:rPr>
          <w:rFonts w:asciiTheme="minorEastAsia" w:hAnsiTheme="minorEastAsia" w:cs="ArialUnicodeMS"/>
          <w:kern w:val="0"/>
          <w:sz w:val="24"/>
        </w:rPr>
        <w:t xml:space="preserve">STA R </w:t>
      </w:r>
      <w:r>
        <w:rPr>
          <w:rFonts w:asciiTheme="minorEastAsia" w:hAnsiTheme="minorEastAsia" w:cs="ArialUnicodeMS" w:hint="eastAsia"/>
          <w:kern w:val="0"/>
          <w:sz w:val="24"/>
        </w:rPr>
        <w:t>分析仪上凝血酶时间（</w:t>
      </w:r>
      <w:r>
        <w:rPr>
          <w:rFonts w:asciiTheme="minorEastAsia" w:hAnsiTheme="minorEastAsia" w:cs="ArialUnicodeMS"/>
          <w:kern w:val="0"/>
          <w:sz w:val="24"/>
        </w:rPr>
        <w:t>TT</w:t>
      </w:r>
      <w:r>
        <w:rPr>
          <w:rFonts w:asciiTheme="minorEastAsia" w:hAnsiTheme="minorEastAsia" w:cs="ArialUnicodeMS" w:hint="eastAsia"/>
          <w:kern w:val="0"/>
          <w:sz w:val="24"/>
        </w:rPr>
        <w:t>）的定量分析</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宋体" w:hint="eastAsia"/>
          <w:sz w:val="24"/>
        </w:rPr>
        <w:t>（3）</w:t>
      </w:r>
      <w:r>
        <w:rPr>
          <w:rFonts w:asciiTheme="minorEastAsia" w:hAnsiTheme="minorEastAsia" w:cs="ArialUnicodeMS" w:hint="eastAsia"/>
          <w:kern w:val="0"/>
          <w:sz w:val="24"/>
        </w:rPr>
        <w:t>未开封且无破损的原瓶试剂，</w:t>
      </w:r>
      <w:r>
        <w:rPr>
          <w:rFonts w:asciiTheme="minorEastAsia" w:hAnsiTheme="minorEastAsia" w:cs="ArialUnicodeMS"/>
          <w:kern w:val="0"/>
          <w:sz w:val="24"/>
        </w:rPr>
        <w:t xml:space="preserve">2 </w:t>
      </w:r>
      <w:r>
        <w:rPr>
          <w:rFonts w:asciiTheme="minorEastAsia" w:hAnsiTheme="minorEastAsia" w:cs="ArialUnicodeMS" w:hint="eastAsia"/>
          <w:kern w:val="0"/>
          <w:sz w:val="24"/>
        </w:rPr>
        <w:t>～</w:t>
      </w:r>
      <w:r>
        <w:rPr>
          <w:rFonts w:asciiTheme="minorEastAsia" w:hAnsiTheme="minorEastAsia" w:cs="ArialUnicodeMS"/>
          <w:kern w:val="0"/>
          <w:sz w:val="24"/>
        </w:rPr>
        <w:t xml:space="preserve"> 8 </w:t>
      </w:r>
      <w:r>
        <w:rPr>
          <w:rFonts w:asciiTheme="minorEastAsia" w:hAnsiTheme="minorEastAsia" w:cs="ArialUnicodeMS" w:hint="eastAsia"/>
          <w:kern w:val="0"/>
          <w:sz w:val="24"/>
        </w:rPr>
        <w:t>℃下可保存2</w:t>
      </w:r>
      <w:r>
        <w:rPr>
          <w:rFonts w:asciiTheme="minorEastAsia" w:hAnsiTheme="minorEastAsia" w:cs="ArialUnicodeMS"/>
          <w:kern w:val="0"/>
          <w:sz w:val="24"/>
        </w:rPr>
        <w:t>4</w:t>
      </w:r>
      <w:r>
        <w:rPr>
          <w:rFonts w:asciiTheme="minorEastAsia" w:hAnsiTheme="minorEastAsia" w:cs="ArialUnicodeMS" w:hint="eastAsia"/>
          <w:kern w:val="0"/>
          <w:sz w:val="24"/>
        </w:rPr>
        <w:t>个月。</w:t>
      </w:r>
      <w:r>
        <w:rPr>
          <w:rFonts w:asciiTheme="minorEastAsia" w:hAnsiTheme="minorEastAsia" w:cs="宋体" w:hint="eastAsia"/>
          <w:sz w:val="24"/>
        </w:rPr>
        <w:t>复溶后试剂在S</w:t>
      </w:r>
      <w:r>
        <w:rPr>
          <w:rFonts w:asciiTheme="minorEastAsia" w:hAnsiTheme="minorEastAsia" w:cs="宋体"/>
          <w:sz w:val="24"/>
        </w:rPr>
        <w:t>TA R Max</w:t>
      </w:r>
      <w:r>
        <w:rPr>
          <w:rFonts w:asciiTheme="minorEastAsia" w:hAnsiTheme="minorEastAsia" w:cs="宋体" w:hint="eastAsia"/>
          <w:sz w:val="24"/>
        </w:rPr>
        <w:t>可稳定</w:t>
      </w:r>
      <w:r>
        <w:rPr>
          <w:rFonts w:asciiTheme="minorEastAsia" w:hAnsiTheme="minorEastAsia" w:cs="宋体"/>
          <w:sz w:val="24"/>
        </w:rPr>
        <w:t>7</w:t>
      </w:r>
      <w:r>
        <w:rPr>
          <w:rFonts w:asciiTheme="minorEastAsia" w:hAnsiTheme="minorEastAsia" w:cs="宋体" w:hint="eastAsia"/>
          <w:sz w:val="24"/>
        </w:rPr>
        <w:t>天</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ArialUnicodeMS" w:hint="eastAsia"/>
          <w:kern w:val="0"/>
          <w:sz w:val="24"/>
        </w:rPr>
        <w:t>（4）试剂盒自带预定标条码，可免于手动定标</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bCs/>
          <w:sz w:val="24"/>
        </w:rPr>
      </w:pPr>
      <w:r>
        <w:rPr>
          <w:rFonts w:asciiTheme="minorEastAsia" w:hAnsiTheme="minorEastAsia" w:cs="ArialUnicodeMS"/>
          <w:b/>
          <w:bCs/>
          <w:kern w:val="0"/>
          <w:sz w:val="24"/>
        </w:rPr>
        <w:t>D-</w:t>
      </w:r>
      <w:r>
        <w:rPr>
          <w:rFonts w:asciiTheme="minorEastAsia" w:hAnsiTheme="minorEastAsia" w:cs="ArialUnicodeMS" w:hint="eastAsia"/>
          <w:b/>
          <w:bCs/>
          <w:kern w:val="0"/>
          <w:sz w:val="24"/>
        </w:rPr>
        <w:t>二聚体定量检测试剂盒（免疫比浊法）</w:t>
      </w:r>
    </w:p>
    <w:p w:rsidR="006C17C9" w:rsidRDefault="006C17C9" w:rsidP="006C17C9">
      <w:pPr>
        <w:adjustRightInd w:val="0"/>
        <w:snapToGrid w:val="0"/>
        <w:spacing w:line="276" w:lineRule="auto"/>
        <w:rPr>
          <w:rFonts w:asciiTheme="minorEastAsia" w:hAnsiTheme="minorEastAsia" w:cs="ArialUnicodeMS"/>
          <w:b/>
          <w:bCs/>
          <w:kern w:val="0"/>
          <w:sz w:val="24"/>
        </w:rPr>
      </w:pPr>
      <w:r>
        <w:rPr>
          <w:rFonts w:asciiTheme="minorEastAsia" w:hAnsiTheme="minorEastAsia" w:cs="ArialUnicodeMS" w:hint="eastAsia"/>
          <w:kern w:val="0"/>
          <w:sz w:val="24"/>
        </w:rPr>
        <w:t>（1）</w:t>
      </w:r>
      <w:r>
        <w:rPr>
          <w:rFonts w:asciiTheme="minorEastAsia" w:hAnsiTheme="minorEastAsia" w:cs="宋体" w:hint="eastAsia"/>
          <w:sz w:val="24"/>
        </w:rPr>
        <w:t>与我院已有的S</w:t>
      </w:r>
      <w:r>
        <w:rPr>
          <w:rFonts w:asciiTheme="minorEastAsia" w:hAnsiTheme="minorEastAsia" w:cs="宋体"/>
          <w:sz w:val="24"/>
        </w:rPr>
        <w:t>TA R Max</w:t>
      </w:r>
      <w:r>
        <w:rPr>
          <w:rFonts w:asciiTheme="minorEastAsia" w:hAnsiTheme="minorEastAsia" w:cs="宋体" w:hint="eastAsia"/>
          <w:sz w:val="24"/>
        </w:rPr>
        <w:t>全自动凝血分析仪配套使用</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宋体" w:hint="eastAsia"/>
          <w:sz w:val="24"/>
        </w:rPr>
        <w:t>（2）</w:t>
      </w:r>
      <w:r>
        <w:rPr>
          <w:rFonts w:asciiTheme="minorEastAsia" w:hAnsiTheme="minorEastAsia" w:cs="ArialUnicodeMS" w:hint="eastAsia"/>
          <w:kern w:val="0"/>
          <w:sz w:val="24"/>
        </w:rPr>
        <w:t>试剂盒用于定量检测人血浆中的</w:t>
      </w:r>
      <w:r>
        <w:rPr>
          <w:rFonts w:asciiTheme="minorEastAsia" w:hAnsiTheme="minorEastAsia" w:cs="ArialUnicodeMS"/>
          <w:kern w:val="0"/>
          <w:sz w:val="24"/>
        </w:rPr>
        <w:t>D-</w:t>
      </w:r>
      <w:r>
        <w:rPr>
          <w:rFonts w:asciiTheme="minorEastAsia" w:hAnsiTheme="minorEastAsia" w:cs="ArialUnicodeMS" w:hint="eastAsia"/>
          <w:kern w:val="0"/>
          <w:sz w:val="24"/>
        </w:rPr>
        <w:t>二聚体。可用于深静脉血栓栓塞和肺栓塞的辅助诊断</w:t>
      </w:r>
    </w:p>
    <w:p w:rsidR="006C17C9" w:rsidRDefault="006C17C9" w:rsidP="006C17C9">
      <w:pPr>
        <w:autoSpaceDE w:val="0"/>
        <w:autoSpaceDN w:val="0"/>
        <w:adjustRightInd w:val="0"/>
        <w:snapToGrid w:val="0"/>
        <w:spacing w:line="276" w:lineRule="auto"/>
        <w:jc w:val="left"/>
        <w:rPr>
          <w:rFonts w:asciiTheme="minorEastAsia" w:hAnsiTheme="minorEastAsia" w:cs="ArialUnicodeMS"/>
          <w:kern w:val="0"/>
          <w:sz w:val="24"/>
        </w:rPr>
      </w:pPr>
      <w:r>
        <w:rPr>
          <w:rFonts w:asciiTheme="minorEastAsia" w:hAnsiTheme="minorEastAsia" w:cs="宋体" w:hint="eastAsia"/>
          <w:sz w:val="24"/>
        </w:rPr>
        <w:t>（3）</w:t>
      </w:r>
      <w:r>
        <w:rPr>
          <w:rFonts w:asciiTheme="minorEastAsia" w:hAnsiTheme="minorEastAsia" w:cs="ArialUnicodeMS" w:hint="eastAsia"/>
          <w:kern w:val="0"/>
          <w:sz w:val="24"/>
        </w:rPr>
        <w:t>未开封且无破损的原瓶试剂，</w:t>
      </w:r>
      <w:r>
        <w:rPr>
          <w:rFonts w:asciiTheme="minorEastAsia" w:hAnsiTheme="minorEastAsia" w:cs="ArialUnicodeMS"/>
          <w:kern w:val="0"/>
          <w:sz w:val="24"/>
        </w:rPr>
        <w:t xml:space="preserve">2 </w:t>
      </w:r>
      <w:r>
        <w:rPr>
          <w:rFonts w:asciiTheme="minorEastAsia" w:hAnsiTheme="minorEastAsia" w:cs="ArialUnicodeMS" w:hint="eastAsia"/>
          <w:kern w:val="0"/>
          <w:sz w:val="24"/>
        </w:rPr>
        <w:t>～</w:t>
      </w:r>
      <w:r>
        <w:rPr>
          <w:rFonts w:asciiTheme="minorEastAsia" w:hAnsiTheme="minorEastAsia" w:cs="ArialUnicodeMS"/>
          <w:kern w:val="0"/>
          <w:sz w:val="24"/>
        </w:rPr>
        <w:t xml:space="preserve"> 8 </w:t>
      </w:r>
      <w:r>
        <w:rPr>
          <w:rFonts w:asciiTheme="minorEastAsia" w:hAnsiTheme="minorEastAsia" w:cs="ArialUnicodeMS" w:hint="eastAsia"/>
          <w:kern w:val="0"/>
          <w:sz w:val="24"/>
        </w:rPr>
        <w:t>℃下可保存</w:t>
      </w:r>
      <w:r>
        <w:rPr>
          <w:rFonts w:asciiTheme="minorEastAsia" w:hAnsiTheme="minorEastAsia" w:cs="ArialUnicodeMS"/>
          <w:kern w:val="0"/>
          <w:sz w:val="24"/>
        </w:rPr>
        <w:t>15</w:t>
      </w:r>
      <w:r>
        <w:rPr>
          <w:rFonts w:asciiTheme="minorEastAsia" w:hAnsiTheme="minorEastAsia" w:cs="ArialUnicodeMS" w:hint="eastAsia"/>
          <w:kern w:val="0"/>
          <w:sz w:val="24"/>
        </w:rPr>
        <w:t>个月。开瓶后的试剂</w:t>
      </w:r>
      <w:r>
        <w:rPr>
          <w:rFonts w:asciiTheme="minorEastAsia" w:hAnsiTheme="minorEastAsia" w:cs="ArialUnicodeMS"/>
          <w:kern w:val="0"/>
          <w:sz w:val="24"/>
        </w:rPr>
        <w:t>1</w:t>
      </w:r>
      <w:r>
        <w:rPr>
          <w:rFonts w:asciiTheme="minorEastAsia" w:hAnsiTheme="minorEastAsia" w:cs="ArialUnicodeMS" w:hint="eastAsia"/>
          <w:kern w:val="0"/>
          <w:sz w:val="24"/>
        </w:rPr>
        <w:t>和试剂</w:t>
      </w:r>
      <w:r>
        <w:rPr>
          <w:rFonts w:asciiTheme="minorEastAsia" w:hAnsiTheme="minorEastAsia" w:cs="ArialUnicodeMS"/>
          <w:kern w:val="0"/>
          <w:sz w:val="24"/>
        </w:rPr>
        <w:t>2</w:t>
      </w:r>
      <w:r>
        <w:rPr>
          <w:rFonts w:asciiTheme="minorEastAsia" w:hAnsiTheme="minorEastAsia" w:cs="ArialUnicodeMS" w:hint="eastAsia"/>
          <w:kern w:val="0"/>
          <w:sz w:val="24"/>
        </w:rPr>
        <w:t>在仪器上可稳定</w:t>
      </w:r>
      <w:r>
        <w:rPr>
          <w:rFonts w:asciiTheme="minorEastAsia" w:hAnsiTheme="minorEastAsia" w:cs="ArialUnicodeMS"/>
          <w:kern w:val="0"/>
          <w:sz w:val="24"/>
        </w:rPr>
        <w:t>15</w:t>
      </w:r>
      <w:r>
        <w:rPr>
          <w:rFonts w:asciiTheme="minorEastAsia" w:hAnsiTheme="minorEastAsia" w:cs="ArialUnicodeMS" w:hint="eastAsia"/>
          <w:kern w:val="0"/>
          <w:sz w:val="24"/>
        </w:rPr>
        <w:t>天</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（4）试剂盒自带预定标条码，可免于手动定标</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bCs/>
          <w:sz w:val="24"/>
        </w:rPr>
      </w:pPr>
      <w:r>
        <w:rPr>
          <w:rFonts w:asciiTheme="minorEastAsia" w:hAnsiTheme="minorEastAsia" w:cs="ArialUnicodeMS" w:hint="eastAsia"/>
          <w:b/>
          <w:bCs/>
          <w:kern w:val="0"/>
          <w:sz w:val="24"/>
        </w:rPr>
        <w:t>纤维蛋白</w:t>
      </w:r>
      <w:r>
        <w:rPr>
          <w:rFonts w:asciiTheme="minorEastAsia" w:hAnsiTheme="minorEastAsia" w:cs="ArialUnicodeMS"/>
          <w:b/>
          <w:bCs/>
          <w:kern w:val="0"/>
          <w:sz w:val="24"/>
        </w:rPr>
        <w:t>/</w:t>
      </w:r>
      <w:r>
        <w:rPr>
          <w:rFonts w:asciiTheme="minorEastAsia" w:hAnsiTheme="minorEastAsia" w:cs="ArialUnicodeMS" w:hint="eastAsia"/>
          <w:b/>
          <w:bCs/>
          <w:kern w:val="0"/>
          <w:sz w:val="24"/>
        </w:rPr>
        <w:t>纤维蛋白原降解产物测定试剂盒</w:t>
      </w:r>
      <w:r>
        <w:rPr>
          <w:rFonts w:asciiTheme="minorEastAsia" w:hAnsiTheme="minorEastAsia" w:cs="ArialUnicodeMS"/>
          <w:b/>
          <w:bCs/>
          <w:kern w:val="0"/>
          <w:sz w:val="24"/>
        </w:rPr>
        <w:t xml:space="preserve"> (</w:t>
      </w:r>
      <w:r>
        <w:rPr>
          <w:rFonts w:asciiTheme="minorEastAsia" w:hAnsiTheme="minorEastAsia" w:cs="ArialUnicodeMS" w:hint="eastAsia"/>
          <w:b/>
          <w:bCs/>
          <w:kern w:val="0"/>
          <w:sz w:val="24"/>
        </w:rPr>
        <w:t>免疫比浊法</w:t>
      </w:r>
      <w:r>
        <w:rPr>
          <w:rFonts w:asciiTheme="minorEastAsia" w:hAnsiTheme="minorEastAsia" w:cs="ArialUnicodeMS"/>
          <w:b/>
          <w:bCs/>
          <w:kern w:val="0"/>
          <w:sz w:val="24"/>
        </w:rPr>
        <w:t>)</w:t>
      </w:r>
    </w:p>
    <w:p w:rsidR="006C17C9" w:rsidRDefault="006C17C9" w:rsidP="006C17C9">
      <w:pPr>
        <w:adjustRightInd w:val="0"/>
        <w:snapToGrid w:val="0"/>
        <w:spacing w:line="276" w:lineRule="auto"/>
        <w:rPr>
          <w:rFonts w:asciiTheme="minorEastAsia" w:hAnsiTheme="minorEastAsia" w:cs="ArialUnicodeMS"/>
          <w:b/>
          <w:bCs/>
          <w:kern w:val="0"/>
          <w:sz w:val="24"/>
        </w:rPr>
      </w:pPr>
      <w:r>
        <w:rPr>
          <w:rFonts w:asciiTheme="minorEastAsia" w:hAnsiTheme="minorEastAsia" w:cs="ArialUnicodeMS" w:hint="eastAsia"/>
          <w:kern w:val="0"/>
          <w:sz w:val="24"/>
        </w:rPr>
        <w:t>（1）</w:t>
      </w:r>
      <w:r>
        <w:rPr>
          <w:rFonts w:asciiTheme="minorEastAsia" w:hAnsiTheme="minorEastAsia" w:cs="宋体" w:hint="eastAsia"/>
          <w:sz w:val="24"/>
        </w:rPr>
        <w:t>与我院已有的S</w:t>
      </w:r>
      <w:r>
        <w:rPr>
          <w:rFonts w:asciiTheme="minorEastAsia" w:hAnsiTheme="minorEastAsia" w:cs="宋体"/>
          <w:sz w:val="24"/>
        </w:rPr>
        <w:t>TA R Max</w:t>
      </w:r>
      <w:r>
        <w:rPr>
          <w:rFonts w:asciiTheme="minorEastAsia" w:hAnsiTheme="minorEastAsia" w:cs="宋体" w:hint="eastAsia"/>
          <w:sz w:val="24"/>
        </w:rPr>
        <w:t>全自动凝血分析仪配套使用</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（2）</w:t>
      </w:r>
      <w:r>
        <w:rPr>
          <w:rFonts w:asciiTheme="minorEastAsia" w:hAnsiTheme="minorEastAsia" w:cs="ArialUnicodeMS" w:hint="eastAsia"/>
          <w:kern w:val="0"/>
          <w:sz w:val="24"/>
        </w:rPr>
        <w:t>用于对纤维蛋白</w:t>
      </w:r>
      <w:r>
        <w:rPr>
          <w:rFonts w:asciiTheme="minorEastAsia" w:hAnsiTheme="minorEastAsia" w:cs="ArialUnicodeMS"/>
          <w:kern w:val="0"/>
          <w:sz w:val="24"/>
        </w:rPr>
        <w:t>/</w:t>
      </w:r>
      <w:r>
        <w:rPr>
          <w:rFonts w:asciiTheme="minorEastAsia" w:hAnsiTheme="minorEastAsia" w:cs="ArialUnicodeMS" w:hint="eastAsia"/>
          <w:kern w:val="0"/>
          <w:sz w:val="24"/>
        </w:rPr>
        <w:t>纤维蛋白原降解产物进行定量分析</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（3）</w:t>
      </w:r>
      <w:r>
        <w:rPr>
          <w:rFonts w:asciiTheme="minorEastAsia" w:hAnsiTheme="minorEastAsia" w:cs="ArialUnicodeMS" w:hint="eastAsia"/>
          <w:kern w:val="0"/>
          <w:sz w:val="24"/>
        </w:rPr>
        <w:t>未开封且无破损的原瓶试剂，</w:t>
      </w:r>
      <w:r>
        <w:rPr>
          <w:rFonts w:asciiTheme="minorEastAsia" w:hAnsiTheme="minorEastAsia" w:cs="ArialUnicodeMS"/>
          <w:kern w:val="0"/>
          <w:sz w:val="24"/>
        </w:rPr>
        <w:t xml:space="preserve">2 </w:t>
      </w:r>
      <w:r>
        <w:rPr>
          <w:rFonts w:asciiTheme="minorEastAsia" w:hAnsiTheme="minorEastAsia" w:cs="ArialUnicodeMS" w:hint="eastAsia"/>
          <w:kern w:val="0"/>
          <w:sz w:val="24"/>
        </w:rPr>
        <w:t>～</w:t>
      </w:r>
      <w:r>
        <w:rPr>
          <w:rFonts w:asciiTheme="minorEastAsia" w:hAnsiTheme="minorEastAsia" w:cs="ArialUnicodeMS"/>
          <w:kern w:val="0"/>
          <w:sz w:val="24"/>
        </w:rPr>
        <w:t xml:space="preserve"> 8 </w:t>
      </w:r>
      <w:r>
        <w:rPr>
          <w:rFonts w:asciiTheme="minorEastAsia" w:hAnsiTheme="minorEastAsia" w:cs="ArialUnicodeMS" w:hint="eastAsia"/>
          <w:kern w:val="0"/>
          <w:sz w:val="24"/>
        </w:rPr>
        <w:t>℃下可保存24个月。</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（4）复溶后试剂在S</w:t>
      </w:r>
      <w:r>
        <w:rPr>
          <w:rFonts w:asciiTheme="minorEastAsia" w:hAnsiTheme="minorEastAsia" w:cs="宋体"/>
          <w:sz w:val="24"/>
        </w:rPr>
        <w:t>TA R Max</w:t>
      </w:r>
      <w:r>
        <w:rPr>
          <w:rFonts w:asciiTheme="minorEastAsia" w:hAnsiTheme="minorEastAsia" w:cs="宋体" w:hint="eastAsia"/>
          <w:sz w:val="24"/>
        </w:rPr>
        <w:t>可稳定</w:t>
      </w:r>
      <w:r>
        <w:rPr>
          <w:rFonts w:asciiTheme="minorEastAsia" w:hAnsiTheme="minorEastAsia" w:cs="宋体"/>
          <w:sz w:val="24"/>
        </w:rPr>
        <w:t>3</w:t>
      </w:r>
      <w:r>
        <w:rPr>
          <w:rFonts w:asciiTheme="minorEastAsia" w:hAnsiTheme="minorEastAsia" w:cs="宋体" w:hint="eastAsia"/>
          <w:sz w:val="24"/>
        </w:rPr>
        <w:t>天，原瓶原盖储存在2-8℃下稳定</w:t>
      </w:r>
      <w:r>
        <w:rPr>
          <w:rFonts w:asciiTheme="minorEastAsia" w:hAnsiTheme="minorEastAsia" w:cs="宋体"/>
          <w:sz w:val="24"/>
        </w:rPr>
        <w:t>12</w:t>
      </w:r>
      <w:r>
        <w:rPr>
          <w:rFonts w:asciiTheme="minorEastAsia" w:hAnsiTheme="minorEastAsia" w:cs="宋体" w:hint="eastAsia"/>
          <w:sz w:val="24"/>
        </w:rPr>
        <w:t>天。</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凝血校准品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(2)试剂盒用于在S</w:t>
      </w:r>
      <w:r>
        <w:rPr>
          <w:rFonts w:asciiTheme="minorEastAsia" w:hAnsiTheme="minorEastAsia" w:cs="宋体"/>
          <w:sz w:val="24"/>
        </w:rPr>
        <w:t>TA R M</w:t>
      </w:r>
      <w:r>
        <w:rPr>
          <w:rFonts w:asciiTheme="minorEastAsia" w:hAnsiTheme="minorEastAsia" w:cs="宋体" w:hint="eastAsia"/>
          <w:sz w:val="24"/>
        </w:rPr>
        <w:t>ax仪器上提供下列凝血功能检验项目的定标参数：</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 凝固法：凝血酶原时间（用%为单位报告），纤维蛋白原（Clauss法），因</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子II，V，VII，VIII，IX，X，XI和XII，蛋白C和蛋白S</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 发色底物法：抗凝血酶（AT），蛋白C，纤溶酶原和抗纤溶酶</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w:t>
      </w:r>
      <w:r>
        <w:rPr>
          <w:rFonts w:asciiTheme="minorEastAsia" w:hAnsiTheme="minorEastAsia" w:cs="ArialUnicodeMS"/>
          <w:kern w:val="0"/>
          <w:sz w:val="24"/>
        </w:rPr>
        <w:t>4</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纤维蛋白/纤维蛋白原降解产物测定用校准品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(2)试剂盒用于纤维蛋白/纤维蛋白原降解产物项目的校准</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w:t>
      </w:r>
      <w:r>
        <w:rPr>
          <w:rFonts w:asciiTheme="minorEastAsia" w:hAnsiTheme="minorEastAsia" w:cs="ArialUnicodeMS"/>
          <w:kern w:val="0"/>
          <w:sz w:val="24"/>
        </w:rPr>
        <w:t>4</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肝素校准品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lastRenderedPageBreak/>
        <w:t>(2)用于普通肝素（UFH）和低分子量肝素（LMWH）项目的校准</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w:t>
      </w:r>
      <w:r>
        <w:rPr>
          <w:rFonts w:asciiTheme="minorEastAsia" w:hAnsiTheme="minorEastAsia" w:cs="ArialUnicodeMS"/>
          <w:kern w:val="0"/>
          <w:sz w:val="24"/>
        </w:rPr>
        <w:t>4</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纤维蛋白/纤维蛋白原降解产物测定用质控品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(2)用于纤维蛋白/纤维蛋白原降解产物项目的质量控制</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ax凝血分析仪上稳定2</w:t>
      </w:r>
      <w:r>
        <w:rPr>
          <w:rFonts w:asciiTheme="minorEastAsia" w:hAnsiTheme="minorEastAsia" w:cs="ArialUnicodeMS"/>
          <w:kern w:val="0"/>
          <w:sz w:val="24"/>
        </w:rPr>
        <w:t>4</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系统凝血质控品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(2)用于提供正常血浆和异常血浆质控水平作如下测试：</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 试剂1: 凝血酶原时间（PT），活化部分凝血活酶时间（APTT），纤维蛋白原（FIB），凝血酶时间（TT），爬虫酶时间（RT），因子II、V、VII、VIII、IX、X、XI和XII，抗凝血酶-III（AT-III），蛋白C，蛋白S，纤溶酶原和抗纤溶酶。</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 试剂2: 除了TT和RT以外的上述测试项目</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w:t>
      </w:r>
      <w:r>
        <w:rPr>
          <w:rFonts w:asciiTheme="minorEastAsia" w:hAnsiTheme="minorEastAsia" w:cs="ArialUnicodeMS"/>
          <w:kern w:val="0"/>
          <w:sz w:val="24"/>
        </w:rPr>
        <w:t>8</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凝血质控品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(2)用于下列项目的质控：凝血酶原时间（PT），活化部分凝血活酶时间</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（APTT），纤维蛋白原 ，凝血酶时间 （TT）和抗凝血酶 (AT)</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w:t>
      </w:r>
      <w:r>
        <w:rPr>
          <w:rFonts w:asciiTheme="minorEastAsia" w:hAnsiTheme="minorEastAsia" w:cs="ArialUnicodeMS"/>
          <w:kern w:val="0"/>
          <w:sz w:val="24"/>
        </w:rPr>
        <w:t>8</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凝血质控品</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(2)用于采用免疫比浊法的抗原检测项目（VWF、D-二聚体和游离蛋白</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S）的质量控制</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(4)复溶后的试剂在S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ax凝血分析仪上稳定</w:t>
      </w:r>
      <w:r>
        <w:rPr>
          <w:rFonts w:asciiTheme="minorEastAsia" w:hAnsiTheme="minorEastAsia" w:cs="ArialUnicodeMS"/>
          <w:kern w:val="0"/>
          <w:sz w:val="24"/>
        </w:rPr>
        <w:t>8</w:t>
      </w:r>
      <w:r>
        <w:rPr>
          <w:rFonts w:asciiTheme="minorEastAsia" w:hAnsiTheme="minorEastAsia" w:cs="ArialUnicodeMS" w:hint="eastAsia"/>
          <w:kern w:val="0"/>
          <w:sz w:val="24"/>
        </w:rPr>
        <w:t>小时</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特殊清洗液</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(2)是用于S</w:t>
      </w:r>
      <w:r>
        <w:rPr>
          <w:rFonts w:asciiTheme="minorEastAsia" w:hAnsiTheme="minorEastAsia" w:cs="宋体"/>
          <w:sz w:val="24"/>
        </w:rPr>
        <w:t>TA R M</w:t>
      </w:r>
      <w:r>
        <w:rPr>
          <w:rFonts w:asciiTheme="minorEastAsia" w:hAnsiTheme="minorEastAsia" w:cs="宋体" w:hint="eastAsia"/>
          <w:sz w:val="24"/>
        </w:rPr>
        <w:t>ax全自动凝血分析仪的清洗工作</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(3)未开封的原瓶试剂，2-8℃下可保存2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(4)开瓶后的清洗液在S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ax凝血分析仪上可保存5天</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(5)</w:t>
      </w:r>
      <w:r>
        <w:rPr>
          <w:rFonts w:asciiTheme="minorEastAsia" w:hAnsiTheme="minorEastAsia" w:cs="ArialUnicodeMS" w:hint="eastAsia"/>
          <w:kern w:val="0"/>
          <w:sz w:val="24"/>
        </w:rPr>
        <w:t>主要组成成分：含氢氧化钾的溶液（KOH &lt; 1 %）</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清洗液</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(2)是用于S</w:t>
      </w:r>
      <w:r>
        <w:rPr>
          <w:rFonts w:asciiTheme="minorEastAsia" w:hAnsiTheme="minorEastAsia" w:cs="宋体"/>
          <w:sz w:val="24"/>
        </w:rPr>
        <w:t>TA R M</w:t>
      </w:r>
      <w:r>
        <w:rPr>
          <w:rFonts w:asciiTheme="minorEastAsia" w:hAnsiTheme="minorEastAsia" w:cs="宋体" w:hint="eastAsia"/>
          <w:sz w:val="24"/>
        </w:rPr>
        <w:t>ax全自动凝血分析仪的系统清洗工作</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(3)无需冷藏，室温保存</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lastRenderedPageBreak/>
        <w:t>(4)</w:t>
      </w:r>
      <w:r>
        <w:rPr>
          <w:rFonts w:asciiTheme="minorEastAsia" w:hAnsiTheme="minorEastAsia" w:cs="ArialUnicodeMS" w:hint="eastAsia"/>
          <w:kern w:val="0"/>
          <w:sz w:val="24"/>
        </w:rPr>
        <w:t>主要组成成分为碱性清洗液，含有一定比例的氢氧化钾</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凝血分析用稀释液</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w:t>
      </w:r>
      <w:r>
        <w:rPr>
          <w:rFonts w:asciiTheme="minorEastAsia" w:hAnsiTheme="minorEastAsia" w:hint="eastAsia"/>
          <w:sz w:val="24"/>
        </w:rPr>
        <w:t>用于</w:t>
      </w:r>
      <w:r>
        <w:rPr>
          <w:rFonts w:asciiTheme="minorEastAsia" w:hAnsiTheme="minorEastAsia" w:cs="宋体" w:hint="eastAsia"/>
          <w:sz w:val="24"/>
        </w:rPr>
        <w:t>凝血测试中稀释病人血浆标本</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(3)未开封的原瓶试剂，2-</w:t>
      </w:r>
      <w:r>
        <w:rPr>
          <w:rFonts w:asciiTheme="minorEastAsia" w:hAnsiTheme="minorEastAsia" w:cs="宋体"/>
          <w:sz w:val="24"/>
        </w:rPr>
        <w:t>8</w:t>
      </w:r>
      <w:r>
        <w:rPr>
          <w:rFonts w:asciiTheme="minorEastAsia" w:hAnsiTheme="minorEastAsia" w:cs="宋体" w:hint="eastAsia"/>
          <w:sz w:val="24"/>
        </w:rPr>
        <w:t>℃下可保存2</w:t>
      </w:r>
      <w:r>
        <w:rPr>
          <w:rFonts w:asciiTheme="minorEastAsia" w:hAnsiTheme="minorEastAsia" w:cs="宋体"/>
          <w:sz w:val="24"/>
        </w:rPr>
        <w:t>4</w:t>
      </w:r>
      <w:r>
        <w:rPr>
          <w:rFonts w:asciiTheme="minorEastAsia" w:hAnsiTheme="minorEastAsia" w:cs="宋体" w:hint="eastAsia"/>
          <w:sz w:val="24"/>
        </w:rPr>
        <w:t>个月</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(4)开瓶后的试剂在S</w:t>
      </w:r>
      <w:r>
        <w:rPr>
          <w:rFonts w:asciiTheme="minorEastAsia" w:hAnsiTheme="minorEastAsia" w:cs="宋体"/>
          <w:sz w:val="24"/>
        </w:rPr>
        <w:t>TA</w:t>
      </w:r>
      <w:r>
        <w:rPr>
          <w:rFonts w:asciiTheme="minorEastAsia" w:hAnsiTheme="minorEastAsia" w:cs="ArialUnicodeMS"/>
          <w:kern w:val="0"/>
          <w:sz w:val="24"/>
        </w:rPr>
        <w:t>R M</w:t>
      </w:r>
      <w:r>
        <w:rPr>
          <w:rFonts w:asciiTheme="minorEastAsia" w:hAnsiTheme="minorEastAsia" w:cs="ArialUnicodeMS" w:hint="eastAsia"/>
          <w:kern w:val="0"/>
          <w:sz w:val="24"/>
        </w:rPr>
        <w:t>ax凝血分析仪上可稳定3天。未使用完的试剂，若原瓶原盖储存并且未受污染，2-8 ℃下可保存至盒上标示的有效期</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(5)</w:t>
      </w:r>
      <w:r>
        <w:rPr>
          <w:rFonts w:asciiTheme="minorEastAsia" w:hAnsiTheme="minorEastAsia" w:cs="ArialUnicodeMS" w:hint="eastAsia"/>
          <w:kern w:val="0"/>
          <w:sz w:val="24"/>
        </w:rPr>
        <w:t>试剂的pH值应为7.35，允差 ± 10 %</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一次性塑料反应杯</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(2)</w:t>
      </w:r>
      <w:r>
        <w:rPr>
          <w:rFonts w:asciiTheme="minorEastAsia" w:hAnsiTheme="minorEastAsia" w:hint="eastAsia"/>
          <w:sz w:val="24"/>
        </w:rPr>
        <w:t>反应杯由杯体、不锈钢珠、固定带、固定、卷轴组成，每个反应杯均应装有不锈钢珠悬挂在固定带上</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(3)反应杯外观清洁、无划痕、无毛刺等缺陷</w:t>
      </w:r>
    </w:p>
    <w:p w:rsidR="006C17C9" w:rsidRDefault="006C17C9" w:rsidP="006C17C9">
      <w:pPr>
        <w:adjustRightInd w:val="0"/>
        <w:snapToGrid w:val="0"/>
        <w:spacing w:line="276" w:lineRule="auto"/>
        <w:rPr>
          <w:rFonts w:asciiTheme="minorEastAsia" w:hAnsiTheme="minorEastAsia" w:cs="ArialUnicodeMS"/>
          <w:kern w:val="0"/>
          <w:sz w:val="24"/>
        </w:rPr>
      </w:pPr>
      <w:r>
        <w:rPr>
          <w:rFonts w:asciiTheme="minorEastAsia" w:hAnsiTheme="minorEastAsia" w:cs="宋体" w:hint="eastAsia"/>
          <w:sz w:val="24"/>
        </w:rPr>
        <w:t>(4)反应杯与固定带连接牢固可靠，不得有松动现象</w:t>
      </w:r>
    </w:p>
    <w:p w:rsidR="006C17C9" w:rsidRDefault="006C17C9" w:rsidP="006C17C9">
      <w:pPr>
        <w:adjustRightInd w:val="0"/>
        <w:snapToGrid w:val="0"/>
        <w:spacing w:line="276" w:lineRule="auto"/>
        <w:rPr>
          <w:rFonts w:asciiTheme="minorEastAsia" w:hAnsiTheme="minorEastAsia" w:cs="宋体"/>
          <w:bCs/>
          <w:sz w:val="24"/>
        </w:rPr>
      </w:pPr>
      <w:r>
        <w:rPr>
          <w:rFonts w:asciiTheme="minorEastAsia" w:hAnsiTheme="minorEastAsia" w:cs="宋体" w:hint="eastAsia"/>
          <w:sz w:val="24"/>
        </w:rPr>
        <w:t>(5)</w:t>
      </w:r>
      <w:r>
        <w:rPr>
          <w:rFonts w:asciiTheme="minorEastAsia" w:hAnsiTheme="minorEastAsia" w:cs="宋体" w:hint="eastAsia"/>
          <w:bCs/>
          <w:sz w:val="24"/>
        </w:rPr>
        <w:t>无毒性、无污染，确保分析结果准确</w:t>
      </w:r>
      <w:r>
        <w:rPr>
          <w:rFonts w:asciiTheme="minorEastAsia" w:hAnsiTheme="minorEastAsia" w:cs="宋体" w:hint="eastAsia"/>
          <w:bCs/>
          <w:sz w:val="24"/>
        </w:rPr>
        <w:tab/>
      </w:r>
      <w:r>
        <w:rPr>
          <w:rFonts w:asciiTheme="minorEastAsia" w:hAnsiTheme="minorEastAsia" w:cs="宋体" w:hint="eastAsia"/>
          <w:bCs/>
          <w:sz w:val="24"/>
        </w:rPr>
        <w:tab/>
      </w:r>
      <w:r>
        <w:rPr>
          <w:rFonts w:asciiTheme="minorEastAsia" w:hAnsiTheme="minorEastAsia" w:cs="宋体" w:hint="eastAsia"/>
          <w:bCs/>
          <w:sz w:val="24"/>
        </w:rPr>
        <w:tab/>
      </w:r>
      <w:r>
        <w:rPr>
          <w:rFonts w:asciiTheme="minorEastAsia" w:hAnsiTheme="minorEastAsia" w:cs="宋体" w:hint="eastAsia"/>
          <w:bCs/>
          <w:sz w:val="24"/>
        </w:rPr>
        <w:tab/>
      </w:r>
      <w:r>
        <w:rPr>
          <w:rFonts w:asciiTheme="minorEastAsia" w:hAnsiTheme="minorEastAsia" w:cs="宋体" w:hint="eastAsia"/>
          <w:bCs/>
          <w:sz w:val="24"/>
        </w:rPr>
        <w:tab/>
      </w:r>
      <w:r>
        <w:rPr>
          <w:rFonts w:asciiTheme="minorEastAsia" w:hAnsiTheme="minorEastAsia" w:cs="宋体" w:hint="eastAsia"/>
          <w:bCs/>
          <w:sz w:val="24"/>
        </w:rPr>
        <w:tab/>
      </w:r>
    </w:p>
    <w:p w:rsidR="006C17C9" w:rsidRDefault="006C17C9" w:rsidP="006C17C9">
      <w:pPr>
        <w:adjustRightInd w:val="0"/>
        <w:snapToGrid w:val="0"/>
        <w:spacing w:line="276" w:lineRule="auto"/>
        <w:rPr>
          <w:rFonts w:asciiTheme="minorEastAsia" w:hAnsiTheme="minorEastAsia" w:cs="宋体"/>
          <w:bCs/>
          <w:sz w:val="24"/>
        </w:rPr>
      </w:pPr>
      <w:r>
        <w:rPr>
          <w:rFonts w:asciiTheme="minorEastAsia" w:hAnsiTheme="minorEastAsia" w:cs="宋体" w:hint="eastAsia"/>
          <w:sz w:val="24"/>
        </w:rPr>
        <w:t>(6)</w:t>
      </w:r>
      <w:r>
        <w:rPr>
          <w:rFonts w:asciiTheme="minorEastAsia" w:hAnsiTheme="minorEastAsia" w:cs="宋体" w:hint="eastAsia"/>
          <w:bCs/>
          <w:sz w:val="24"/>
        </w:rPr>
        <w:t>一次性产品，无需清洁，避免污染，节省时间</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微型减蒸器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cs="宋体" w:hint="eastAsia"/>
          <w:sz w:val="24"/>
        </w:rPr>
        <w:t>(2)</w:t>
      </w:r>
      <w:r>
        <w:rPr>
          <w:rFonts w:asciiTheme="minorEastAsia" w:hAnsiTheme="minorEastAsia" w:hint="eastAsia"/>
          <w:sz w:val="24"/>
        </w:rPr>
        <w:t>用于DIN18发色法试剂的微型减蒸器（用于提高稳定期）</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大减蒸器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cs="宋体" w:hint="eastAsia"/>
          <w:sz w:val="24"/>
        </w:rPr>
        <w:t>(2)</w:t>
      </w:r>
      <w:r>
        <w:rPr>
          <w:rFonts w:asciiTheme="minorEastAsia" w:hAnsiTheme="minorEastAsia" w:hint="eastAsia"/>
          <w:sz w:val="24"/>
        </w:rPr>
        <w:t>用于DIN22发色法试剂的减蒸器（用于提高稳定期）</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微小减蒸器</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cs="宋体" w:hint="eastAsia"/>
          <w:sz w:val="24"/>
        </w:rPr>
        <w:t>(2)</w:t>
      </w:r>
      <w:r>
        <w:rPr>
          <w:rFonts w:asciiTheme="minorEastAsia" w:hAnsiTheme="minorEastAsia" w:hint="eastAsia"/>
          <w:sz w:val="24"/>
        </w:rPr>
        <w:t>用于DIN14质控物的微型减蒸器（用于提高稳定期）</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红色搅拌棒</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cs="宋体" w:hint="eastAsia"/>
          <w:sz w:val="24"/>
        </w:rPr>
        <w:t>(2)</w:t>
      </w:r>
      <w:r>
        <w:rPr>
          <w:rFonts w:asciiTheme="minorEastAsia" w:hAnsiTheme="minorEastAsia" w:hint="eastAsia"/>
          <w:sz w:val="24"/>
        </w:rPr>
        <w:t>用于白陶土方法学A</w:t>
      </w:r>
      <w:r>
        <w:rPr>
          <w:rFonts w:asciiTheme="minorEastAsia" w:hAnsiTheme="minorEastAsia"/>
          <w:sz w:val="24"/>
        </w:rPr>
        <w:t>PTT</w:t>
      </w:r>
      <w:r>
        <w:rPr>
          <w:rFonts w:asciiTheme="minorEastAsia" w:hAnsiTheme="minorEastAsia" w:hint="eastAsia"/>
          <w:sz w:val="24"/>
        </w:rPr>
        <w:t>试剂的搅拌</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白色搅拌棒</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cs="宋体" w:hint="eastAsia"/>
          <w:sz w:val="24"/>
        </w:rPr>
        <w:t>(2)</w:t>
      </w:r>
      <w:r>
        <w:rPr>
          <w:rFonts w:asciiTheme="minorEastAsia" w:hAnsiTheme="minorEastAsia" w:hint="eastAsia"/>
          <w:sz w:val="24"/>
        </w:rPr>
        <w:t>用于P</w:t>
      </w:r>
      <w:r>
        <w:rPr>
          <w:rFonts w:asciiTheme="minorEastAsia" w:hAnsiTheme="minorEastAsia"/>
          <w:sz w:val="24"/>
        </w:rPr>
        <w:t>T</w:t>
      </w:r>
      <w:r>
        <w:rPr>
          <w:rFonts w:asciiTheme="minorEastAsia" w:hAnsiTheme="minorEastAsia" w:hint="eastAsia"/>
          <w:sz w:val="24"/>
        </w:rPr>
        <w:t>试剂的搅拌</w:t>
      </w:r>
    </w:p>
    <w:p w:rsidR="006C17C9" w:rsidRDefault="006C17C9" w:rsidP="006C17C9">
      <w:pPr>
        <w:pStyle w:val="aa"/>
        <w:numPr>
          <w:ilvl w:val="1"/>
          <w:numId w:val="5"/>
        </w:numPr>
        <w:adjustRightInd w:val="0"/>
        <w:snapToGrid w:val="0"/>
        <w:spacing w:line="276" w:lineRule="auto"/>
        <w:ind w:firstLineChars="0"/>
        <w:rPr>
          <w:rFonts w:asciiTheme="minorEastAsia" w:hAnsiTheme="minorEastAsia" w:cs="宋体"/>
          <w:b/>
          <w:sz w:val="24"/>
        </w:rPr>
      </w:pPr>
      <w:r>
        <w:rPr>
          <w:rFonts w:asciiTheme="minorEastAsia" w:hAnsiTheme="minorEastAsia" w:cs="宋体" w:hint="eastAsia"/>
          <w:b/>
          <w:sz w:val="24"/>
        </w:rPr>
        <w:t>全自动仪器专用微量反应杯</w:t>
      </w:r>
    </w:p>
    <w:p w:rsidR="006C17C9" w:rsidRDefault="006C17C9" w:rsidP="006C17C9">
      <w:pPr>
        <w:adjustRightInd w:val="0"/>
        <w:snapToGrid w:val="0"/>
        <w:spacing w:line="276" w:lineRule="auto"/>
        <w:rPr>
          <w:rFonts w:asciiTheme="minorEastAsia" w:hAnsiTheme="minorEastAsia" w:cs="宋体"/>
          <w:sz w:val="24"/>
        </w:rPr>
      </w:pPr>
      <w:r>
        <w:rPr>
          <w:rFonts w:asciiTheme="minorEastAsia" w:hAnsiTheme="minorEastAsia" w:cs="宋体" w:hint="eastAsia"/>
          <w:sz w:val="24"/>
        </w:rPr>
        <w:t>(1)与我院已有的思塔高STA R Max全自动凝血分析仪配套使用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cs="宋体" w:hint="eastAsia"/>
          <w:sz w:val="24"/>
        </w:rPr>
        <w:t>(2)</w:t>
      </w:r>
      <w:r>
        <w:rPr>
          <w:rFonts w:asciiTheme="minorEastAsia" w:hAnsiTheme="minorEastAsia" w:hint="eastAsia"/>
          <w:sz w:val="24"/>
        </w:rPr>
        <w:t>用于</w:t>
      </w:r>
      <w:r>
        <w:rPr>
          <w:rFonts w:asciiTheme="minorEastAsia" w:hAnsiTheme="minorEastAsia"/>
          <w:sz w:val="24"/>
        </w:rPr>
        <w:t>STA R M</w:t>
      </w:r>
      <w:r>
        <w:rPr>
          <w:rFonts w:asciiTheme="minorEastAsia" w:hAnsiTheme="minorEastAsia" w:hint="eastAsia"/>
          <w:sz w:val="24"/>
        </w:rPr>
        <w:t>ax全自动凝血分析仪的试剂微量模式</w:t>
      </w:r>
    </w:p>
    <w:p w:rsidR="006C17C9" w:rsidRDefault="006C17C9" w:rsidP="006C17C9">
      <w:pPr>
        <w:pStyle w:val="aa"/>
        <w:numPr>
          <w:ilvl w:val="0"/>
          <w:numId w:val="1"/>
        </w:numPr>
        <w:spacing w:line="276" w:lineRule="auto"/>
        <w:ind w:firstLineChars="0"/>
        <w:rPr>
          <w:rFonts w:asciiTheme="minorEastAsia" w:hAnsiTheme="minorEastAsia" w:cs="宋体"/>
          <w:b/>
          <w:bCs/>
          <w:color w:val="000000" w:themeColor="text1"/>
          <w:sz w:val="24"/>
        </w:rPr>
      </w:pPr>
      <w:r>
        <w:rPr>
          <w:rFonts w:asciiTheme="minorEastAsia" w:hAnsiTheme="minorEastAsia" w:cs="宋体" w:hint="eastAsia"/>
          <w:b/>
          <w:bCs/>
          <w:color w:val="000000" w:themeColor="text1"/>
          <w:sz w:val="24"/>
        </w:rPr>
        <w:t>罗氏生化分析仪cobas c502、c702用试剂耗材</w:t>
      </w:r>
    </w:p>
    <w:p w:rsidR="006C17C9" w:rsidRDefault="006C17C9" w:rsidP="006C17C9">
      <w:pPr>
        <w:pStyle w:val="aa"/>
        <w:numPr>
          <w:ilvl w:val="1"/>
          <w:numId w:val="6"/>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总蛋白检测试剂盒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（1）主要用途：用于体外定量测定人血清和血浆中的总蛋白浓度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（3）包装规格：700测试、300测试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（4）稳定性：在机使用稳定期≥2周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（6）检测范围：2.0-120g/L（血清/血浆），可报告范围：2.0-360g</w:t>
      </w:r>
      <w:r>
        <w:rPr>
          <w:rFonts w:asciiTheme="minorEastAsia" w:hAnsiTheme="minorEastAsia" w:cs="宋体"/>
          <w:color w:val="000000" w:themeColor="text1"/>
          <w:sz w:val="24"/>
        </w:rPr>
        <w:t>/L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（7）溯源性：本检测方法已按照S</w:t>
      </w:r>
      <w:r>
        <w:rPr>
          <w:rFonts w:asciiTheme="minorEastAsia" w:hAnsiTheme="minorEastAsia" w:cs="宋体"/>
          <w:color w:val="000000" w:themeColor="text1"/>
          <w:sz w:val="24"/>
        </w:rPr>
        <w:t>RM</w:t>
      </w:r>
      <w:r>
        <w:rPr>
          <w:rFonts w:asciiTheme="minorEastAsia" w:hAnsiTheme="minorEastAsia" w:cs="宋体" w:hint="eastAsia"/>
          <w:color w:val="000000" w:themeColor="text1"/>
          <w:sz w:val="24"/>
        </w:rPr>
        <w:t>927c推荐的方法校准标准化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（9）抗干扰能力：结合和非结合胆红素浓度约为：</w:t>
      </w:r>
      <w:r>
        <w:rPr>
          <w:rFonts w:asciiTheme="minorEastAsia" w:hAnsiTheme="minorEastAsia" w:cs="宋体"/>
          <w:color w:val="000000" w:themeColor="text1"/>
          <w:sz w:val="24"/>
        </w:rPr>
        <w:t>342μmol/L(20 mg/dL)</w:t>
      </w:r>
      <w:r>
        <w:rPr>
          <w:rFonts w:asciiTheme="minorEastAsia" w:hAnsiTheme="minorEastAsia" w:cs="宋体" w:hint="eastAsia"/>
          <w:color w:val="000000" w:themeColor="text1"/>
          <w:sz w:val="24"/>
        </w:rPr>
        <w:t>，血红蛋白浓度约为</w:t>
      </w:r>
      <w:r>
        <w:rPr>
          <w:rFonts w:asciiTheme="minorEastAsia" w:hAnsiTheme="minorEastAsia" w:cs="宋体"/>
          <w:color w:val="000000" w:themeColor="text1"/>
          <w:sz w:val="24"/>
        </w:rPr>
        <w:t>622μmol/L(1000 mg/dL)</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w:t>
      </w:r>
      <w:r>
        <w:rPr>
          <w:rFonts w:asciiTheme="minorEastAsia" w:hAnsiTheme="minorEastAsia" w:cs="宋体" w:hint="eastAsia"/>
          <w:color w:val="000000" w:themeColor="text1"/>
          <w:sz w:val="24"/>
        </w:rPr>
        <w:t>（脂血指数）</w:t>
      </w:r>
      <w:r>
        <w:rPr>
          <w:rFonts w:asciiTheme="minorEastAsia" w:hAnsiTheme="minorEastAsia" w:cs="宋体"/>
          <w:color w:val="000000" w:themeColor="text1"/>
          <w:sz w:val="24"/>
        </w:rPr>
        <w:t>未超过2000时未出现明显干扰</w:t>
      </w:r>
      <w:r>
        <w:rPr>
          <w:rFonts w:asciiTheme="minorEastAsia" w:hAnsiTheme="minorEastAsia" w:cs="宋体" w:hint="eastAsia"/>
          <w:color w:val="000000" w:themeColor="text1"/>
          <w:sz w:val="24"/>
        </w:rPr>
        <w:t>。葡聚糖浓度未超过</w:t>
      </w:r>
      <w:r>
        <w:rPr>
          <w:rFonts w:asciiTheme="minorEastAsia" w:hAnsiTheme="minorEastAsia" w:cs="宋体"/>
          <w:color w:val="000000" w:themeColor="text1"/>
          <w:sz w:val="24"/>
        </w:rPr>
        <w:t>30mg/mL时未出现干扰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6"/>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白蛋白检测试剂盒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sz w:val="24"/>
        </w:rPr>
        <w:t>（</w:t>
      </w:r>
      <w:r>
        <w:rPr>
          <w:rFonts w:asciiTheme="minorEastAsia" w:hAnsiTheme="minorEastAsia" w:cs="宋体" w:hint="eastAsia"/>
          <w:color w:val="000000" w:themeColor="text1"/>
          <w:sz w:val="24"/>
        </w:rPr>
        <w:t>（1）主要用途：用于体外定量测定人体内血浆、血清中的白蛋白浓度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（3）包装规格：750测试、300测试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（6）检测范围：2-60g/L（血清/血浆），可报告范围：2-300g/L</w:t>
      </w:r>
    </w:p>
    <w:p w:rsidR="006C17C9" w:rsidRDefault="006C17C9" w:rsidP="006C17C9">
      <w:pPr>
        <w:autoSpaceDE w:val="0"/>
        <w:autoSpaceDN w:val="0"/>
        <w:adjustRightInd w:val="0"/>
        <w:spacing w:line="276" w:lineRule="auto"/>
        <w:jc w:val="left"/>
        <w:rPr>
          <w:rFonts w:asciiTheme="minorEastAsia" w:hAnsiTheme="minorEastAsia" w:cs="宋体"/>
          <w:color w:val="000000" w:themeColor="text1"/>
          <w:sz w:val="24"/>
        </w:rPr>
      </w:pPr>
      <w:r>
        <w:rPr>
          <w:rFonts w:asciiTheme="minorEastAsia" w:hAnsiTheme="minorEastAsia" w:cs="宋体" w:hint="eastAsia"/>
          <w:color w:val="000000" w:themeColor="text1"/>
          <w:sz w:val="24"/>
        </w:rPr>
        <w:t>（7）溯源性：已按照IRMM制剂标准法(标准物质及计量研究所）BCR470/CRM470（RPPHS-人血清蛋白参考品)对本方法进行标准化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（8）校准方式：两点校准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（9）抗干扰能力：近似血红蛋白浓度为：621μmol/L(1000mg/dL)，近似结合和非结合胆红素的浓度为</w:t>
      </w:r>
      <w:r>
        <w:rPr>
          <w:rFonts w:asciiTheme="minorEastAsia" w:hAnsiTheme="minorEastAsia" w:cs="宋体"/>
          <w:color w:val="000000" w:themeColor="text1"/>
          <w:sz w:val="24"/>
        </w:rPr>
        <w:t xml:space="preserve">60 mg/dL </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1026 μmol/L)</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w:t>
      </w:r>
      <w:r>
        <w:rPr>
          <w:rFonts w:asciiTheme="minorEastAsia" w:hAnsiTheme="minorEastAsia" w:cs="宋体" w:hint="eastAsia"/>
          <w:color w:val="000000" w:themeColor="text1"/>
          <w:sz w:val="24"/>
        </w:rPr>
        <w:t>（脂血指数）</w:t>
      </w:r>
      <w:r>
        <w:rPr>
          <w:rFonts w:asciiTheme="minorEastAsia" w:hAnsiTheme="minorEastAsia" w:cs="宋体"/>
          <w:color w:val="000000" w:themeColor="text1"/>
          <w:sz w:val="24"/>
        </w:rPr>
        <w:t>达到550时未出现明显干扰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6"/>
        </w:numPr>
        <w:autoSpaceDE w:val="0"/>
        <w:autoSpaceDN w:val="0"/>
        <w:adjustRightInd w:val="0"/>
        <w:spacing w:line="276" w:lineRule="auto"/>
        <w:ind w:firstLineChars="0"/>
        <w:rPr>
          <w:rFonts w:asciiTheme="minorEastAsia" w:hAnsiTheme="minorEastAsia" w:cs="宋体"/>
          <w:b/>
          <w:bCs/>
          <w:sz w:val="24"/>
        </w:rPr>
      </w:pPr>
      <w:r>
        <w:rPr>
          <w:rFonts w:asciiTheme="minorEastAsia" w:hAnsiTheme="minorEastAsia" w:cs="宋体" w:hint="eastAsia"/>
          <w:b/>
          <w:bCs/>
          <w:sz w:val="24"/>
        </w:rPr>
        <w:t>总胆红素检测试剂盒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（1）主要用途：用于体外定量测定人体内血浆、血清和尿液中的总胆红素浓度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（2）检测原理：重氮法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（3）包装规格：600测试、250测试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（6）检测范围：1.7-650µmol/L（血清/血浆），可报告范围：1.7-3250μmol/</w:t>
      </w:r>
      <w:r>
        <w:rPr>
          <w:rFonts w:asciiTheme="minorEastAsia" w:hAnsiTheme="minorEastAsia" w:cs="宋体"/>
          <w:color w:val="000000" w:themeColor="text1"/>
          <w:sz w:val="24"/>
        </w:rPr>
        <w:t>L</w:t>
      </w:r>
      <w:r>
        <w:rPr>
          <w:rFonts w:asciiTheme="minorEastAsia" w:hAnsiTheme="minorEastAsia" w:cs="宋体" w:hint="eastAsia"/>
          <w:color w:val="000000" w:themeColor="text1"/>
          <w:sz w:val="24"/>
        </w:rPr>
        <w:t>。</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（8）溯源性：本方法已按照</w:t>
      </w:r>
      <w:r>
        <w:rPr>
          <w:rFonts w:asciiTheme="minorEastAsia" w:hAnsiTheme="minorEastAsia" w:cs="宋体"/>
          <w:color w:val="000000" w:themeColor="text1"/>
          <w:sz w:val="24"/>
        </w:rPr>
        <w:t>Doumas方法标准化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（9）抗干扰能力：总胆红素浓度为</w:t>
      </w:r>
      <w:r>
        <w:rPr>
          <w:rFonts w:asciiTheme="minorEastAsia" w:hAnsiTheme="minorEastAsia" w:cs="宋体"/>
          <w:color w:val="000000" w:themeColor="text1"/>
          <w:sz w:val="24"/>
        </w:rPr>
        <w:t>17μmol/L(1.0 mg/dL)的情况下，H指数</w:t>
      </w:r>
      <w:r>
        <w:rPr>
          <w:rFonts w:asciiTheme="minorEastAsia" w:hAnsiTheme="minorEastAsia" w:cs="宋体" w:hint="eastAsia"/>
          <w:color w:val="000000" w:themeColor="text1"/>
          <w:sz w:val="24"/>
        </w:rPr>
        <w:t>即</w:t>
      </w:r>
      <w:r>
        <w:rPr>
          <w:rFonts w:asciiTheme="minorEastAsia" w:hAnsiTheme="minorEastAsia" w:cs="宋体"/>
          <w:color w:val="000000" w:themeColor="text1"/>
          <w:sz w:val="24"/>
        </w:rPr>
        <w:t xml:space="preserve">血色素浓度约为：31μmol/L(50 mg/dL)无明显干扰。总胆红素浓度为150 </w:t>
      </w:r>
      <w:r>
        <w:rPr>
          <w:rFonts w:asciiTheme="minorEastAsia" w:hAnsiTheme="minorEastAsia" w:cs="宋体"/>
          <w:color w:val="000000" w:themeColor="text1"/>
          <w:sz w:val="24"/>
        </w:rPr>
        <w:lastRenderedPageBreak/>
        <w:t>μmol/L(8.8 mg/dL)的情况下，H指数</w:t>
      </w:r>
      <w:r>
        <w:rPr>
          <w:rFonts w:asciiTheme="minorEastAsia" w:hAnsiTheme="minorEastAsia" w:cs="宋体" w:hint="eastAsia"/>
          <w:color w:val="000000" w:themeColor="text1"/>
          <w:sz w:val="24"/>
        </w:rPr>
        <w:t>即</w:t>
      </w:r>
      <w:r>
        <w:rPr>
          <w:rFonts w:asciiTheme="minorEastAsia" w:hAnsiTheme="minorEastAsia" w:cs="宋体"/>
          <w:color w:val="000000" w:themeColor="text1"/>
          <w:sz w:val="24"/>
        </w:rPr>
        <w:t>血色素浓度约为：248μmol/L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color w:val="000000" w:themeColor="text1"/>
          <w:sz w:val="24"/>
        </w:rPr>
        <w:t>(400 mg/dL))对新生儿无明显干扰。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(脂肪乳剂Intralipid)：总胆红素浓度为17μmol/L(1.0 mg/dL)的情况下，L指数为300无明显干扰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6"/>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直接胆红素检测试剂盒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（1）主要用途：用于体外定量测定人体内血浆、血清中的直接胆红素浓度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（2）检测原理：重氮法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（3）包装规格：500测试、350测试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（5）样本量：≤9µL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（6）检测范围：1.5-291μmol/</w:t>
      </w:r>
      <w:r>
        <w:rPr>
          <w:rFonts w:asciiTheme="minorEastAsia" w:hAnsiTheme="minorEastAsia" w:cs="宋体"/>
          <w:color w:val="000000" w:themeColor="text1"/>
          <w:sz w:val="24"/>
        </w:rPr>
        <w:t>L</w:t>
      </w:r>
      <w:r>
        <w:rPr>
          <w:rFonts w:asciiTheme="minorEastAsia" w:hAnsiTheme="minorEastAsia" w:cs="宋体" w:hint="eastAsia"/>
          <w:color w:val="000000" w:themeColor="text1"/>
          <w:sz w:val="24"/>
        </w:rPr>
        <w:t>（血清/血浆）,可报告范围：1.5-582μmol/</w:t>
      </w:r>
      <w:r>
        <w:rPr>
          <w:rFonts w:asciiTheme="minorEastAsia" w:hAnsiTheme="minorEastAsia" w:cs="宋体"/>
          <w:color w:val="000000" w:themeColor="text1"/>
          <w:sz w:val="24"/>
        </w:rPr>
        <w:t>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（8）溯源性：该方法是使用</w:t>
      </w:r>
      <w:r>
        <w:rPr>
          <w:rFonts w:asciiTheme="minorEastAsia" w:hAnsiTheme="minorEastAsia" w:cs="宋体"/>
          <w:color w:val="000000" w:themeColor="text1"/>
          <w:sz w:val="24"/>
        </w:rPr>
        <w:t>Jendrassik Grof法按照</w:t>
      </w:r>
      <w:r>
        <w:rPr>
          <w:rFonts w:asciiTheme="minorEastAsia" w:hAnsiTheme="minorEastAsia" w:cs="宋体" w:hint="eastAsia"/>
          <w:color w:val="000000" w:themeColor="text1"/>
          <w:sz w:val="24"/>
        </w:rPr>
        <w:t>手工检测性能</w:t>
      </w:r>
      <w:r>
        <w:rPr>
          <w:rFonts w:asciiTheme="minorEastAsia" w:hAnsiTheme="minorEastAsia" w:cs="宋体"/>
          <w:color w:val="000000" w:themeColor="text1"/>
          <w:sz w:val="24"/>
        </w:rPr>
        <w:t>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w:t>
      </w:r>
      <w:r>
        <w:rPr>
          <w:rFonts w:asciiTheme="minorEastAsia" w:hAnsiTheme="minorEastAsia" w:cs="宋体"/>
          <w:color w:val="000000" w:themeColor="text1"/>
          <w:sz w:val="24"/>
        </w:rPr>
        <w:t>H 指数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约相当于血红蛋白浓度：6.2 μmol/L 或 1 0mg/dL) 时，无显著干扰。</w:t>
      </w:r>
      <w:r>
        <w:rPr>
          <w:rFonts w:asciiTheme="minorEastAsia" w:hAnsiTheme="minorEastAsia" w:cs="宋体" w:hint="eastAsia"/>
          <w:color w:val="000000" w:themeColor="text1"/>
          <w:sz w:val="24"/>
        </w:rPr>
        <w:t>脂血（内脂）-</w:t>
      </w:r>
      <w:r>
        <w:rPr>
          <w:rFonts w:asciiTheme="minorEastAsia" w:hAnsiTheme="minorEastAsia" w:cs="宋体"/>
          <w:color w:val="000000" w:themeColor="text1"/>
          <w:sz w:val="24"/>
        </w:rPr>
        <w:t xml:space="preserve"> L 指数达 750 时，无显著干扰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6"/>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r-谷氨酰转肽酶检测试剂盒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（1）主要用途：用于体外定量测定人体内血浆、血清中的r-谷氨酰转肽酶浓度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（3）包装规格：1200测试、400测试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（5）样本量：≤3µL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（6）检测范围：3-1200U/L（血清/血浆）可报告范围：3-13200</w:t>
      </w:r>
      <w:r>
        <w:rPr>
          <w:rFonts w:asciiTheme="minorEastAsia" w:hAnsiTheme="minorEastAsia" w:cs="宋体"/>
          <w:color w:val="000000" w:themeColor="text1"/>
          <w:sz w:val="24"/>
        </w:rPr>
        <w:t>U/L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（8）溯源性：本方法已使用校准后的移液管与可提供绝对值和底物特异性吸光度ε的手动光度计，分别根据原始的</w:t>
      </w:r>
      <w:r>
        <w:rPr>
          <w:rFonts w:asciiTheme="minorEastAsia" w:hAnsiTheme="minorEastAsia" w:cs="宋体"/>
          <w:color w:val="000000" w:themeColor="text1"/>
          <w:sz w:val="24"/>
        </w:rPr>
        <w:t>IFCC配方(2002)与Persijn和van der Slik(1976)发布的GGT法进行标准化。相应的应用使用合适的校准液值</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（9）抗干扰能力：黄疸-结合胆红素</w:t>
      </w:r>
      <w:r>
        <w:rPr>
          <w:rFonts w:asciiTheme="minorEastAsia" w:hAnsiTheme="minorEastAsia" w:cs="宋体"/>
          <w:color w:val="000000" w:themeColor="text1"/>
          <w:sz w:val="24"/>
        </w:rPr>
        <w:t>I指数达50，未结合胆红素I指数达20时(结合胆红素的浓度约为：855μmol/L(50 mg/dL)，未结合胆红素浓度约为：342 μmol/L(20 mg/dL))。溶血</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H指数达200时(血红蛋白浓度约为：124μmol/L(200mg/dL))时无明显干扰。 脂血(脂肪乳剂Intralipid)：L指数达1500时无明显干扰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（11）用于我院已有的罗氏生化分析仪cobas c502、c702</w:t>
      </w:r>
    </w:p>
    <w:p w:rsidR="006C17C9" w:rsidRDefault="006C17C9" w:rsidP="006C17C9">
      <w:pPr>
        <w:pStyle w:val="aa"/>
        <w:numPr>
          <w:ilvl w:val="1"/>
          <w:numId w:val="6"/>
        </w:numPr>
        <w:autoSpaceDE w:val="0"/>
        <w:autoSpaceDN w:val="0"/>
        <w:adjustRightInd w:val="0"/>
        <w:spacing w:line="276" w:lineRule="auto"/>
        <w:ind w:firstLineChars="0"/>
        <w:rPr>
          <w:rFonts w:asciiTheme="minorEastAsia" w:hAnsiTheme="minorEastAsia" w:cs="宋体"/>
          <w:b/>
          <w:bCs/>
          <w:sz w:val="24"/>
        </w:rPr>
      </w:pPr>
      <w:r>
        <w:rPr>
          <w:rFonts w:asciiTheme="minorEastAsia" w:hAnsiTheme="minorEastAsia" w:cs="宋体" w:hint="eastAsia"/>
          <w:b/>
          <w:sz w:val="24"/>
        </w:rPr>
        <w:t>天门冬氨酸氨基转移酶检测试剂盒（</w:t>
      </w:r>
      <w:r>
        <w:rPr>
          <w:rFonts w:asciiTheme="minorEastAsia" w:hAnsiTheme="minorEastAsia" w:cs="宋体" w:hint="eastAsia"/>
          <w:b/>
          <w:bCs/>
          <w:sz w:val="24"/>
        </w:rPr>
        <w:t>谷草转氨酶检测试剂盒）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（1）主要用途：用于体外定量测定人体内血清和血浆中的天门冬氨酸氨基转移酶的浓度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（3）包装规格：1100测试、500测试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（5）样本量：≤9µL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（6）检测范围：5-700U/L（血清/血浆），可报告范围：2-7000</w:t>
      </w:r>
      <w:r>
        <w:rPr>
          <w:rFonts w:asciiTheme="minorEastAsia" w:hAnsiTheme="minorEastAsia" w:cs="宋体"/>
          <w:color w:val="000000" w:themeColor="text1"/>
          <w:sz w:val="24"/>
        </w:rPr>
        <w:t>U/L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（8）溯源性：根据</w:t>
      </w:r>
      <w:r>
        <w:rPr>
          <w:rFonts w:asciiTheme="minorEastAsia" w:hAnsiTheme="minorEastAsia" w:cs="宋体"/>
          <w:color w:val="000000" w:themeColor="text1"/>
          <w:sz w:val="24"/>
        </w:rPr>
        <w:t>IFCC原创模式进行标准化，采用定标过的移液管和人工光度计获得绝对值和底物特异性吸收度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w:t>
      </w:r>
      <w:r>
        <w:rPr>
          <w:rFonts w:asciiTheme="minorEastAsia" w:hAnsiTheme="minorEastAsia" w:cs="宋体"/>
          <w:color w:val="000000" w:themeColor="text1"/>
          <w:sz w:val="24"/>
        </w:rPr>
        <w:t>I 指数达到60(结合和非结合胆红素的浓度约为 1026 μmol/L (60 mg/dL)时未出现明显干扰。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 指数达到40(血色素浓度约为：</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color w:val="000000" w:themeColor="text1"/>
          <w:sz w:val="24"/>
        </w:rPr>
        <w:t>25.6 μmol/L (40 mg/dL)时未出现明显干扰。脂血(脂类乳剂)</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 指数达到150时未出现明显干扰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c502、c702原厂配套试剂</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color w:val="000000" w:themeColor="text1"/>
          <w:sz w:val="24"/>
        </w:rPr>
        <w:t>（12）若有需要可提供含磷酸吡哆醛的天门冬氨酸氨基转移酶检测试剂盒。</w:t>
      </w:r>
    </w:p>
    <w:p w:rsidR="006C17C9" w:rsidRDefault="006C17C9" w:rsidP="006C17C9">
      <w:pPr>
        <w:pStyle w:val="2"/>
        <w:numPr>
          <w:ilvl w:val="1"/>
          <w:numId w:val="7"/>
        </w:numPr>
        <w:spacing w:line="276" w:lineRule="auto"/>
        <w:ind w:leftChars="0" w:firstLineChars="0"/>
        <w:rPr>
          <w:rFonts w:asciiTheme="minorEastAsia" w:hAnsiTheme="minorEastAsia" w:cs="宋体"/>
          <w:b/>
          <w:bCs/>
          <w:sz w:val="24"/>
        </w:rPr>
      </w:pPr>
      <w:r>
        <w:rPr>
          <w:rFonts w:asciiTheme="minorEastAsia" w:hAnsiTheme="minorEastAsia" w:cs="宋体" w:hint="eastAsia"/>
          <w:b/>
          <w:bCs/>
          <w:sz w:val="24"/>
        </w:rPr>
        <w:t>丙氨酸氨基转移酶检测试剂盒（谷丙转氨酶检测试剂盒）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（1）主要用途：用于体外定量测定人体内血清和血浆中的丙氨酸氨基转移酶</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（2）检测原理：IFCC法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（3）包装规格：1100测试、500测试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（5）样本量：≤9µL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（6）检测范围：5-700U/L（血清/血浆），可报告范围：5-7000</w:t>
      </w:r>
      <w:r>
        <w:rPr>
          <w:rFonts w:asciiTheme="minorEastAsia" w:hAnsiTheme="minorEastAsia" w:cs="宋体"/>
          <w:color w:val="000000" w:themeColor="text1"/>
          <w:sz w:val="24"/>
        </w:rPr>
        <w:t>U/L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（8）溯源性：该方法通过原始</w:t>
      </w:r>
      <w:r>
        <w:rPr>
          <w:rFonts w:asciiTheme="minorEastAsia" w:hAnsiTheme="minorEastAsia" w:cs="宋体"/>
          <w:color w:val="000000" w:themeColor="text1"/>
          <w:sz w:val="24"/>
        </w:rPr>
        <w:t>IFCC标准标准化,IFCC标准使用校准过的吸液管配合手动光度计进行,光度计测量绝对值和底物特异的吸收率的</w:t>
      </w:r>
      <w:r>
        <w:rPr>
          <w:rFonts w:asciiTheme="minorEastAsia" w:eastAsia="MS Gothic" w:hAnsiTheme="minorEastAsia" w:cs="MS Gothic" w:hint="eastAsia"/>
          <w:color w:val="000000" w:themeColor="text1"/>
          <w:sz w:val="24"/>
        </w:rPr>
        <w:t>ɛ</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w:t>
      </w:r>
      <w:r>
        <w:rPr>
          <w:rFonts w:asciiTheme="minorEastAsia" w:hAnsiTheme="minorEastAsia" w:cs="宋体"/>
          <w:color w:val="000000" w:themeColor="text1"/>
          <w:sz w:val="24"/>
        </w:rPr>
        <w:t>当结合胆红素和游离胆红素I指数60 (大致上相当于结合胆红素和游离胆红素浓度为1026μmol/L(60mg/dL))或以下时,没有显著干扰。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当H指数在200(大致上相当于血红蛋白浓度为124μmol/L(200mg/dL))以下时,没有显著干扰。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当L指数低于150时没有显著干扰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（12）若有需要可提供含磷酸吡哆醛的丙氨酸氨基转移酶检测试剂盒</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lastRenderedPageBreak/>
        <w:t>碱性磷酸酶检测试剂盒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（1）主要用途：用于体外定量测定人体内血浆、血清中的碱性磷酸酶的浓度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（3）包装规格：1050测试、400测试、200测试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（4）稳定性：在机使用稳定期≥4天</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（5）样本量：≤2.8µL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（6）检测范围：5-1200U/L（血清/血浆）,可报告范围：5-6000</w:t>
      </w:r>
      <w:r>
        <w:rPr>
          <w:rFonts w:asciiTheme="minorEastAsia" w:hAnsiTheme="minorEastAsia" w:cs="宋体"/>
          <w:color w:val="000000" w:themeColor="text1"/>
          <w:sz w:val="24"/>
        </w:rPr>
        <w:t>U/L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（8）溯源性：已按照原使用校准吸量管和手动分光计提供绝对值和底物特异性比吸光率的</w:t>
      </w:r>
      <w:r>
        <w:rPr>
          <w:rFonts w:asciiTheme="minorEastAsia" w:hAnsiTheme="minorEastAsia" w:cs="宋体"/>
          <w:color w:val="000000" w:themeColor="text1"/>
          <w:sz w:val="24"/>
        </w:rPr>
        <w:t>IFCC法对本方法进行标准化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w:t>
      </w:r>
      <w:r>
        <w:rPr>
          <w:rFonts w:asciiTheme="minorEastAsia" w:hAnsiTheme="minorEastAsia" w:cs="宋体"/>
          <w:color w:val="000000" w:themeColor="text1"/>
          <w:sz w:val="24"/>
        </w:rPr>
        <w:t>I指数低于60(结合胆红素与游离胆红素浓度约为60mg/dL或者1026 μmol/L)无明显干扰。溶血</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H指数达到200(近似血红蛋白浓度为：124μmol/L(200mg/dL))时未出现明显干扰。 脂血(英脱利匹特)</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L指数达到2000时未出现明显干扰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autoSpaceDE w:val="0"/>
        <w:autoSpaceDN w:val="0"/>
        <w:adjustRightInd w:val="0"/>
        <w:spacing w:line="276" w:lineRule="auto"/>
        <w:ind w:firstLineChars="0"/>
        <w:rPr>
          <w:rFonts w:asciiTheme="minorEastAsia" w:hAnsiTheme="minorEastAsia" w:cs="宋体"/>
          <w:b/>
          <w:bCs/>
          <w:sz w:val="24"/>
        </w:rPr>
      </w:pPr>
      <w:r>
        <w:rPr>
          <w:rFonts w:asciiTheme="minorEastAsia" w:hAnsiTheme="minorEastAsia" w:cs="宋体" w:hint="eastAsia"/>
          <w:b/>
          <w:bCs/>
          <w:sz w:val="24"/>
        </w:rPr>
        <w:t>肌酐检测试剂盒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sz w:val="24"/>
        </w:rPr>
        <w:t>（</w:t>
      </w:r>
      <w:r>
        <w:rPr>
          <w:rFonts w:asciiTheme="minorEastAsia" w:hAnsiTheme="minorEastAsia" w:cs="宋体" w:hint="eastAsia"/>
          <w:color w:val="000000" w:themeColor="text1"/>
          <w:sz w:val="24"/>
        </w:rPr>
        <w:t>（1）主要用途：用于体外定量测定人体内血清血浆和尿液中的肌酐浓度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（2）检测原理：酶法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w:t>
      </w:r>
      <w:r>
        <w:rPr>
          <w:rFonts w:asciiTheme="minorEastAsia" w:hAnsiTheme="minorEastAsia" w:cs="宋体" w:hint="eastAsia"/>
          <w:bCs/>
          <w:sz w:val="24"/>
        </w:rPr>
        <w:t>1500测试、</w:t>
      </w:r>
      <w:r>
        <w:rPr>
          <w:rFonts w:asciiTheme="minorEastAsia" w:hAnsiTheme="minorEastAsia" w:cs="宋体" w:hint="eastAsia"/>
          <w:color w:val="000000" w:themeColor="text1"/>
          <w:sz w:val="24"/>
        </w:rPr>
        <w:t>600测试、250测试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（6）检测范围：5-2700µmol/L（血清/血浆）；100-54000µmol/L（尿液）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可报告范围：5-10800µmol/L（血清/血浆）；100-135000µmol/L（尿液）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（8）溯源性：该方法已经通过</w:t>
      </w:r>
      <w:r>
        <w:rPr>
          <w:rFonts w:asciiTheme="minorEastAsia" w:hAnsiTheme="minorEastAsia" w:cs="宋体"/>
          <w:color w:val="000000" w:themeColor="text1"/>
          <w:sz w:val="24"/>
        </w:rPr>
        <w:t>ID/MS进行了标准化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（9）抗干扰能力：血清</w:t>
      </w:r>
      <w:r>
        <w:rPr>
          <w:rFonts w:asciiTheme="minorEastAsia" w:hAnsiTheme="minorEastAsia" w:cs="宋体"/>
          <w:color w:val="000000" w:themeColor="text1"/>
          <w:sz w:val="24"/>
        </w:rPr>
        <w:t>/血浆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黄疸-</w:t>
      </w:r>
      <w:r>
        <w:rPr>
          <w:rFonts w:asciiTheme="minorEastAsia" w:hAnsiTheme="minorEastAsia" w:cs="宋体"/>
          <w:color w:val="000000" w:themeColor="text1"/>
          <w:sz w:val="24"/>
        </w:rPr>
        <w:t>当结合胆红素I指数在15、游离胆红素I指数在20(大致上相当于结合胆红素浓度为257μmol/L(15mg/dL))或以下时;当游离胆红素I指数在25(大致上相当于结合胆红素浓度为342μmol/L (20mg/dL))或以下时没有显著干扰。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当H指数在800(大致上相当于血红蛋白浓度为497μmol/L (800mg/dL))以下时,没有显著干扰。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(内脂)</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当L指数低于2000时没有显著干扰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尿液：黄疸-</w:t>
      </w:r>
      <w:r>
        <w:rPr>
          <w:rFonts w:asciiTheme="minorEastAsia" w:hAnsiTheme="minorEastAsia" w:cs="宋体"/>
          <w:color w:val="000000" w:themeColor="text1"/>
          <w:sz w:val="24"/>
        </w:rPr>
        <w:t>当结合胆红素浓度为1197μmol/L (70mg/dL))或以下时没有显著干扰。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当血红蛋白浓度为621μmol/L (1000mg/dL))以下时,没有显著干扰。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抗坏血酸小于</w:t>
      </w:r>
      <w:r>
        <w:rPr>
          <w:rFonts w:asciiTheme="minorEastAsia" w:hAnsiTheme="minorEastAsia" w:cs="宋体"/>
          <w:color w:val="000000" w:themeColor="text1"/>
          <w:sz w:val="24"/>
        </w:rPr>
        <w:t>271μmol/L(小于400mg/L)，</w:t>
      </w:r>
      <w:r>
        <w:rPr>
          <w:rFonts w:asciiTheme="minorEastAsia" w:hAnsiTheme="minorEastAsia" w:cs="宋体" w:hint="eastAsia"/>
          <w:color w:val="000000" w:themeColor="text1"/>
          <w:sz w:val="24"/>
        </w:rPr>
        <w:t>葡萄糖小于</w:t>
      </w:r>
      <w:r>
        <w:rPr>
          <w:rFonts w:asciiTheme="minorEastAsia" w:hAnsiTheme="minorEastAsia" w:cs="宋体"/>
          <w:color w:val="000000" w:themeColor="text1"/>
          <w:sz w:val="24"/>
        </w:rPr>
        <w:t>120mmol/L(小于2162mg/dL)以</w:t>
      </w:r>
      <w:r>
        <w:rPr>
          <w:rFonts w:asciiTheme="minorEastAsia" w:hAnsiTheme="minorEastAsia" w:cs="宋体" w:hint="eastAsia"/>
          <w:color w:val="000000" w:themeColor="text1"/>
          <w:sz w:val="24"/>
        </w:rPr>
        <w:t>及尿胆原小于</w:t>
      </w:r>
      <w:r>
        <w:rPr>
          <w:rFonts w:asciiTheme="minorEastAsia" w:hAnsiTheme="minorEastAsia" w:cs="宋体"/>
          <w:color w:val="000000" w:themeColor="text1"/>
          <w:sz w:val="24"/>
        </w:rPr>
        <w:t>676μmol/L(小于40mg/dL)时没有干扰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w:t>
      </w:r>
      <w:r>
        <w:rPr>
          <w:rFonts w:asciiTheme="minorEastAsia" w:hAnsiTheme="minorEastAsia" w:cs="宋体" w:hint="eastAsia"/>
          <w:color w:val="000000" w:themeColor="text1"/>
          <w:sz w:val="24"/>
        </w:rPr>
        <w:lastRenderedPageBreak/>
        <w:t>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autoSpaceDE w:val="0"/>
        <w:autoSpaceDN w:val="0"/>
        <w:adjustRightInd w:val="0"/>
        <w:spacing w:line="276" w:lineRule="auto"/>
        <w:ind w:firstLineChars="0"/>
        <w:rPr>
          <w:rFonts w:asciiTheme="minorEastAsia" w:hAnsiTheme="minorEastAsia" w:cs="宋体"/>
          <w:b/>
          <w:bCs/>
          <w:sz w:val="24"/>
        </w:rPr>
      </w:pPr>
      <w:r>
        <w:rPr>
          <w:rFonts w:asciiTheme="minorEastAsia" w:hAnsiTheme="minorEastAsia" w:cs="宋体" w:hint="eastAsia"/>
          <w:b/>
          <w:bCs/>
          <w:sz w:val="24"/>
        </w:rPr>
        <w:t>尿素/尿素氮检测试剂盒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（1）主要用途：用于体外定量测定人体内血浆、血清和尿液中的尿素/尿素氮浓度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（3）包装规格：1900测试、500测试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（6）检测范围：0.5-40mmol/L（血清/血浆）；1-2000mmol/L（尿液）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可报告范围：0.5-120mmol/L（血清/血浆）；1-3600mmol/L（尿液）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（8）溯源性：该方法通过</w:t>
      </w:r>
      <w:r>
        <w:rPr>
          <w:rFonts w:asciiTheme="minorEastAsia" w:hAnsiTheme="minorEastAsia" w:cs="宋体"/>
          <w:color w:val="000000" w:themeColor="text1"/>
          <w:sz w:val="24"/>
        </w:rPr>
        <w:t>SRM909b标准化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（9）抗干扰能力：血清</w:t>
      </w:r>
      <w:r>
        <w:rPr>
          <w:rFonts w:asciiTheme="minorEastAsia" w:hAnsiTheme="minorEastAsia" w:cs="宋体"/>
          <w:color w:val="000000" w:themeColor="text1"/>
          <w:sz w:val="24"/>
        </w:rPr>
        <w:t>/血浆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黄疸-</w:t>
      </w:r>
      <w:r>
        <w:rPr>
          <w:rFonts w:asciiTheme="minorEastAsia" w:hAnsiTheme="minorEastAsia" w:cs="宋体"/>
          <w:color w:val="000000" w:themeColor="text1"/>
          <w:sz w:val="24"/>
        </w:rPr>
        <w:t>当结合胆红素和游离胆红素I指数60(大致上相当于结合胆红素和游离胆红素浓度为1026μmol/L(60mg/dL))或以下时,没有显著干扰。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当H指数在1000(大致上相当于血红蛋白浓度为621μmol/L(1000mg/dL))以下时,没有显著干扰。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(脂肪乳剂Intralipid)</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当L指数在1000或以下时没有显著干扰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autoSpaceDE w:val="0"/>
        <w:autoSpaceDN w:val="0"/>
        <w:adjustRightInd w:val="0"/>
        <w:spacing w:line="276" w:lineRule="auto"/>
        <w:ind w:firstLineChars="0"/>
        <w:rPr>
          <w:rFonts w:asciiTheme="minorEastAsia" w:hAnsiTheme="minorEastAsia" w:cs="宋体"/>
          <w:b/>
          <w:bCs/>
          <w:sz w:val="24"/>
        </w:rPr>
      </w:pPr>
      <w:r>
        <w:rPr>
          <w:rFonts w:asciiTheme="minorEastAsia" w:hAnsiTheme="minorEastAsia" w:cs="宋体" w:hint="eastAsia"/>
          <w:b/>
          <w:bCs/>
          <w:sz w:val="24"/>
        </w:rPr>
        <w:t>尿酸检测试剂盒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（1）主要用途：用于体外定量测定人血清、血浆和尿液中的尿酸浓度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（3）包装规格：1000测试、400测试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（5）样本量：≤3µL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（6）检测范围：0.2-25mg/dL（血清/血浆），</w:t>
      </w:r>
      <w:r>
        <w:rPr>
          <w:rFonts w:asciiTheme="minorEastAsia" w:hAnsiTheme="minorEastAsia" w:cs="宋体"/>
          <w:color w:val="000000" w:themeColor="text1"/>
          <w:sz w:val="24"/>
        </w:rPr>
        <w:t>2.20-275mg/dL</w:t>
      </w:r>
      <w:r>
        <w:rPr>
          <w:rFonts w:asciiTheme="minorEastAsia" w:hAnsiTheme="minorEastAsia" w:cs="宋体" w:hint="eastAsia"/>
          <w:color w:val="000000" w:themeColor="text1"/>
          <w:sz w:val="24"/>
        </w:rPr>
        <w:t>（尿液）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可报告范围：0.2-62.5mg/dL（血清/血浆），</w:t>
      </w:r>
      <w:r>
        <w:rPr>
          <w:rFonts w:asciiTheme="minorEastAsia" w:hAnsiTheme="minorEastAsia" w:cs="宋体"/>
          <w:color w:val="000000" w:themeColor="text1"/>
          <w:sz w:val="24"/>
        </w:rPr>
        <w:t>2.20-</w:t>
      </w:r>
      <w:r>
        <w:rPr>
          <w:rFonts w:asciiTheme="minorEastAsia" w:hAnsiTheme="minorEastAsia" w:cs="宋体" w:hint="eastAsia"/>
          <w:color w:val="000000" w:themeColor="text1"/>
          <w:sz w:val="24"/>
        </w:rPr>
        <w:t>687.</w:t>
      </w:r>
      <w:r>
        <w:rPr>
          <w:rFonts w:asciiTheme="minorEastAsia" w:hAnsiTheme="minorEastAsia" w:cs="宋体"/>
          <w:color w:val="000000" w:themeColor="text1"/>
          <w:sz w:val="24"/>
        </w:rPr>
        <w:t>5mg/dL</w:t>
      </w:r>
      <w:r>
        <w:rPr>
          <w:rFonts w:asciiTheme="minorEastAsia" w:hAnsiTheme="minorEastAsia" w:cs="宋体" w:hint="eastAsia"/>
          <w:color w:val="000000" w:themeColor="text1"/>
          <w:sz w:val="24"/>
        </w:rPr>
        <w:t>（尿液）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（8）溯源性：本方法已按照</w:t>
      </w:r>
      <w:r>
        <w:rPr>
          <w:rFonts w:asciiTheme="minorEastAsia" w:hAnsiTheme="minorEastAsia" w:cs="宋体"/>
          <w:color w:val="000000" w:themeColor="text1"/>
          <w:sz w:val="24"/>
        </w:rPr>
        <w:t>ID/MS进行标准化。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（9）抗干扰能力：血清</w:t>
      </w:r>
      <w:r>
        <w:rPr>
          <w:rFonts w:asciiTheme="minorEastAsia" w:hAnsiTheme="minorEastAsia" w:cs="宋体"/>
          <w:color w:val="000000" w:themeColor="text1"/>
          <w:sz w:val="24"/>
        </w:rPr>
        <w:t>/血浆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黄疸-</w:t>
      </w:r>
      <w:r>
        <w:rPr>
          <w:rFonts w:asciiTheme="minorEastAsia" w:hAnsiTheme="minorEastAsia" w:cs="宋体"/>
          <w:color w:val="000000" w:themeColor="text1"/>
          <w:sz w:val="24"/>
        </w:rPr>
        <w:t>I指数达到40时(结合胆红素和未结合胆红素浓度大约为：1026umol/L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color w:val="000000" w:themeColor="text1"/>
          <w:sz w:val="24"/>
        </w:rPr>
        <w:t>(40 mg/dL))，无明显干扰。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H指数达到300(血红蛋白浓度约为：621 umol/L(1000mg/dL))时，无明显干扰干扰。 脂血症(英脱利匹特)</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L指数达到1500时，无明显干扰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重碳酸盐检测试剂盒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（1）主要用途：用于体外定量测定人血清、血浆中重碳酸盐（CO2）浓度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（3）包装规格：1100测试、700测试、250测试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 2-50nmol/L（血浆）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（8）溯源性：本方法已按照可溯源到</w:t>
      </w:r>
      <w:r>
        <w:rPr>
          <w:rFonts w:asciiTheme="minorEastAsia" w:hAnsiTheme="minorEastAsia" w:cs="宋体"/>
          <w:color w:val="000000" w:themeColor="text1"/>
          <w:sz w:val="24"/>
        </w:rPr>
        <w:t>NIST的基本标准进行标准化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w:t>
      </w:r>
      <w:r>
        <w:rPr>
          <w:rFonts w:asciiTheme="minorEastAsia" w:hAnsiTheme="minorEastAsia" w:cs="宋体"/>
          <w:color w:val="000000" w:themeColor="text1"/>
          <w:sz w:val="24"/>
        </w:rPr>
        <w:t>I指数达到60时(结合胆红素和未结合胆红素浓度大约为：1026μmol/L(60 mg/dL))，无明显干扰。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H指数达到600(血红蛋白浓度约为：372.6 μmol/L(600mg/dL))时，无明显干扰。 脂血(脂肪乳剂Intralipid)</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L指数达到1800时，无明显干扰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乳酸脱氢酶检测试剂盒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（1）主要用途：用于体外定量测定人体内血浆、血清中乳酸脱氢酶浓度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（3）包装规格：850测试、750测试、300测试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（5）样本量：≤2.8µL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（6）检测范围：10-1000U/L（血清/血浆）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（8）溯源性：使用校准移液管和一个能提供绝对值和底物特定吸收性的手动光度计，按照最初的</w:t>
      </w:r>
      <w:r>
        <w:rPr>
          <w:rFonts w:asciiTheme="minorEastAsia" w:hAnsiTheme="minorEastAsia" w:cs="宋体"/>
          <w:color w:val="000000" w:themeColor="text1"/>
          <w:sz w:val="24"/>
        </w:rPr>
        <w:t>IFCC公式对本检测方法进行标准化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w:t>
      </w:r>
      <w:r>
        <w:rPr>
          <w:rFonts w:asciiTheme="minorEastAsia" w:hAnsiTheme="minorEastAsia" w:cs="宋体"/>
          <w:color w:val="000000" w:themeColor="text1"/>
          <w:sz w:val="24"/>
        </w:rPr>
        <w:t>I 指数为60(结合胆红素和游离胆红素浓度约为1026 μmol/L(60 mg/dL))无明显干扰。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H指数为15(血色素浓度约为9.6 μmol/L (15 mg/dL))无明显干扰。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(英脱利匹特注射液)</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L指数为1500时无明显干扰。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肌酸激酶同工酶MB检测试剂盒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（1）主要用途：体外定量测定人体内血浆、血清中的肌酸激酶同工酶MB水平</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（3）包装规格：600测试、100测试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（5）样本量：≤5µL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（6）检测范围：3-2000U/L（血清/血浆）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（8）溯源性：添加抗体，使用校准移液管和一个能提供绝对值和底物特别吸收性的手动光度计ε，按照最初的</w:t>
      </w:r>
      <w:r>
        <w:rPr>
          <w:rFonts w:asciiTheme="minorEastAsia" w:hAnsiTheme="minorEastAsia" w:cs="宋体"/>
          <w:color w:val="000000" w:themeColor="text1"/>
          <w:sz w:val="24"/>
        </w:rPr>
        <w:t>IFCC公式对本检测方法进行标准化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肌酸激酶检测试剂盒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（1）主要用途：体外定量测定人体内血浆、血清中的肌酸激酶水平</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（3）包装规格：800测试、200测试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（5）样本量：≤2.8µL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（6）检测范围：7-2000U/L（血清/血浆）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（8）溯源性：该方法通过</w:t>
      </w:r>
      <w:r>
        <w:rPr>
          <w:rFonts w:asciiTheme="minorEastAsia" w:hAnsiTheme="minorEastAsia" w:cs="宋体"/>
          <w:color w:val="000000" w:themeColor="text1"/>
          <w:sz w:val="24"/>
        </w:rPr>
        <w:t>IFCC方法进行了标准化，使用校准过的移液枪和光度计手动测定绝对值和底物特异的吸光度</w:t>
      </w:r>
      <w:r>
        <w:rPr>
          <w:rFonts w:asciiTheme="minorEastAsia" w:hAnsiTheme="minorEastAsia" w:cs="宋体" w:hint="eastAsia"/>
          <w:color w:val="000000" w:themeColor="text1"/>
          <w:sz w:val="24"/>
        </w:rPr>
        <w:t>。</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胆固醇检测试剂盒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（1）主要用途：用于体外定量检测人体血清、血浆中胆固醇浓度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（2）检测原理：酶比色法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（3）包装规格：2100测试、400测试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（5）样本量：≤2µL。可使用空腹和非空腹样本</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（6）检测范围：0.1-20.7mmol/L（血清/血浆），可报告范围：0.1-207mmol/</w:t>
      </w:r>
      <w:r>
        <w:rPr>
          <w:rFonts w:asciiTheme="minorEastAsia" w:hAnsiTheme="minorEastAsia" w:cs="宋体"/>
          <w:color w:val="000000" w:themeColor="text1"/>
          <w:sz w:val="24"/>
        </w:rPr>
        <w:t>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（8）溯源性：本方法已按照</w:t>
      </w:r>
      <w:r>
        <w:rPr>
          <w:rFonts w:asciiTheme="minorEastAsia" w:hAnsiTheme="minorEastAsia" w:cs="宋体"/>
          <w:color w:val="000000" w:themeColor="text1"/>
          <w:sz w:val="24"/>
        </w:rPr>
        <w:t xml:space="preserve"> Abell/Kendall1和同位素稀释法/质谱法标准化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（9）抗干扰能力：黄疸-结合胆红素</w:t>
      </w:r>
      <w:r>
        <w:rPr>
          <w:rFonts w:asciiTheme="minorEastAsia" w:hAnsiTheme="minorEastAsia" w:cs="宋体"/>
          <w:color w:val="000000" w:themeColor="text1"/>
          <w:sz w:val="24"/>
        </w:rPr>
        <w:t>I指数为16(结合胆红素浓度约为274 μmol/L(16 mg/dL))或游离胆红素I指数为14(游离胆红素浓度约为239 μmol/L (14 mg/dL))无明显干扰。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H指数为700(血色素浓度约为435μmol/L (700 mg/dL))无明显干扰。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(英脱利匹特注射液)</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L指数为2000时无明显干扰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甘油三酯检测试剂盒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（1）主要用途：用于体外定量测定人血清和血浆中的甘油三酯</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（3）包装规格：800测试、250测试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（6）检测范围：0.1-10mmol/L（血清/血浆），可报告范围：0.1-50mmol/</w:t>
      </w:r>
      <w:r>
        <w:rPr>
          <w:rFonts w:asciiTheme="minorEastAsia" w:hAnsiTheme="minorEastAsia" w:cs="宋体"/>
          <w:color w:val="000000" w:themeColor="text1"/>
          <w:sz w:val="24"/>
        </w:rPr>
        <w:t>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（8）溯源性：本方法已按照</w:t>
      </w:r>
      <w:r>
        <w:rPr>
          <w:rFonts w:asciiTheme="minorEastAsia" w:hAnsiTheme="minorEastAsia" w:cs="宋体"/>
          <w:color w:val="000000" w:themeColor="text1"/>
          <w:sz w:val="24"/>
        </w:rPr>
        <w:t>ID/MS方法标准化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（9）抗干扰能力：黄疸-结合胆红素</w:t>
      </w:r>
      <w:r>
        <w:rPr>
          <w:rFonts w:asciiTheme="minorEastAsia" w:hAnsiTheme="minorEastAsia" w:cs="宋体"/>
          <w:color w:val="000000" w:themeColor="text1"/>
          <w:sz w:val="24"/>
        </w:rPr>
        <w:t>I 指数为10，游离胆红素I指数为35(结合胆红素浓度约为171μmol/L(10 mg/dL)和游离胆红素浓度约为599μmol/L(35 mg/dL))无明显干扰。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H指数为700(血色素浓度约为：434μmol/L (700 mg/dL)无明显干扰。</w:t>
      </w: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L指数与样本浊度有关联，但与甘油三酯水平无关联</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前带检查：出现</w:t>
      </w:r>
      <w:r>
        <w:rPr>
          <w:rFonts w:asciiTheme="minorEastAsia" w:hAnsiTheme="minorEastAsia" w:cs="宋体"/>
          <w:color w:val="000000" w:themeColor="text1"/>
          <w:sz w:val="24"/>
        </w:rPr>
        <w:t>&gt;Kin标记表示样本的甘油三酯浓度极高</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高密度脂蛋白胆固醇检测试剂盒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（1）主要用途：用于体外定量测定人血清和血浆中的高密度脂蛋白胆固醇</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（2）检测原理：酶比色法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（3）包装规格：500测试、350测试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（5）样本量：≤2.4µL，可使用空腹和非空腹样本</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（6）检测范围：0.08-3.88mmol/L（血清/血浆），可报告范围：0.08-7.76mmol/</w:t>
      </w:r>
      <w:r>
        <w:rPr>
          <w:rFonts w:asciiTheme="minorEastAsia" w:hAnsiTheme="minorEastAsia" w:cs="宋体"/>
          <w:color w:val="000000" w:themeColor="text1"/>
          <w:sz w:val="24"/>
        </w:rPr>
        <w:t>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（8）溯源性：本方法已溯源至指定的C</w:t>
      </w:r>
      <w:r>
        <w:rPr>
          <w:rFonts w:asciiTheme="minorEastAsia" w:hAnsiTheme="minorEastAsia" w:cs="宋体"/>
          <w:color w:val="000000" w:themeColor="text1"/>
          <w:sz w:val="24"/>
        </w:rPr>
        <w:t>DC</w:t>
      </w:r>
      <w:r>
        <w:rPr>
          <w:rFonts w:asciiTheme="minorEastAsia" w:hAnsiTheme="minorEastAsia" w:cs="宋体" w:hint="eastAsia"/>
          <w:color w:val="000000" w:themeColor="text1"/>
          <w:sz w:val="24"/>
        </w:rPr>
        <w:t>参考方法（超速离心法）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（9）抗干扰能力：黄疸-结合胆红素与非结合胆红素</w:t>
      </w:r>
      <w:r>
        <w:rPr>
          <w:rFonts w:asciiTheme="minorEastAsia" w:hAnsiTheme="minorEastAsia" w:cs="宋体"/>
          <w:color w:val="000000" w:themeColor="text1"/>
          <w:sz w:val="24"/>
        </w:rPr>
        <w:t>I指数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60(结合胆红素</w:t>
      </w:r>
      <w:r>
        <w:rPr>
          <w:rFonts w:asciiTheme="minorEastAsia" w:hAnsiTheme="minorEastAsia" w:cs="宋体" w:hint="eastAsia"/>
          <w:color w:val="000000" w:themeColor="text1"/>
          <w:sz w:val="24"/>
        </w:rPr>
        <w:t>/非</w:t>
      </w:r>
      <w:r>
        <w:rPr>
          <w:rFonts w:asciiTheme="minorEastAsia" w:hAnsiTheme="minorEastAsia" w:cs="宋体"/>
          <w:color w:val="000000" w:themeColor="text1"/>
          <w:sz w:val="24"/>
        </w:rPr>
        <w:t>胆红素浓度为1026μmol/L (60mg/dL)没有显著干扰。</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当H指数1200(大致上相当于血红蛋白浓度为745μmol/L (1200mg/dL))以下时，没有显著干扰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脂血</w:t>
      </w:r>
      <w:r>
        <w:rPr>
          <w:rFonts w:asciiTheme="minorEastAsia" w:hAnsiTheme="minorEastAsia" w:cs="宋体"/>
          <w:color w:val="000000" w:themeColor="text1"/>
          <w:sz w:val="24"/>
        </w:rPr>
        <w:t>(</w:t>
      </w:r>
      <w:r>
        <w:rPr>
          <w:rFonts w:asciiTheme="minorEastAsia" w:hAnsiTheme="minorEastAsia" w:cs="宋体" w:hint="eastAsia"/>
          <w:color w:val="000000" w:themeColor="text1"/>
          <w:sz w:val="24"/>
        </w:rPr>
        <w:t>脂肪乳剂</w:t>
      </w:r>
      <w:r>
        <w:rPr>
          <w:rFonts w:asciiTheme="minorEastAsia" w:hAnsiTheme="minorEastAsia" w:cs="宋体"/>
          <w:color w:val="000000" w:themeColor="text1"/>
          <w:sz w:val="24"/>
        </w:rPr>
        <w:t>)</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当L指数低于</w:t>
      </w:r>
      <w:r>
        <w:rPr>
          <w:rFonts w:asciiTheme="minorEastAsia" w:hAnsiTheme="minorEastAsia" w:cs="宋体" w:hint="eastAsia"/>
          <w:color w:val="000000" w:themeColor="text1"/>
          <w:sz w:val="24"/>
        </w:rPr>
        <w:t>2000</w:t>
      </w:r>
      <w:r>
        <w:rPr>
          <w:rFonts w:asciiTheme="minorEastAsia" w:hAnsiTheme="minorEastAsia" w:cs="宋体"/>
          <w:color w:val="000000" w:themeColor="text1"/>
          <w:sz w:val="24"/>
        </w:rPr>
        <w:t>时没有显著干扰。甘油三酯</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13.7mmol/L (1200mg/dL)时没有显著干扰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低密度脂蛋白胆固醇检测试剂盒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（1）主要用途：体外定量测定人血清和血浆中的低密度脂蛋白胆固醇</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（2）检测原理：酶比色法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（3）包装规格：600测试、500测试、200测试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（5）样本量：≤2µL，可使用空腹和非空腹样本</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（6）检测范围：0.1-14.2mmol/L（血清/血浆）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（7）校准方式：两点校准，批校准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（8）溯源性：该方法已溯源至制造商</w:t>
      </w:r>
      <w:r>
        <w:rPr>
          <w:rFonts w:asciiTheme="minorEastAsia" w:hAnsiTheme="minorEastAsia" w:cs="宋体"/>
          <w:color w:val="000000" w:themeColor="text1"/>
          <w:sz w:val="24"/>
        </w:rPr>
        <w:t>LDL胆固醇</w:t>
      </w:r>
      <w:r>
        <w:rPr>
          <w:rFonts w:asciiTheme="minorEastAsia" w:hAnsiTheme="minorEastAsia" w:cs="宋体" w:hint="eastAsia"/>
          <w:color w:val="000000" w:themeColor="text1"/>
          <w:sz w:val="24"/>
        </w:rPr>
        <w:t>方法认证协议中的建议指定的</w:t>
      </w:r>
      <w:r>
        <w:rPr>
          <w:rFonts w:asciiTheme="minorEastAsia" w:hAnsiTheme="minorEastAsia" w:cs="宋体"/>
          <w:color w:val="000000" w:themeColor="text1"/>
          <w:sz w:val="24"/>
        </w:rPr>
        <w:t>β 定量法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（9）抗干扰能力：黄疸-结合和非结合胆红素的</w:t>
      </w:r>
      <w:r>
        <w:rPr>
          <w:rFonts w:asciiTheme="minorEastAsia" w:hAnsiTheme="minorEastAsia" w:cs="宋体"/>
          <w:color w:val="000000" w:themeColor="text1"/>
          <w:sz w:val="24"/>
        </w:rPr>
        <w:t>I指数低于60时无明显干扰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结合和非结合胆红素浓度</w:t>
      </w:r>
      <w:r>
        <w:rPr>
          <w:rFonts w:asciiTheme="minorEastAsia" w:hAnsiTheme="minorEastAsia" w:cs="宋体" w:hint="eastAsia"/>
          <w:color w:val="000000" w:themeColor="text1"/>
          <w:sz w:val="24"/>
        </w:rPr>
        <w:t>约为：</w:t>
      </w:r>
      <w:r>
        <w:rPr>
          <w:rFonts w:asciiTheme="minorEastAsia" w:hAnsiTheme="minorEastAsia" w:cs="宋体"/>
          <w:color w:val="000000" w:themeColor="text1"/>
          <w:sz w:val="24"/>
        </w:rPr>
        <w:t>1026µmol/L或者 60 mg/dL)。</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H指数低于1000 时无明显干扰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血红</w:t>
      </w:r>
      <w:r>
        <w:rPr>
          <w:rFonts w:asciiTheme="minorEastAsia" w:hAnsiTheme="minorEastAsia" w:cs="宋体" w:hint="eastAsia"/>
          <w:color w:val="000000" w:themeColor="text1"/>
          <w:sz w:val="24"/>
        </w:rPr>
        <w:t>蛋白浓度约为：</w:t>
      </w:r>
      <w:r>
        <w:rPr>
          <w:rFonts w:asciiTheme="minorEastAsia" w:hAnsiTheme="minorEastAsia" w:cs="宋体"/>
          <w:color w:val="000000" w:themeColor="text1"/>
          <w:sz w:val="24"/>
        </w:rPr>
        <w:t>621µmol/L或者100</w:t>
      </w:r>
      <w:r>
        <w:rPr>
          <w:rFonts w:asciiTheme="minorEastAsia" w:hAnsiTheme="minorEastAsia" w:cs="宋体" w:hint="eastAsia"/>
          <w:color w:val="000000" w:themeColor="text1"/>
          <w:sz w:val="24"/>
        </w:rPr>
        <w:t>0</w:t>
      </w:r>
      <w:r>
        <w:rPr>
          <w:rFonts w:asciiTheme="minorEastAsia" w:hAnsiTheme="minorEastAsia" w:cs="宋体"/>
          <w:color w:val="000000" w:themeColor="text1"/>
          <w:sz w:val="24"/>
        </w:rPr>
        <w:t>mg/dL) 。</w:t>
      </w:r>
      <w:r>
        <w:rPr>
          <w:rFonts w:asciiTheme="minorEastAsia" w:hAnsiTheme="minorEastAsia" w:cs="宋体" w:hint="eastAsia"/>
          <w:color w:val="000000" w:themeColor="text1"/>
          <w:sz w:val="24"/>
        </w:rPr>
        <w:t>脂血-乳糜</w:t>
      </w:r>
      <w:r>
        <w:rPr>
          <w:rFonts w:asciiTheme="minorEastAsia" w:hAnsiTheme="minorEastAsia" w:cs="宋体"/>
          <w:color w:val="000000" w:themeColor="text1"/>
          <w:sz w:val="24"/>
        </w:rPr>
        <w:t>L指数低于1000时无明显干扰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载脂蛋白A1检测试剂盒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（1）主要用途：用于体外定量测定人血清和血浆中载脂蛋白A1浓度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（2）检测原理：免疫比浊法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（3）包装规格：250测试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（4）稳定性：在机使用稳定期≥12周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（5）样本量：≤3µL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（6）检测范围：0.2-4g/L（血清/血浆），可报告范围：0.2-8g/L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（7）校准频率：批校准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（8）溯源性：该方法已针对</w:t>
      </w:r>
      <w:r>
        <w:rPr>
          <w:rFonts w:asciiTheme="minorEastAsia" w:hAnsiTheme="minorEastAsia" w:cs="宋体"/>
          <w:color w:val="000000" w:themeColor="text1"/>
          <w:sz w:val="24"/>
        </w:rPr>
        <w:t>IFCC SP1-01参考标</w:t>
      </w:r>
      <w:r>
        <w:rPr>
          <w:rFonts w:asciiTheme="minorEastAsia" w:hAnsiTheme="minorEastAsia" w:cs="宋体" w:hint="eastAsia"/>
          <w:color w:val="000000" w:themeColor="text1"/>
          <w:sz w:val="24"/>
        </w:rPr>
        <w:t>准品</w:t>
      </w:r>
      <w:r>
        <w:rPr>
          <w:rFonts w:asciiTheme="minorEastAsia" w:hAnsiTheme="minorEastAsia" w:cs="宋体"/>
          <w:color w:val="000000" w:themeColor="text1"/>
          <w:sz w:val="24"/>
        </w:rPr>
        <w:t>(WHO-IRP October 1992)进行标准化</w:t>
      </w:r>
      <w:r>
        <w:rPr>
          <w:rFonts w:asciiTheme="minorEastAsia" w:hAnsiTheme="minorEastAsia" w:cs="宋体" w:hint="eastAsia"/>
          <w:color w:val="000000" w:themeColor="text1"/>
          <w:sz w:val="24"/>
        </w:rPr>
        <w:t>。</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（9）抗干扰能力：黄疸-结合和非结合胆红素的</w:t>
      </w:r>
      <w:r>
        <w:rPr>
          <w:rFonts w:asciiTheme="minorEastAsia" w:hAnsiTheme="minorEastAsia" w:cs="宋体"/>
          <w:color w:val="000000" w:themeColor="text1"/>
          <w:sz w:val="24"/>
        </w:rPr>
        <w:t>I指数低于60时无明显干扰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结合和非结合胆红素浓度</w:t>
      </w:r>
      <w:r>
        <w:rPr>
          <w:rFonts w:asciiTheme="minorEastAsia" w:hAnsiTheme="minorEastAsia" w:cs="宋体" w:hint="eastAsia"/>
          <w:color w:val="000000" w:themeColor="text1"/>
          <w:sz w:val="24"/>
        </w:rPr>
        <w:t>约为：</w:t>
      </w:r>
      <w:r>
        <w:rPr>
          <w:rFonts w:asciiTheme="minorEastAsia" w:hAnsiTheme="minorEastAsia" w:cs="宋体"/>
          <w:color w:val="000000" w:themeColor="text1"/>
          <w:sz w:val="24"/>
        </w:rPr>
        <w:t>1026µmol/L或者 60 mg/dL)。</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H指数低于1000 时无明显干扰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血红</w:t>
      </w:r>
      <w:r>
        <w:rPr>
          <w:rFonts w:asciiTheme="minorEastAsia" w:hAnsiTheme="minorEastAsia" w:cs="宋体" w:hint="eastAsia"/>
          <w:color w:val="000000" w:themeColor="text1"/>
          <w:sz w:val="24"/>
        </w:rPr>
        <w:t>蛋白浓度约为：</w:t>
      </w:r>
      <w:r>
        <w:rPr>
          <w:rFonts w:asciiTheme="minorEastAsia" w:hAnsiTheme="minorEastAsia" w:cs="宋体"/>
          <w:color w:val="000000" w:themeColor="text1"/>
          <w:sz w:val="24"/>
        </w:rPr>
        <w:t>621µmol/L或者100</w:t>
      </w:r>
      <w:r>
        <w:rPr>
          <w:rFonts w:asciiTheme="minorEastAsia" w:hAnsiTheme="minorEastAsia" w:cs="宋体" w:hint="eastAsia"/>
          <w:color w:val="000000" w:themeColor="text1"/>
          <w:sz w:val="24"/>
        </w:rPr>
        <w:t>0</w:t>
      </w:r>
      <w:r>
        <w:rPr>
          <w:rFonts w:asciiTheme="minorEastAsia" w:hAnsiTheme="minorEastAsia" w:cs="宋体"/>
          <w:color w:val="000000" w:themeColor="text1"/>
          <w:sz w:val="24"/>
        </w:rPr>
        <w:t>mg/dL) 。</w:t>
      </w:r>
      <w:r>
        <w:rPr>
          <w:rFonts w:asciiTheme="minorEastAsia" w:hAnsiTheme="minorEastAsia" w:cs="宋体" w:hint="eastAsia"/>
          <w:color w:val="000000" w:themeColor="text1"/>
          <w:sz w:val="24"/>
        </w:rPr>
        <w:t>脂血（英脱利匹特）-</w:t>
      </w:r>
      <w:r>
        <w:rPr>
          <w:rFonts w:asciiTheme="minorEastAsia" w:hAnsiTheme="minorEastAsia" w:cs="宋体"/>
          <w:color w:val="000000" w:themeColor="text1"/>
          <w:sz w:val="24"/>
        </w:rPr>
        <w:t>L指数低于1000时无明显干扰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载脂蛋白B检测试剂盒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（1）主要用途：用于体外定量测定人血清和血浆中载脂蛋白B浓度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（2）检测原理：免疫比浊法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（3）包装规格：150测试、100测试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（4）稳定性：在机使用稳定期≥12周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（5）样本量：≤6µL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（6）检测范围：0.2-4g/L（血清/血浆），可报告范围：0.1-4 g/L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（7）校准频率：批校准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（8）溯源性：已按照</w:t>
      </w:r>
      <w:r>
        <w:rPr>
          <w:rFonts w:asciiTheme="minorEastAsia" w:hAnsiTheme="minorEastAsia" w:cs="宋体"/>
          <w:color w:val="000000" w:themeColor="text1"/>
          <w:sz w:val="24"/>
        </w:rPr>
        <w:t>IFCC SP1-01参考标准(WHO-IRP，1992年10月)对载脂蛋白</w:t>
      </w:r>
      <w:r>
        <w:rPr>
          <w:rFonts w:asciiTheme="minorEastAsia" w:hAnsiTheme="minorEastAsia" w:cs="宋体"/>
          <w:color w:val="000000" w:themeColor="text1"/>
          <w:sz w:val="24"/>
        </w:rPr>
        <w:lastRenderedPageBreak/>
        <w:t>A-1进行标准化，按IFCC参考标准SP3-07对载脂蛋白B进行标准化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（9）抗干扰能力：黄疸-结合和非结合胆红素的</w:t>
      </w:r>
      <w:r>
        <w:rPr>
          <w:rFonts w:asciiTheme="minorEastAsia" w:hAnsiTheme="minorEastAsia" w:cs="宋体"/>
          <w:color w:val="000000" w:themeColor="text1"/>
          <w:sz w:val="24"/>
        </w:rPr>
        <w:t>I指数低于60时无明显干扰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结合和非结合胆红素浓度</w:t>
      </w:r>
      <w:r>
        <w:rPr>
          <w:rFonts w:asciiTheme="minorEastAsia" w:hAnsiTheme="minorEastAsia" w:cs="宋体" w:hint="eastAsia"/>
          <w:color w:val="000000" w:themeColor="text1"/>
          <w:sz w:val="24"/>
        </w:rPr>
        <w:t>约为：</w:t>
      </w:r>
      <w:r>
        <w:rPr>
          <w:rFonts w:asciiTheme="minorEastAsia" w:hAnsiTheme="minorEastAsia" w:cs="宋体"/>
          <w:color w:val="000000" w:themeColor="text1"/>
          <w:sz w:val="24"/>
        </w:rPr>
        <w:t>1026µmol/L或者 60 mg/dL)。</w:t>
      </w:r>
      <w:r>
        <w:rPr>
          <w:rFonts w:asciiTheme="minorEastAsia" w:hAnsiTheme="minorEastAsia" w:cs="宋体" w:hint="eastAsia"/>
          <w:color w:val="000000" w:themeColor="text1"/>
          <w:sz w:val="24"/>
        </w:rPr>
        <w:t>溶血-</w:t>
      </w:r>
      <w:r>
        <w:rPr>
          <w:rFonts w:asciiTheme="minorEastAsia" w:hAnsiTheme="minorEastAsia" w:cs="宋体"/>
          <w:color w:val="000000" w:themeColor="text1"/>
          <w:sz w:val="24"/>
        </w:rPr>
        <w:t>H指数低于1000 时无明显干扰</w:t>
      </w:r>
      <w:r>
        <w:rPr>
          <w:rFonts w:asciiTheme="minorEastAsia" w:hAnsiTheme="minorEastAsia" w:cs="宋体" w:hint="eastAsia"/>
          <w:color w:val="000000" w:themeColor="text1"/>
          <w:sz w:val="24"/>
        </w:rPr>
        <w:t>，</w:t>
      </w:r>
      <w:r>
        <w:rPr>
          <w:rFonts w:asciiTheme="minorEastAsia" w:hAnsiTheme="minorEastAsia" w:cs="宋体"/>
          <w:color w:val="000000" w:themeColor="text1"/>
          <w:sz w:val="24"/>
        </w:rPr>
        <w:t>血红</w:t>
      </w:r>
      <w:r>
        <w:rPr>
          <w:rFonts w:asciiTheme="minorEastAsia" w:hAnsiTheme="minorEastAsia" w:cs="宋体" w:hint="eastAsia"/>
          <w:color w:val="000000" w:themeColor="text1"/>
          <w:sz w:val="24"/>
        </w:rPr>
        <w:t>蛋白浓度约为：</w:t>
      </w:r>
      <w:r>
        <w:rPr>
          <w:rFonts w:asciiTheme="minorEastAsia" w:hAnsiTheme="minorEastAsia" w:cs="宋体"/>
          <w:color w:val="000000" w:themeColor="text1"/>
          <w:sz w:val="24"/>
        </w:rPr>
        <w:t>621µmol/L或者100</w:t>
      </w:r>
      <w:r>
        <w:rPr>
          <w:rFonts w:asciiTheme="minorEastAsia" w:hAnsiTheme="minorEastAsia" w:cs="宋体" w:hint="eastAsia"/>
          <w:color w:val="000000" w:themeColor="text1"/>
          <w:sz w:val="24"/>
        </w:rPr>
        <w:t>0</w:t>
      </w:r>
      <w:r>
        <w:rPr>
          <w:rFonts w:asciiTheme="minorEastAsia" w:hAnsiTheme="minorEastAsia" w:cs="宋体"/>
          <w:color w:val="000000" w:themeColor="text1"/>
          <w:sz w:val="24"/>
        </w:rPr>
        <w:t>mg/dL) 。</w:t>
      </w:r>
      <w:r>
        <w:rPr>
          <w:rFonts w:asciiTheme="minorEastAsia" w:hAnsiTheme="minorEastAsia" w:cs="宋体" w:hint="eastAsia"/>
          <w:color w:val="000000" w:themeColor="text1"/>
          <w:sz w:val="24"/>
        </w:rPr>
        <w:t>脂血（英脱利匹特）-</w:t>
      </w:r>
      <w:r>
        <w:rPr>
          <w:rFonts w:asciiTheme="minorEastAsia" w:hAnsiTheme="minorEastAsia" w:cs="宋体"/>
          <w:color w:val="000000" w:themeColor="text1"/>
          <w:sz w:val="24"/>
        </w:rPr>
        <w:t>L指数低于1000时无明显干扰</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葡萄糖检测试剂盒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（1）主要用途：用于体外定量测定人血清、血浆、尿液和脑脊液中的葡萄糖浓度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（2）检测原理：己糖激酶法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（3）包装规格：2200测试、800测试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（6）检测范围：0.11-41.6mmol/L（血清/血浆）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钙检测试剂盒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（1）主要用途：体外定量测定人体血清、血浆和尿液中的钙</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（3）包装规格：2250测试、300测试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（4）稳定性：在机使用稳定期≥6周1</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（5）样本量：≤3µL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（6）检测范围：0.2-5.0mmol/L（血清/血浆）；0.2-7.5mmol/L（尿液）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镁检测试剂盒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（1）主要用途：体外定量测定人体内血浆、血清和尿液中的镁水平</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（2）包装规格：400测试、250测试、200测试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（3）样本量：≤3µL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（4）检测范围：0.1-2.0mmol/L（血清/血浆）；0.56-11.0mmol/L（尿液）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磷检测试剂盒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（1）主要用途：用于体外定量测定人体内血浆、血清和尿液中的磷酸盐浓度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（3）包装规格：600测试、250测试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（5）样本量：≤2.5µL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（6）检测范围：0.1-6.46mmol/L（血清/血浆）；1.1-92mmol/L（尿液）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淀粉酶检测试剂盒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（1）主要用途：用于体外定量测定人体内血浆、血清和尿液中的a-淀粉酶浓度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（2）检测原理：酶比色法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（3）包装规格：750测试、300测试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（5）样本量：≤4µL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（6）检测范围：3-1500U/L（血清/血浆/尿液）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胆碱酯酶检测试剂盒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（1）主要用途：用于体外定量测定人体内血浆、血清中的胆碱酯酶活性</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（3）包装规格：650测试、200测试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（6）检测范围：100-14000U/L（血清/血浆）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乳酸检测试剂盒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（1）主要用途：用于体外定量测定人血浆、脑脊液中的乳酸浓度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（3）包装规格：225测试、100测试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（4）稳定性：在机使用稳定期≥12周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（6）检测范围：0.2-15.5mmol/L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血氨检测试剂盒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（1）主要用途：用于体外定量测定人血浆中血氨浓度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（2）检测原理：比色法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（5）样本量：≤20µL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（6）检测范围：10-700µmol/L（血浆）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前白蛋白检测试剂盒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（1）主要用途：用于体外定量测定人血清中前白蛋白浓度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（2）检测原理：免疫比浊法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（3）包装规格：150测试、100测试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（5）样本量：≤12µL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（6）检测范围：0.03-0.8g/L（血清）</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（7）溯源性：本方法已按照</w:t>
      </w:r>
      <w:r>
        <w:rPr>
          <w:rFonts w:asciiTheme="minorEastAsia" w:hAnsiTheme="minorEastAsia" w:cs="宋体"/>
          <w:color w:val="000000" w:themeColor="text1"/>
          <w:sz w:val="24"/>
        </w:rPr>
        <w:t>IRMM(参考物质和测量研究所)BCR470/CRM470(RPPHS-人血清蛋白参考品)的参考品标准化</w:t>
      </w:r>
      <w:r>
        <w:rPr>
          <w:rFonts w:asciiTheme="minorEastAsia" w:hAnsiTheme="minorEastAsia" w:cs="宋体" w:hint="eastAsia"/>
          <w:color w:val="000000" w:themeColor="text1"/>
          <w:sz w:val="24"/>
        </w:rPr>
        <w:t>。</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（8）校准频率：批校准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（9）抗干扰能力：前白蛋白浓度为</w:t>
      </w:r>
      <w:r>
        <w:rPr>
          <w:rFonts w:asciiTheme="minorEastAsia" w:hAnsiTheme="minorEastAsia" w:cs="宋体"/>
          <w:color w:val="000000" w:themeColor="text1"/>
          <w:sz w:val="24"/>
        </w:rPr>
        <w:t>2.5 g/L(45.5 μmol/L， 250 mg/dL)无高剂量钩状效应。</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微量白蛋白检测试剂盒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（1）主要用途：用于体外定量测定人体内尿液、血清、血浆和脑脊液中微量白蛋白浓度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（2）检测原理：免疫比浊法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（3）包装规格：750测试、500测试、100测试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（5）样本量：≤2µL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（6）检测范围：3-400mg/L(尿液)；3-101g/L(血清/血浆)；36-4800 mg/L(脑脊液)</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（7）溯源性：该方法已针对</w:t>
      </w:r>
      <w:r>
        <w:rPr>
          <w:rFonts w:asciiTheme="minorEastAsia" w:hAnsiTheme="minorEastAsia" w:cs="宋体"/>
          <w:color w:val="000000" w:themeColor="text1"/>
          <w:sz w:val="24"/>
        </w:rPr>
        <w:t>IRMM 参照材料和</w:t>
      </w:r>
      <w:r>
        <w:rPr>
          <w:rFonts w:asciiTheme="minorEastAsia" w:hAnsiTheme="minorEastAsia" w:cs="宋体" w:hint="eastAsia"/>
          <w:color w:val="000000" w:themeColor="text1"/>
          <w:sz w:val="24"/>
        </w:rPr>
        <w:t>测量值机构</w:t>
      </w:r>
      <w:r>
        <w:rPr>
          <w:rFonts w:asciiTheme="minorEastAsia" w:hAnsiTheme="minorEastAsia" w:cs="宋体"/>
          <w:color w:val="000000" w:themeColor="text1"/>
          <w:sz w:val="24"/>
        </w:rPr>
        <w:t xml:space="preserve"> BCR470/CRM470 RPPHS 人类</w:t>
      </w:r>
      <w:r>
        <w:rPr>
          <w:rFonts w:asciiTheme="minorEastAsia" w:hAnsiTheme="minorEastAsia" w:cs="宋体" w:hint="eastAsia"/>
          <w:color w:val="000000" w:themeColor="text1"/>
          <w:sz w:val="24"/>
        </w:rPr>
        <w:t>血清中蛋白质的参照制剂</w:t>
      </w:r>
      <w:r>
        <w:rPr>
          <w:rFonts w:asciiTheme="minorEastAsia" w:hAnsiTheme="minorEastAsia" w:cs="宋体"/>
          <w:color w:val="000000" w:themeColor="text1"/>
          <w:sz w:val="24"/>
        </w:rPr>
        <w:t>的参照制剂进行</w:t>
      </w:r>
      <w:r>
        <w:rPr>
          <w:rFonts w:asciiTheme="minorEastAsia" w:hAnsiTheme="minorEastAsia" w:cs="宋体" w:hint="eastAsia"/>
          <w:color w:val="000000" w:themeColor="text1"/>
          <w:sz w:val="24"/>
        </w:rPr>
        <w:t>了标准化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（8）校准频率：批校准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lastRenderedPageBreak/>
        <w:t>（9）抗干扰能力：白蛋白浓度达到</w:t>
      </w:r>
      <w:r>
        <w:rPr>
          <w:rFonts w:asciiTheme="minorEastAsia" w:hAnsiTheme="minorEastAsia" w:cs="宋体"/>
          <w:color w:val="000000" w:themeColor="text1"/>
          <w:sz w:val="24"/>
        </w:rPr>
        <w:t>40000 mg/L(608 μmol/L)时，没有未标记的高剂量钩状效应发生</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总蛋白检测试剂盒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（1）主要用途：用于体外定量测定人体尿液、脑脊液中总蛋白浓度</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（2）检测原理：免疫比浊法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（3）包装规格：600测试、150测试</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（4）稳定性：在机使用稳定期≥3周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（5）样本量：≤6µL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（6）检测范围： 40-2000mg/L</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（7）溯源性：根据一个可溯源自</w:t>
      </w:r>
      <w:r>
        <w:rPr>
          <w:rFonts w:asciiTheme="minorEastAsia" w:hAnsiTheme="minorEastAsia" w:cs="宋体"/>
          <w:color w:val="000000" w:themeColor="text1"/>
          <w:sz w:val="24"/>
        </w:rPr>
        <w:t>NIST的主要标准对本方法进行标准化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（8）校准频率：批校准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（9）试剂即开即用，无需提前开启、无需准备、无需混匀、无需等待、单独包装并且统一大小，减少繁琐的手工预处理流程，便于可视化管理及库存管理</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（10）用于我院已有的罗氏生化分析仪cobas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电解质定标液、样本稀释液、电解质内标液、电解质参比液、</w:t>
      </w:r>
      <w:r>
        <w:rPr>
          <w:rFonts w:asciiTheme="minorEastAsia" w:hAnsiTheme="minorEastAsia" w:cs="宋体"/>
          <w:b/>
          <w:bCs/>
          <w:sz w:val="24"/>
        </w:rPr>
        <w:t>钾电极</w:t>
      </w:r>
      <w:r>
        <w:rPr>
          <w:rFonts w:asciiTheme="minorEastAsia" w:hAnsiTheme="minorEastAsia" w:cs="宋体" w:hint="eastAsia"/>
          <w:b/>
          <w:bCs/>
          <w:sz w:val="24"/>
        </w:rPr>
        <w:t>、钠电极、氯电极、参比电极、光源灯、催化剂、比色杯、试剂空盒</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（1）主要用途：用于辅助测定人血清和血浆中的电解质含量</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（2）稳定性：在机使用稳定期≥4周</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（3）样本量：≤2µL</w:t>
      </w:r>
    </w:p>
    <w:p w:rsidR="006C17C9" w:rsidRDefault="006C17C9" w:rsidP="006C17C9">
      <w:pPr>
        <w:autoSpaceDE w:val="0"/>
        <w:autoSpaceDN w:val="0"/>
        <w:adjustRightInd w:val="0"/>
        <w:spacing w:line="276" w:lineRule="auto"/>
        <w:rPr>
          <w:rFonts w:asciiTheme="minorEastAsia" w:hAnsiTheme="minorEastAsia" w:cs="宋体"/>
          <w:b/>
          <w:bCs/>
          <w:sz w:val="24"/>
        </w:rPr>
      </w:pPr>
      <w:r>
        <w:rPr>
          <w:rFonts w:asciiTheme="minorEastAsia" w:hAnsiTheme="minorEastAsia" w:cs="宋体" w:hint="eastAsia"/>
          <w:color w:val="000000" w:themeColor="text1"/>
          <w:sz w:val="24"/>
        </w:rPr>
        <w:t>（4）用于我院已有的罗氏生化分析仪cobas c502、c70</w:t>
      </w:r>
      <w:r>
        <w:rPr>
          <w:rFonts w:asciiTheme="minorEastAsia" w:hAnsiTheme="minorEastAsia" w:cs="宋体" w:hint="eastAsia"/>
          <w:sz w:val="24"/>
        </w:rPr>
        <w:t>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酸性洗液、</w:t>
      </w:r>
      <w:r>
        <w:rPr>
          <w:rFonts w:asciiTheme="minorEastAsia" w:hAnsiTheme="minorEastAsia" w:cs="宋体"/>
          <w:b/>
          <w:bCs/>
          <w:sz w:val="24"/>
        </w:rPr>
        <w:t>氢氧化钠基础洗液</w:t>
      </w:r>
      <w:r>
        <w:rPr>
          <w:rFonts w:asciiTheme="minorEastAsia" w:hAnsiTheme="minorEastAsia" w:cs="宋体" w:hint="eastAsia"/>
          <w:b/>
          <w:bCs/>
          <w:sz w:val="24"/>
        </w:rPr>
        <w:t>、氢氧化钠洗液、清洗液、多用洗液、归档试管盖</w:t>
      </w:r>
    </w:p>
    <w:p w:rsidR="006C17C9" w:rsidRDefault="006C17C9" w:rsidP="006C17C9">
      <w:pPr>
        <w:autoSpaceDE w:val="0"/>
        <w:autoSpaceDN w:val="0"/>
        <w:adjustRightInd w:val="0"/>
        <w:spacing w:line="276" w:lineRule="auto"/>
        <w:rPr>
          <w:rFonts w:asciiTheme="minorEastAsia" w:hAnsiTheme="minorEastAsia" w:cs="宋体"/>
          <w:color w:val="000000" w:themeColor="text1"/>
          <w:sz w:val="24"/>
        </w:rPr>
      </w:pPr>
      <w:r>
        <w:rPr>
          <w:rFonts w:asciiTheme="minorEastAsia" w:hAnsiTheme="minorEastAsia" w:cs="宋体" w:hint="eastAsia"/>
          <w:color w:val="000000" w:themeColor="text1"/>
          <w:sz w:val="24"/>
        </w:rPr>
        <w:t>（1）用于我院已有的罗氏生化分析仪cobas c502、c702</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多项生化校准品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肌酸激酶同工酶校准品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氨水/乙醇/二氧化碳校准品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胱抑素C校准品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血脂校准品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蛋白多项校准品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脂</w:t>
      </w:r>
      <w:r>
        <w:rPr>
          <w:rFonts w:asciiTheme="minorEastAsia" w:hAnsiTheme="minorEastAsia" w:cs="宋体"/>
          <w:b/>
          <w:bCs/>
          <w:sz w:val="24"/>
        </w:rPr>
        <w:t>蛋白</w:t>
      </w:r>
      <w:r>
        <w:rPr>
          <w:rFonts w:asciiTheme="minorEastAsia" w:hAnsiTheme="minorEastAsia" w:cs="宋体" w:hint="eastAsia"/>
          <w:b/>
          <w:bCs/>
          <w:sz w:val="24"/>
        </w:rPr>
        <w:t>a</w:t>
      </w:r>
      <w:r>
        <w:rPr>
          <w:rFonts w:asciiTheme="minorEastAsia" w:hAnsiTheme="minorEastAsia" w:cs="宋体"/>
          <w:b/>
          <w:bCs/>
          <w:sz w:val="24"/>
        </w:rPr>
        <w:t>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b/>
          <w:bCs/>
          <w:sz w:val="24"/>
        </w:rPr>
        <w:t>蛋白质校准品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前白蛋白校准品</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（1）主要用途：用于配套生化试剂的校准</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（2）适用于我院已有的罗氏全自动生化分析仪配套试剂使用</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氨水/乙醇/二氧化碳检测用正常值质控品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lastRenderedPageBreak/>
        <w:t>氨水/乙醇/二氧化碳检测用病理值质控品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多标记物质控品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免疫多项质控品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胱抑素C检测用质控品</w:t>
      </w:r>
    </w:p>
    <w:p w:rsidR="006C17C9" w:rsidRDefault="006C17C9" w:rsidP="006C17C9">
      <w:pPr>
        <w:pStyle w:val="aa"/>
        <w:numPr>
          <w:ilvl w:val="1"/>
          <w:numId w:val="7"/>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甲状腺相关抗体质控品</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color w:val="000000" w:themeColor="text1"/>
          <w:sz w:val="24"/>
        </w:rPr>
        <w:t>（1）</w:t>
      </w:r>
      <w:r>
        <w:rPr>
          <w:rFonts w:asciiTheme="minorEastAsia" w:hAnsiTheme="minorEastAsia" w:cs="宋体" w:hint="eastAsia"/>
          <w:sz w:val="24"/>
        </w:rPr>
        <w:t>主要用途：用于配套生化试剂的校准</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（2）适用于我院已有的罗氏全自动生化分析仪配套试剂使用</w:t>
      </w:r>
    </w:p>
    <w:p w:rsidR="006C17C9" w:rsidRDefault="006C17C9" w:rsidP="006C17C9">
      <w:pPr>
        <w:pStyle w:val="2"/>
        <w:spacing w:line="276" w:lineRule="auto"/>
        <w:ind w:firstLine="480"/>
        <w:rPr>
          <w:rFonts w:asciiTheme="minorEastAsia" w:hAnsiTheme="minorEastAsia"/>
          <w:sz w:val="24"/>
        </w:rPr>
      </w:pPr>
    </w:p>
    <w:p w:rsidR="006C17C9" w:rsidRDefault="006C17C9" w:rsidP="006C17C9">
      <w:pPr>
        <w:pStyle w:val="aa"/>
        <w:numPr>
          <w:ilvl w:val="0"/>
          <w:numId w:val="1"/>
        </w:numPr>
        <w:spacing w:line="276" w:lineRule="auto"/>
        <w:ind w:firstLineChars="0"/>
        <w:rPr>
          <w:rFonts w:asciiTheme="minorEastAsia" w:hAnsiTheme="minorEastAsia"/>
          <w:b/>
          <w:bCs/>
          <w:sz w:val="24"/>
        </w:rPr>
      </w:pPr>
      <w:r>
        <w:rPr>
          <w:rFonts w:asciiTheme="minorEastAsia" w:hAnsiTheme="minorEastAsia" w:cs="宋体" w:hint="eastAsia"/>
          <w:b/>
          <w:bCs/>
          <w:sz w:val="24"/>
        </w:rPr>
        <w:t>罗氏化学发光仪用试剂耗材</w:t>
      </w:r>
    </w:p>
    <w:p w:rsidR="006C17C9" w:rsidRDefault="006C17C9" w:rsidP="006C17C9">
      <w:pPr>
        <w:pStyle w:val="aa"/>
        <w:numPr>
          <w:ilvl w:val="1"/>
          <w:numId w:val="8"/>
        </w:numPr>
        <w:spacing w:line="276" w:lineRule="auto"/>
        <w:ind w:firstLineChars="0"/>
        <w:rPr>
          <w:rFonts w:asciiTheme="minorEastAsia" w:hAnsiTheme="minorEastAsia" w:cs="宋体"/>
          <w:sz w:val="24"/>
        </w:rPr>
      </w:pPr>
      <w:r>
        <w:rPr>
          <w:rFonts w:asciiTheme="minorEastAsia" w:hAnsiTheme="minorEastAsia" w:hint="eastAsia"/>
          <w:bCs/>
          <w:sz w:val="24"/>
        </w:rPr>
        <w:t>甲胎蛋白检测试剂盒</w:t>
      </w:r>
    </w:p>
    <w:p w:rsidR="006C17C9" w:rsidRDefault="006C17C9" w:rsidP="006C17C9">
      <w:pPr>
        <w:pStyle w:val="aa"/>
        <w:numPr>
          <w:ilvl w:val="1"/>
          <w:numId w:val="8"/>
        </w:numPr>
        <w:spacing w:line="276" w:lineRule="auto"/>
        <w:ind w:firstLineChars="0"/>
        <w:rPr>
          <w:rFonts w:asciiTheme="minorEastAsia" w:hAnsiTheme="minorEastAsia"/>
          <w:bCs/>
          <w:sz w:val="24"/>
        </w:rPr>
      </w:pPr>
      <w:r>
        <w:rPr>
          <w:rFonts w:asciiTheme="minorEastAsia" w:hAnsiTheme="minorEastAsia" w:hint="eastAsia"/>
          <w:bCs/>
          <w:sz w:val="24"/>
        </w:rPr>
        <w:t>癌胚抗原测定试剂盒</w:t>
      </w:r>
    </w:p>
    <w:p w:rsidR="006C17C9" w:rsidRDefault="006C17C9" w:rsidP="006C17C9">
      <w:pPr>
        <w:pStyle w:val="aa"/>
        <w:numPr>
          <w:ilvl w:val="1"/>
          <w:numId w:val="8"/>
        </w:numPr>
        <w:spacing w:line="276" w:lineRule="auto"/>
        <w:ind w:firstLineChars="0"/>
        <w:rPr>
          <w:rFonts w:asciiTheme="minorEastAsia" w:hAnsiTheme="minorEastAsia"/>
          <w:bCs/>
          <w:sz w:val="24"/>
        </w:rPr>
      </w:pPr>
      <w:r>
        <w:rPr>
          <w:rFonts w:asciiTheme="minorEastAsia" w:hAnsiTheme="minorEastAsia" w:hint="eastAsia"/>
          <w:bCs/>
          <w:sz w:val="24"/>
        </w:rPr>
        <w:t>促卵泡成熟激素检测试剂盒</w:t>
      </w:r>
    </w:p>
    <w:p w:rsidR="006C17C9" w:rsidRDefault="006C17C9" w:rsidP="006C17C9">
      <w:pPr>
        <w:pStyle w:val="aa"/>
        <w:numPr>
          <w:ilvl w:val="1"/>
          <w:numId w:val="8"/>
        </w:numPr>
        <w:spacing w:line="276" w:lineRule="auto"/>
        <w:ind w:firstLineChars="0"/>
        <w:rPr>
          <w:rFonts w:asciiTheme="minorEastAsia" w:hAnsiTheme="minorEastAsia"/>
          <w:bCs/>
          <w:sz w:val="24"/>
        </w:rPr>
      </w:pPr>
      <w:r>
        <w:rPr>
          <w:rFonts w:asciiTheme="minorEastAsia" w:hAnsiTheme="minorEastAsia" w:hint="eastAsia"/>
          <w:bCs/>
          <w:sz w:val="24"/>
        </w:rPr>
        <w:t>黄体生成激素检测试剂盒</w:t>
      </w:r>
    </w:p>
    <w:p w:rsidR="006C17C9" w:rsidRDefault="006C17C9" w:rsidP="006C17C9">
      <w:pPr>
        <w:pStyle w:val="aa"/>
        <w:numPr>
          <w:ilvl w:val="1"/>
          <w:numId w:val="8"/>
        </w:numPr>
        <w:spacing w:line="276" w:lineRule="auto"/>
        <w:ind w:firstLineChars="0"/>
        <w:rPr>
          <w:rFonts w:asciiTheme="minorEastAsia" w:hAnsiTheme="minorEastAsia"/>
          <w:bCs/>
          <w:sz w:val="24"/>
        </w:rPr>
      </w:pPr>
      <w:r>
        <w:rPr>
          <w:rFonts w:asciiTheme="minorEastAsia" w:hAnsiTheme="minorEastAsia" w:hint="eastAsia"/>
          <w:bCs/>
          <w:sz w:val="24"/>
        </w:rPr>
        <w:t>睾酮检测试剂盒</w:t>
      </w:r>
    </w:p>
    <w:p w:rsidR="006C17C9" w:rsidRDefault="006C17C9" w:rsidP="006C17C9">
      <w:pPr>
        <w:pStyle w:val="aa"/>
        <w:numPr>
          <w:ilvl w:val="1"/>
          <w:numId w:val="8"/>
        </w:numPr>
        <w:spacing w:line="276" w:lineRule="auto"/>
        <w:ind w:firstLineChars="0"/>
        <w:rPr>
          <w:rFonts w:asciiTheme="minorEastAsia" w:hAnsiTheme="minorEastAsia"/>
          <w:bCs/>
          <w:sz w:val="24"/>
        </w:rPr>
      </w:pPr>
      <w:r>
        <w:rPr>
          <w:rFonts w:asciiTheme="minorEastAsia" w:hAnsiTheme="minorEastAsia" w:hint="eastAsia"/>
          <w:bCs/>
          <w:sz w:val="24"/>
        </w:rPr>
        <w:t>催乳素检测试剂盒</w:t>
      </w:r>
    </w:p>
    <w:p w:rsidR="006C17C9" w:rsidRDefault="006C17C9" w:rsidP="006C17C9">
      <w:pPr>
        <w:pStyle w:val="aa"/>
        <w:numPr>
          <w:ilvl w:val="1"/>
          <w:numId w:val="8"/>
        </w:numPr>
        <w:spacing w:line="276" w:lineRule="auto"/>
        <w:ind w:firstLineChars="0"/>
        <w:rPr>
          <w:rFonts w:asciiTheme="minorEastAsia" w:hAnsiTheme="minorEastAsia"/>
          <w:bCs/>
          <w:sz w:val="24"/>
        </w:rPr>
      </w:pPr>
      <w:r>
        <w:rPr>
          <w:rFonts w:asciiTheme="minorEastAsia" w:hAnsiTheme="minorEastAsia" w:hint="eastAsia"/>
          <w:bCs/>
          <w:sz w:val="24"/>
        </w:rPr>
        <w:t>孕酮检测试剂盒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乙型肝炎病毒表面抗原测定试剂盒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sz w:val="24"/>
        </w:rPr>
        <w:t>乙型肝炎病毒表面抗体检测试剂盒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sz w:val="24"/>
        </w:rPr>
        <w:t>乙型肝炎病毒e抗原检测试剂盒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sz w:val="24"/>
        </w:rPr>
        <w:t>乙型肝炎病毒e抗体检测试剂盒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sz w:val="24"/>
        </w:rPr>
        <w:t>乙型肝炎病毒核心抗体检测试剂盒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人类免疫缺陷病毒抗体和抗原（</w:t>
      </w:r>
      <w:r>
        <w:rPr>
          <w:rFonts w:asciiTheme="minorEastAsia" w:hAnsiTheme="minorEastAsia" w:cs="宋体"/>
          <w:sz w:val="24"/>
        </w:rPr>
        <w:t>P</w:t>
      </w:r>
      <w:r>
        <w:rPr>
          <w:rFonts w:asciiTheme="minorEastAsia" w:hAnsiTheme="minorEastAsia" w:cs="宋体" w:hint="eastAsia"/>
          <w:sz w:val="24"/>
        </w:rPr>
        <w:t>24）检测</w:t>
      </w:r>
      <w:r>
        <w:rPr>
          <w:rFonts w:asciiTheme="minorEastAsia" w:hAnsiTheme="minorEastAsia" w:cs="宋体"/>
          <w:sz w:val="24"/>
        </w:rPr>
        <w:t>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sz w:val="24"/>
        </w:rPr>
        <w:t>丙型肝炎病毒抗体检测试剂盒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sz w:val="24"/>
        </w:rPr>
        <w:t>梅毒螺旋体抗体检测试剂盒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（1）主要用途：用于体测定人血清和血浆中的感染性指标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（2）检测原理：夹心法</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（3）测定时间：≤27分钟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（4）稳定性：试剂开封后存储在2-8℃稳定期≥12周；分析仪上稳定期≥4周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（6）适用于我院已有的罗氏化学发光仪cobas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脑利钠肽前体检测试剂盒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（1）主要用途：用于体外定量测定人血清和血浆中氨基末端B型利钠肽前体的含量。脑利钠肽前体测定法可作为一种对疑似患充血性心力衰竭个体的诊断和监测轻度心脏功能障碍的辅助手段</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（2）检测原理：夹心法</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（3）测定时间：≤18分钟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（4）稳定性：试剂开封后存储在2-8℃稳定期≥12周；分析仪上稳定期≥8周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lastRenderedPageBreak/>
        <w:t>（6）适用于我院已有的罗氏化学发光仪cobas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肌酸激酶同工酶检测试剂盒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（1）主要用途：用于体外定量检测人血清和血浆中肌酸激酶同工酶的含量</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（2）检测原理：夹心法</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（3）测定时间：≤18分钟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（4）稳定性：试剂开封后存储在2-8℃稳定期≥12周；分析仪上稳定期≥8周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（5）检测范围：0.3-300ng/ml</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（6）定标方式：2点定标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（7）适用于我院已有的罗氏化学发光仪cobas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游离三碘甲状腺原氨酸检测试剂盒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游离甲状腺素检测试剂盒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促甲状腺激素检测试剂盒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抗甲状腺过氧化物酶抗体检测试剂盒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甲状腺球蛋白抗体检测试剂盒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三碘甲状腺原氨酸检测试剂盒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25-羟基维生素D检测试剂盒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（1）主要用途：用于定量测定人血清和血浆中总25-羟基维生素D的含量，用于维生素D缺乏症的辅助诊断</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（2）测定时间：≤27分钟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（3）稳定性：试剂开封后存储在2-8℃稳定期≥8周；分析仪上稳定期≥4周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（4）检测范围：3.0-70.0ng/ml或7.5-175nmol/L</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（6）适用于我院已有的罗氏化学发光仪cobas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皮质醇检测试剂盒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（1）主要用途：用于体外定量检测人血清和血浆中的皮质醇。皮质醇检测用于鉴别和治疗肾上腺功能失调</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（2）检测原理：竞争法</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（3）测定时间：≤18分钟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（4）稳定性：试剂开封后存储在2-8℃稳定期≥12周；分析仪上稳定期≥8周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（5）检测范围：1.5-1750nmol/L</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（6）定标方式：2点定标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（7）适用于我院已有的罗氏化学发光仪cobas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胰岛素检测试剂盒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C肽检测试剂盒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（1）主要用途：用于体外定量测定人血清和血浆中人胰岛素和C肽的含量。用于各种糖类代谢紊乱的诊断和治疗，包括糖尿病和低血糖症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（2）检测原理：夹心法</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（3）测定时间：≤18分钟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lastRenderedPageBreak/>
        <w:t>（4）稳定性：试剂开封后存储在2-8℃稳定期≥12周；分析仪上稳定期≥4周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（6）适用于我院已有的罗氏化学发光仪cobas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铁蛋白检测试剂盒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（1）主要用途：用于体外定量测定人血清和血浆中的铁蛋白的含量</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（2）检测原理：夹心法</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（3）测定时间：≤18分钟</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（4）稳定性：试剂开封后存储在2-8℃稳定期≥12周；分析仪上稳定期≥6周</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（5）检测范围：0.5-2000ng/ml</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（6）定标方式：2点定标</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（7）适用于我院已有的罗氏化学发光仪cobas e602、e801配套使用</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人生长激素检测试剂盒</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清洗液</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三丙胺缓冲液</w:t>
      </w:r>
    </w:p>
    <w:p w:rsidR="006C17C9" w:rsidRDefault="006C17C9" w:rsidP="006C17C9">
      <w:pPr>
        <w:pStyle w:val="aa"/>
        <w:numPr>
          <w:ilvl w:val="1"/>
          <w:numId w:val="8"/>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分析吸头/分析杯</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cs="宋体" w:hint="eastAsia"/>
          <w:sz w:val="24"/>
        </w:rPr>
        <w:t>（1）与我院已有的罗氏化学发光仪cobas e602、e801配套使用</w:t>
      </w:r>
    </w:p>
    <w:p w:rsidR="006C17C9" w:rsidRDefault="006C17C9" w:rsidP="006C17C9">
      <w:pPr>
        <w:pStyle w:val="aa"/>
        <w:numPr>
          <w:ilvl w:val="0"/>
          <w:numId w:val="1"/>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全自动特定蛋白分析仪用试剂耗材</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α1-微球蛋白检测试剂盒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（1）用途：用于检测人体样本（尿液或血清）中的α1微球蛋白。</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 xml:space="preserve">（2）线性范围：0.68-0mg/L ；准确度：相对偏差≤10%或在参考值范围内 </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β2-微球蛋白检测试剂盒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（1）用途：用于检测人体样本（尿液或血清）中的β2微球蛋白。</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（2）线性范围：0.2-1mg/L ；准确度：相对偏差≤10% ； 精密度：批内CV应≤10%；批间相对极差应≤1% ；</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视黄醇结合蛋白检测试剂盒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（1）用途：用于检测人体样本（血清或其他体液）中的视黄醇结合蛋白RBP的含量。</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 xml:space="preserve">（2）线性范围：0.-110mg/L ；准确度：相对偏差≤1%或在参考值范围内 </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转铁蛋白检测试剂盒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（1）用途：用于检测人体样本（尿液）中的转铁蛋白。</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 xml:space="preserve">（2）线性范围：1-8mg/L ；准确度：相对偏差≤10% ； </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N-乙酰-β-D-氨基葡萄糖苷酶检测试剂盒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（1）用途：用于检测人体样本（尿液）中的N-乙酰β-D-氨基葡萄糖苷酶（NAG）的活性</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lastRenderedPageBreak/>
        <w:t>（2）线性范围：0.8-100U/L ；准确度：相对偏差≤6%或在参考值范围内 ； 精密度：批内CV应≤%；批间相对极差应≤10% ；</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胱抑素C检测试剂盒</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（1）用途：用于检测人体样本（血清或血浆、尿液）中的胱抑素C含量。</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（2）线性范围：0.1-10mg/L ；准确度：相对偏差≤1%或在参考值范围内</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1"/>
          <w:numId w:val="9"/>
        </w:numPr>
        <w:spacing w:line="276" w:lineRule="auto"/>
        <w:ind w:firstLineChars="0"/>
        <w:rPr>
          <w:rFonts w:asciiTheme="minorEastAsia" w:hAnsiTheme="minorEastAsia" w:cs="宋体"/>
          <w:sz w:val="24"/>
        </w:rPr>
      </w:pPr>
      <w:r>
        <w:rPr>
          <w:rFonts w:asciiTheme="minorEastAsia" w:hAnsiTheme="minorEastAsia" w:cs="宋体" w:hint="eastAsia"/>
          <w:sz w:val="24"/>
        </w:rPr>
        <w:t>浓缩清洗液</w:t>
      </w:r>
    </w:p>
    <w:p w:rsidR="006C17C9" w:rsidRDefault="006C17C9" w:rsidP="006C17C9">
      <w:pPr>
        <w:autoSpaceDE w:val="0"/>
        <w:autoSpaceDN w:val="0"/>
        <w:adjustRightInd w:val="0"/>
        <w:spacing w:line="276" w:lineRule="auto"/>
        <w:rPr>
          <w:rFonts w:asciiTheme="minorEastAsia" w:hAnsiTheme="minorEastAsia" w:cs="宋体"/>
          <w:sz w:val="24"/>
        </w:rPr>
      </w:pPr>
      <w:r>
        <w:rPr>
          <w:rFonts w:asciiTheme="minorEastAsia" w:hAnsiTheme="minorEastAsia" w:cs="宋体" w:hint="eastAsia"/>
          <w:sz w:val="24"/>
        </w:rPr>
        <w:t>（1）适用于我院已有设备全自动特定蛋白分析仪BA400</w:t>
      </w:r>
    </w:p>
    <w:p w:rsidR="006C17C9" w:rsidRDefault="006C17C9" w:rsidP="006C17C9">
      <w:pPr>
        <w:pStyle w:val="aa"/>
        <w:numPr>
          <w:ilvl w:val="1"/>
          <w:numId w:val="9"/>
        </w:numPr>
        <w:autoSpaceDE w:val="0"/>
        <w:autoSpaceDN w:val="0"/>
        <w:adjustRightInd w:val="0"/>
        <w:spacing w:line="276" w:lineRule="auto"/>
        <w:ind w:firstLineChars="0"/>
        <w:rPr>
          <w:rFonts w:asciiTheme="minorEastAsia" w:hAnsiTheme="minorEastAsia" w:cs="宋体"/>
          <w:sz w:val="24"/>
        </w:rPr>
      </w:pPr>
      <w:r>
        <w:rPr>
          <w:rFonts w:asciiTheme="minorEastAsia" w:hAnsiTheme="minorEastAsia" w:cs="宋体" w:hint="eastAsia"/>
          <w:sz w:val="24"/>
        </w:rPr>
        <w:t>生化复合非定值质控品、尿液特定蛋白复合非定值质控品</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（1）用于体外诊断试剂的校准，实验室检测的内部质量控制</w:t>
      </w:r>
    </w:p>
    <w:p w:rsidR="006C17C9" w:rsidRDefault="006C17C9" w:rsidP="006C17C9">
      <w:pPr>
        <w:spacing w:line="276" w:lineRule="auto"/>
        <w:jc w:val="left"/>
        <w:rPr>
          <w:rFonts w:asciiTheme="minorEastAsia" w:hAnsiTheme="minorEastAsia" w:cs="宋体"/>
          <w:sz w:val="24"/>
        </w:rPr>
      </w:pPr>
      <w:r>
        <w:rPr>
          <w:rFonts w:asciiTheme="minorEastAsia" w:hAnsiTheme="minorEastAsia" w:cs="宋体" w:hint="eastAsia"/>
          <w:sz w:val="24"/>
        </w:rPr>
        <w:t>（2）校准品、质控品在2-8℃环境下保存，其有效期为48个月</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（3）适用于我院已有设备全自动特定蛋白分析仪BA400</w:t>
      </w:r>
    </w:p>
    <w:p w:rsidR="006C17C9" w:rsidRDefault="006C17C9" w:rsidP="006C17C9">
      <w:pPr>
        <w:pStyle w:val="aa"/>
        <w:numPr>
          <w:ilvl w:val="0"/>
          <w:numId w:val="1"/>
        </w:numPr>
        <w:spacing w:line="276" w:lineRule="auto"/>
        <w:ind w:firstLineChars="0"/>
        <w:rPr>
          <w:rFonts w:asciiTheme="minorEastAsia" w:hAnsiTheme="minorEastAsia" w:cs="宋体"/>
          <w:b/>
          <w:sz w:val="24"/>
        </w:rPr>
      </w:pPr>
      <w:r>
        <w:rPr>
          <w:rFonts w:asciiTheme="minorEastAsia" w:hAnsiTheme="minorEastAsia" w:cs="宋体" w:hint="eastAsia"/>
          <w:b/>
          <w:sz w:val="24"/>
        </w:rPr>
        <w:t>万泰全自动化学发光测定仪用试剂耗材</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乙型肝炎病毒表面抗体测定试剂盒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乙型肝炎病毒表面抗原测定试剂盒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乙型肝炎病毒e抗原测定试剂盒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乙型肝炎病毒e抗体测定试剂盒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乙型肝炎病毒核心抗体测定试剂盒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人类免疫缺陷病毒抗原及抗体联合测定试剂盒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丙型肝炎病毒抗体测定试剂盒</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梅毒螺旋体抗体测定试剂盒</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（1）适用我院已有的万泰全自动化学发光测定仪配套使用</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（2）包装规格：100人份/盒</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（3）用途：测定人血清和血浆中的感染性项目</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激发液</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b/>
          <w:sz w:val="24"/>
        </w:rPr>
        <w:t>预激发液</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b/>
          <w:sz w:val="24"/>
        </w:rPr>
        <w:t>样本稀释液</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b/>
          <w:sz w:val="24"/>
        </w:rPr>
        <w:t>清洗液</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b/>
          <w:sz w:val="24"/>
        </w:rPr>
        <w:t>塑料吸头</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b/>
          <w:sz w:val="24"/>
        </w:rPr>
        <w:t>反应杯</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（1）适用我院已有的万泰全自动化学发光测定仪配套使用</w:t>
      </w:r>
    </w:p>
    <w:p w:rsidR="006C17C9" w:rsidRDefault="006C17C9" w:rsidP="006C17C9">
      <w:pPr>
        <w:pStyle w:val="aa"/>
        <w:spacing w:line="276" w:lineRule="auto"/>
        <w:ind w:firstLineChars="0" w:firstLine="0"/>
        <w:rPr>
          <w:rFonts w:asciiTheme="minorEastAsia" w:hAnsiTheme="minorEastAsia" w:cs="宋体"/>
          <w:sz w:val="24"/>
        </w:rPr>
      </w:pPr>
      <w:r>
        <w:rPr>
          <w:rFonts w:asciiTheme="minorEastAsia" w:hAnsiTheme="minorEastAsia" w:cs="宋体" w:hint="eastAsia"/>
          <w:sz w:val="24"/>
        </w:rPr>
        <w:t>（2）预期用途：用于检测系统的维护，保证检测环境</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HBsAg（乙型肝炎病毒表面抗原血清（液体）标准物质）</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抗HBs（乙型肝炎病毒表面抗体血清（液体）标准物质）</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HBeAg（乙型肝炎病毒e抗原血清（液体）标准物质）</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抗HBe（乙型肝炎病毒e抗体血清（液体）标准物质）</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抗HBc（乙型肝炎病毒核心抗体血清（液体）标准物质）；</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lastRenderedPageBreak/>
        <w:t>抗HCV（丙型肝炎病毒抗体血清（液体）标准物质）</w:t>
      </w:r>
    </w:p>
    <w:p w:rsidR="006C17C9" w:rsidRDefault="006C17C9" w:rsidP="006C17C9">
      <w:pPr>
        <w:numPr>
          <w:ilvl w:val="1"/>
          <w:numId w:val="10"/>
        </w:numPr>
        <w:spacing w:line="276" w:lineRule="auto"/>
        <w:jc w:val="left"/>
        <w:rPr>
          <w:rFonts w:asciiTheme="minorEastAsia" w:hAnsiTheme="minorEastAsia" w:cs="宋体"/>
          <w:b/>
          <w:sz w:val="24"/>
        </w:rPr>
      </w:pPr>
      <w:r>
        <w:rPr>
          <w:rFonts w:asciiTheme="minorEastAsia" w:hAnsiTheme="minorEastAsia" w:cs="宋体" w:hint="eastAsia"/>
          <w:b/>
          <w:sz w:val="24"/>
        </w:rPr>
        <w:t>抗TP（梅毒螺旋抗体血清（液体）标准物质）</w:t>
      </w:r>
    </w:p>
    <w:p w:rsidR="006C17C9" w:rsidRDefault="006C17C9" w:rsidP="006C17C9">
      <w:pPr>
        <w:numPr>
          <w:ilvl w:val="1"/>
          <w:numId w:val="10"/>
        </w:numPr>
        <w:spacing w:line="276" w:lineRule="auto"/>
        <w:jc w:val="left"/>
        <w:rPr>
          <w:rFonts w:asciiTheme="minorEastAsia" w:hAnsiTheme="minorEastAsia" w:cs="宋体"/>
          <w:sz w:val="24"/>
        </w:rPr>
      </w:pPr>
      <w:r>
        <w:rPr>
          <w:rFonts w:asciiTheme="minorEastAsia" w:hAnsiTheme="minorEastAsia" w:cs="宋体" w:hint="eastAsia"/>
          <w:b/>
          <w:sz w:val="24"/>
        </w:rPr>
        <w:t>抗HIV-I（人体免疫缺陷病毒I抗体血清（液体）标准物质）</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（1）适用于实验室进行HBsAg、抗-HBs、HBeAg、抗-HBe、抗-HBc以及抗-HCV、抗-TP和抗-HIV等术前八项酶联免疫方法的实验室质量控制、试剂方法评价、实验室能力验证以及量值溯源等</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（2）至少满足以下浓度规格：</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1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①</w:t>
      </w:r>
      <w:r>
        <w:rPr>
          <w:rFonts w:asciiTheme="minorEastAsia" w:hAnsiTheme="minorEastAsia" w:cs="宋体" w:hint="eastAsia"/>
          <w:sz w:val="24"/>
        </w:rPr>
        <w:fldChar w:fldCharType="end"/>
      </w:r>
      <w:r w:rsidR="006C17C9">
        <w:rPr>
          <w:rFonts w:asciiTheme="minorEastAsia" w:hAnsiTheme="minorEastAsia" w:cs="宋体" w:hint="eastAsia"/>
          <w:sz w:val="24"/>
        </w:rPr>
        <w:t>HBsAg：0.2、0.5、1、2、4IU/ml；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2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②</w:t>
      </w:r>
      <w:r>
        <w:rPr>
          <w:rFonts w:asciiTheme="minorEastAsia" w:hAnsiTheme="minorEastAsia" w:cs="宋体" w:hint="eastAsia"/>
          <w:sz w:val="24"/>
        </w:rPr>
        <w:fldChar w:fldCharType="end"/>
      </w:r>
      <w:r w:rsidR="006C17C9">
        <w:rPr>
          <w:rFonts w:asciiTheme="minorEastAsia" w:hAnsiTheme="minorEastAsia" w:cs="宋体" w:hint="eastAsia"/>
          <w:sz w:val="24"/>
        </w:rPr>
        <w:t>抗-HBs：10、30 mlu/ml；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3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③</w:t>
      </w:r>
      <w:r>
        <w:rPr>
          <w:rFonts w:asciiTheme="minorEastAsia" w:hAnsiTheme="minorEastAsia" w:cs="宋体" w:hint="eastAsia"/>
          <w:sz w:val="24"/>
        </w:rPr>
        <w:fldChar w:fldCharType="end"/>
      </w:r>
      <w:r w:rsidR="006C17C9">
        <w:rPr>
          <w:rFonts w:asciiTheme="minorEastAsia" w:hAnsiTheme="minorEastAsia" w:cs="宋体" w:hint="eastAsia"/>
          <w:sz w:val="24"/>
        </w:rPr>
        <w:t>HBeAg：1、2、4 NCU/ml；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4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④</w:t>
      </w:r>
      <w:r>
        <w:rPr>
          <w:rFonts w:asciiTheme="minorEastAsia" w:hAnsiTheme="minorEastAsia" w:cs="宋体" w:hint="eastAsia"/>
          <w:sz w:val="24"/>
        </w:rPr>
        <w:fldChar w:fldCharType="end"/>
      </w:r>
      <w:r w:rsidR="006C17C9">
        <w:rPr>
          <w:rFonts w:asciiTheme="minorEastAsia" w:hAnsiTheme="minorEastAsia" w:cs="宋体" w:hint="eastAsia"/>
          <w:sz w:val="24"/>
        </w:rPr>
        <w:t>抗-HBe：1、2、4、8NCU/ml；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5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⑤</w:t>
      </w:r>
      <w:r>
        <w:rPr>
          <w:rFonts w:asciiTheme="minorEastAsia" w:hAnsiTheme="minorEastAsia" w:cs="宋体" w:hint="eastAsia"/>
          <w:sz w:val="24"/>
        </w:rPr>
        <w:fldChar w:fldCharType="end"/>
      </w:r>
      <w:r w:rsidR="006C17C9">
        <w:rPr>
          <w:rFonts w:asciiTheme="minorEastAsia" w:hAnsiTheme="minorEastAsia" w:cs="宋体" w:hint="eastAsia"/>
          <w:sz w:val="24"/>
        </w:rPr>
        <w:t>抗-HBc：0.25、0.5、1、2IU/ml；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6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⑥</w:t>
      </w:r>
      <w:r>
        <w:rPr>
          <w:rFonts w:asciiTheme="minorEastAsia" w:hAnsiTheme="minorEastAsia" w:cs="宋体" w:hint="eastAsia"/>
          <w:sz w:val="24"/>
        </w:rPr>
        <w:fldChar w:fldCharType="end"/>
      </w:r>
      <w:r w:rsidR="006C17C9">
        <w:rPr>
          <w:rFonts w:asciiTheme="minorEastAsia" w:hAnsiTheme="minorEastAsia" w:cs="宋体" w:hint="eastAsia"/>
          <w:sz w:val="24"/>
        </w:rPr>
        <w:t>抗-HCV：0.01、0.02、0.05、0.1、0.2、0.5、1、2、4、8NCU/ml；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7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⑦</w:t>
      </w:r>
      <w:r>
        <w:rPr>
          <w:rFonts w:asciiTheme="minorEastAsia" w:hAnsiTheme="minorEastAsia" w:cs="宋体" w:hint="eastAsia"/>
          <w:sz w:val="24"/>
        </w:rPr>
        <w:fldChar w:fldCharType="end"/>
      </w:r>
      <w:r w:rsidR="006C17C9">
        <w:rPr>
          <w:rFonts w:asciiTheme="minorEastAsia" w:hAnsiTheme="minorEastAsia" w:cs="宋体" w:hint="eastAsia"/>
          <w:sz w:val="24"/>
        </w:rPr>
        <w:t>抗-TP：3、6、12、20、80、200、400mIU/ml；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8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⑧</w:t>
      </w:r>
      <w:r>
        <w:rPr>
          <w:rFonts w:asciiTheme="minorEastAsia" w:hAnsiTheme="minorEastAsia" w:cs="宋体" w:hint="eastAsia"/>
          <w:sz w:val="24"/>
        </w:rPr>
        <w:fldChar w:fldCharType="end"/>
      </w:r>
      <w:r w:rsidR="006C17C9">
        <w:rPr>
          <w:rFonts w:asciiTheme="minorEastAsia" w:hAnsiTheme="minorEastAsia" w:cs="宋体" w:hint="eastAsia"/>
          <w:sz w:val="24"/>
        </w:rPr>
        <w:t>抗-TP非：200mIU(TP非1NCU)/ml、400mIU(TP非2NCU)/ml；</w:t>
      </w:r>
    </w:p>
    <w:p w:rsidR="006C17C9" w:rsidRDefault="0076289E" w:rsidP="006C17C9">
      <w:pPr>
        <w:spacing w:line="276" w:lineRule="auto"/>
        <w:ind w:leftChars="100" w:left="757" w:hangingChars="228" w:hanging="547"/>
        <w:jc w:val="left"/>
        <w:rPr>
          <w:rFonts w:asciiTheme="minorEastAsia" w:hAnsiTheme="minorEastAsia" w:cs="宋体"/>
          <w:sz w:val="24"/>
        </w:rPr>
      </w:pPr>
      <w:r>
        <w:rPr>
          <w:rFonts w:asciiTheme="minorEastAsia" w:hAnsiTheme="minorEastAsia" w:cs="宋体" w:hint="eastAsia"/>
          <w:sz w:val="24"/>
        </w:rPr>
        <w:fldChar w:fldCharType="begin"/>
      </w:r>
      <w:r w:rsidR="006C17C9">
        <w:rPr>
          <w:rFonts w:asciiTheme="minorEastAsia" w:hAnsiTheme="minorEastAsia" w:cs="宋体" w:hint="eastAsia"/>
          <w:sz w:val="24"/>
        </w:rPr>
        <w:instrText xml:space="preserve"> = 9 \* GB3 \* MERGEFORMAT </w:instrText>
      </w:r>
      <w:r>
        <w:rPr>
          <w:rFonts w:asciiTheme="minorEastAsia" w:hAnsiTheme="minorEastAsia" w:cs="宋体" w:hint="eastAsia"/>
          <w:sz w:val="24"/>
        </w:rPr>
        <w:fldChar w:fldCharType="separate"/>
      </w:r>
      <w:r w:rsidR="006C17C9">
        <w:rPr>
          <w:rFonts w:asciiTheme="minorEastAsia" w:hAnsiTheme="minorEastAsia" w:cs="宋体" w:hint="eastAsia"/>
          <w:sz w:val="24"/>
        </w:rPr>
        <w:t>⑨</w:t>
      </w:r>
      <w:r>
        <w:rPr>
          <w:rFonts w:asciiTheme="minorEastAsia" w:hAnsiTheme="minorEastAsia" w:cs="宋体" w:hint="eastAsia"/>
          <w:sz w:val="24"/>
        </w:rPr>
        <w:fldChar w:fldCharType="end"/>
      </w:r>
      <w:r w:rsidR="006C17C9">
        <w:rPr>
          <w:rFonts w:asciiTheme="minorEastAsia" w:hAnsiTheme="minorEastAsia" w:cs="宋体" w:hint="eastAsia"/>
          <w:sz w:val="24"/>
        </w:rPr>
        <w:t>抗-HIV：0.2、0.5、1、2、4、8NCU/ml；</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（3）规格要求：每支0.5mL或1.0mL，液体</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（4）定值方法：具有良好的稳定性和均一性</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（5）溯源信息：量值可溯源至WHO标准物质或卫生部临检中心国家一级标准物质</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（6）即用性要求：要求可直接使用，无需稀释，安全快捷</w:t>
      </w:r>
    </w:p>
    <w:p w:rsidR="006C17C9" w:rsidRDefault="006C17C9" w:rsidP="006C17C9">
      <w:pPr>
        <w:spacing w:line="276" w:lineRule="auto"/>
        <w:ind w:left="547" w:hangingChars="228" w:hanging="547"/>
        <w:jc w:val="left"/>
        <w:rPr>
          <w:rFonts w:asciiTheme="minorEastAsia" w:hAnsiTheme="minorEastAsia"/>
          <w:sz w:val="24"/>
        </w:rPr>
      </w:pPr>
      <w:r>
        <w:rPr>
          <w:rFonts w:asciiTheme="minorEastAsia" w:hAnsiTheme="minorEastAsia" w:cs="宋体" w:hint="eastAsia"/>
          <w:sz w:val="24"/>
        </w:rPr>
        <w:t>（7）储存条件及有效期：-15℃以下至少稳定保存2年；2-8℃至少可稳定32周；室温（20-25℃，响度湿度20-50%）至少可稳定2周；高温度湿度（37℃，相对湿度60-80%）至少可稳定7天</w:t>
      </w:r>
    </w:p>
    <w:p w:rsidR="006C17C9" w:rsidRDefault="006C17C9" w:rsidP="006C17C9">
      <w:pPr>
        <w:pStyle w:val="aa"/>
        <w:numPr>
          <w:ilvl w:val="0"/>
          <w:numId w:val="1"/>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亚辉龙全自动化学发光测定仪用试剂耗材</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EB病毒核心抗原IgA检测试剂盒</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EB病毒衣壳抗原IgG抗体检测试剂盒</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EB病毒衣壳抗原IgM抗体检测试剂盒</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EB病毒核心抗原IgG抗体检测试剂盒</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EB病毒早期抗原IgM检测试剂盒</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EB病毒衣壳抗原IgA抗体检测试剂盒</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（1）规格：2×50 人份/盒,未开封存放于 2~8°C：有效期 12 个月。</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（2）方法学：化学发光两步间接免疫测试法</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（3）预期用途：用于定性检测人血清和(或)血浆中的 EB 病毒</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（4）适用我院已有的亚辉龙全自动化学发光测定仪配套使用</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EB病毒早期抗原IgM抗体非定值质控品</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EB病毒衣壳抗原IgM抗体非定值质控品</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EB病毒衣壳抗原IgG抗体非定值质控品</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lastRenderedPageBreak/>
        <w:t>EB病毒衣壳抗原IgA抗体非定值质控品</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EB病毒核心抗原IgG抗体非定值质控品</w:t>
      </w:r>
    </w:p>
    <w:p w:rsidR="006C17C9" w:rsidRDefault="006C17C9" w:rsidP="006C17C9">
      <w:pPr>
        <w:pStyle w:val="aa"/>
        <w:numPr>
          <w:ilvl w:val="1"/>
          <w:numId w:val="11"/>
        </w:numPr>
        <w:spacing w:line="276" w:lineRule="auto"/>
        <w:ind w:firstLineChars="0"/>
        <w:jc w:val="left"/>
        <w:rPr>
          <w:rFonts w:asciiTheme="minorEastAsia" w:hAnsiTheme="minorEastAsia" w:cs="宋体"/>
          <w:sz w:val="24"/>
        </w:rPr>
      </w:pPr>
      <w:r>
        <w:rPr>
          <w:rFonts w:asciiTheme="minorEastAsia" w:hAnsiTheme="minorEastAsia" w:cs="宋体" w:hint="eastAsia"/>
          <w:sz w:val="24"/>
        </w:rPr>
        <w:t>EB病毒核心抗原IgA抗体非定值质控品</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（1）阳性：2×2mL，阴性：2×2mL。</w:t>
      </w:r>
    </w:p>
    <w:p w:rsidR="006C17C9" w:rsidRDefault="006C17C9" w:rsidP="006C17C9">
      <w:pPr>
        <w:spacing w:line="276" w:lineRule="auto"/>
        <w:ind w:left="547" w:hangingChars="228" w:hanging="547"/>
        <w:jc w:val="left"/>
        <w:rPr>
          <w:rFonts w:asciiTheme="minorEastAsia" w:hAnsiTheme="minorEastAsia" w:cs="宋体"/>
          <w:sz w:val="24"/>
        </w:rPr>
      </w:pPr>
      <w:r>
        <w:rPr>
          <w:rFonts w:asciiTheme="minorEastAsia" w:hAnsiTheme="minorEastAsia" w:cs="宋体" w:hint="eastAsia"/>
          <w:sz w:val="24"/>
        </w:rPr>
        <w:t>（2）用于体外诊断试剂实验室检测的内部质量控制，观察和控制检测过程的精密度。</w:t>
      </w:r>
    </w:p>
    <w:p w:rsidR="006C17C9" w:rsidRDefault="006C17C9" w:rsidP="006C17C9">
      <w:pPr>
        <w:spacing w:line="276" w:lineRule="auto"/>
        <w:jc w:val="left"/>
        <w:rPr>
          <w:rFonts w:asciiTheme="minorEastAsia" w:hAnsiTheme="minorEastAsia" w:cs="宋体"/>
          <w:sz w:val="24"/>
        </w:rPr>
      </w:pPr>
      <w:r>
        <w:rPr>
          <w:rFonts w:asciiTheme="minorEastAsia" w:hAnsiTheme="minorEastAsia" w:cs="宋体" w:hint="eastAsia"/>
          <w:sz w:val="24"/>
        </w:rPr>
        <w:t>（3）适用我院已有的亚辉龙全自动化学发光测定仪配套使用</w:t>
      </w:r>
    </w:p>
    <w:p w:rsidR="006C17C9" w:rsidRDefault="006C17C9" w:rsidP="006C17C9">
      <w:pPr>
        <w:pStyle w:val="2"/>
        <w:spacing w:line="276" w:lineRule="auto"/>
        <w:ind w:firstLine="480"/>
        <w:rPr>
          <w:rFonts w:asciiTheme="minorEastAsia" w:hAnsiTheme="minorEastAsia"/>
          <w:sz w:val="24"/>
        </w:rPr>
      </w:pPr>
    </w:p>
    <w:p w:rsidR="006C17C9" w:rsidRDefault="006C17C9" w:rsidP="006C17C9">
      <w:pPr>
        <w:pStyle w:val="aa"/>
        <w:numPr>
          <w:ilvl w:val="0"/>
          <w:numId w:val="1"/>
        </w:numPr>
        <w:spacing w:line="276" w:lineRule="auto"/>
        <w:ind w:firstLineChars="0"/>
        <w:rPr>
          <w:rFonts w:asciiTheme="minorEastAsia" w:hAnsiTheme="minorEastAsia" w:cs="宋体"/>
          <w:b/>
          <w:bCs/>
          <w:sz w:val="24"/>
        </w:rPr>
      </w:pPr>
      <w:r>
        <w:rPr>
          <w:rFonts w:asciiTheme="minorEastAsia" w:hAnsiTheme="minorEastAsia" w:cs="宋体" w:hint="eastAsia"/>
          <w:b/>
          <w:bCs/>
          <w:sz w:val="24"/>
        </w:rPr>
        <w:t>全自动特定蛋白分析仪用试剂耗材</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sz w:val="24"/>
        </w:rPr>
        <w:t>补体C4测定试剂盒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补体C3c测定试剂盒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免疫球蛋白A测定试剂盒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免疫球蛋白G测定试剂盒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免疫球蛋白M测定试剂盒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免疫球蛋白E测定试剂盒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抗链球菌溶血素O测定试剂盒</w:t>
      </w:r>
    </w:p>
    <w:p w:rsidR="006C17C9" w:rsidRDefault="006C17C9" w:rsidP="006C17C9">
      <w:pPr>
        <w:numPr>
          <w:ilvl w:val="1"/>
          <w:numId w:val="12"/>
        </w:numPr>
        <w:spacing w:line="276" w:lineRule="auto"/>
        <w:rPr>
          <w:rFonts w:asciiTheme="minorEastAsia" w:hAnsiTheme="minorEastAsia" w:cs="宋体"/>
          <w:sz w:val="24"/>
        </w:rPr>
      </w:pPr>
      <w:r>
        <w:rPr>
          <w:rFonts w:asciiTheme="minorEastAsia" w:hAnsiTheme="minorEastAsia" w:cs="宋体" w:hint="eastAsia"/>
          <w:sz w:val="24"/>
        </w:rPr>
        <w:t>铜蓝蛋白测定试剂盒</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缓冲液；</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样本稀释液；</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样本密度分离液；</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比色杯；</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N 稀释杯 4包/箱；</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BN II 添加剂；</w:t>
      </w:r>
    </w:p>
    <w:p w:rsidR="006C17C9" w:rsidRDefault="006C17C9" w:rsidP="006C17C9">
      <w:pPr>
        <w:numPr>
          <w:ilvl w:val="1"/>
          <w:numId w:val="12"/>
        </w:numPr>
        <w:spacing w:line="276" w:lineRule="auto"/>
        <w:rPr>
          <w:rFonts w:asciiTheme="minorEastAsia" w:hAnsiTheme="minorEastAsia" w:cs="宋体"/>
          <w:bCs/>
          <w:sz w:val="24"/>
        </w:rPr>
      </w:pPr>
      <w:r>
        <w:rPr>
          <w:rFonts w:asciiTheme="minorEastAsia" w:hAnsiTheme="minorEastAsia" w:cs="宋体" w:hint="eastAsia"/>
          <w:bCs/>
          <w:sz w:val="24"/>
        </w:rPr>
        <w:t>多项蛋白定标品SL；</w:t>
      </w:r>
    </w:p>
    <w:p w:rsidR="006C17C9" w:rsidRDefault="006C17C9" w:rsidP="006C17C9">
      <w:pPr>
        <w:pStyle w:val="aa"/>
        <w:numPr>
          <w:ilvl w:val="1"/>
          <w:numId w:val="12"/>
        </w:numPr>
        <w:spacing w:line="276" w:lineRule="auto"/>
        <w:ind w:firstLineChars="0"/>
        <w:rPr>
          <w:rFonts w:asciiTheme="minorEastAsia" w:hAnsiTheme="minorEastAsia" w:cs="宋体"/>
          <w:sz w:val="24"/>
        </w:rPr>
      </w:pPr>
      <w:r>
        <w:rPr>
          <w:rFonts w:asciiTheme="minorEastAsia" w:hAnsiTheme="minorEastAsia" w:cs="宋体" w:hint="eastAsia"/>
          <w:sz w:val="24"/>
        </w:rPr>
        <w:t>风湿病学定标品；</w:t>
      </w:r>
    </w:p>
    <w:p w:rsidR="006C17C9" w:rsidRDefault="006C17C9" w:rsidP="006C17C9">
      <w:pPr>
        <w:pStyle w:val="aa"/>
        <w:numPr>
          <w:ilvl w:val="1"/>
          <w:numId w:val="12"/>
        </w:numPr>
        <w:spacing w:line="276" w:lineRule="auto"/>
        <w:ind w:firstLineChars="0"/>
        <w:rPr>
          <w:rFonts w:asciiTheme="minorEastAsia" w:hAnsiTheme="minorEastAsia" w:cs="宋体"/>
          <w:sz w:val="24"/>
        </w:rPr>
      </w:pPr>
      <w:r>
        <w:rPr>
          <w:rFonts w:asciiTheme="minorEastAsia" w:hAnsiTheme="minorEastAsia" w:cs="宋体" w:hint="eastAsia"/>
          <w:sz w:val="24"/>
        </w:rPr>
        <w:t>样本释放剂；</w:t>
      </w:r>
    </w:p>
    <w:p w:rsidR="006C17C9" w:rsidRDefault="006C17C9" w:rsidP="006C17C9">
      <w:pPr>
        <w:numPr>
          <w:ilvl w:val="0"/>
          <w:numId w:val="13"/>
        </w:numPr>
        <w:spacing w:line="276" w:lineRule="auto"/>
        <w:rPr>
          <w:rFonts w:asciiTheme="minorEastAsia" w:hAnsiTheme="minorEastAsia" w:cs="宋体"/>
          <w:bCs/>
          <w:sz w:val="24"/>
        </w:rPr>
      </w:pPr>
      <w:r>
        <w:rPr>
          <w:rFonts w:asciiTheme="minorEastAsia" w:hAnsiTheme="minorEastAsia" w:cs="宋体" w:hint="eastAsia"/>
          <w:bCs/>
          <w:sz w:val="24"/>
        </w:rPr>
        <w:t>适用于我院已有的西门子BNII全自动特定蛋白分析仪。</w:t>
      </w:r>
    </w:p>
    <w:p w:rsidR="006C17C9" w:rsidRDefault="006C17C9" w:rsidP="006C17C9">
      <w:pPr>
        <w:pStyle w:val="2"/>
        <w:spacing w:line="276" w:lineRule="auto"/>
        <w:ind w:leftChars="0" w:left="0" w:firstLineChars="0" w:firstLine="0"/>
        <w:rPr>
          <w:rFonts w:asciiTheme="minorEastAsia" w:hAnsiTheme="minorEastAsia"/>
          <w:sz w:val="24"/>
        </w:rPr>
      </w:pPr>
    </w:p>
    <w:p w:rsidR="006C17C9" w:rsidRDefault="006C17C9" w:rsidP="006C17C9">
      <w:pPr>
        <w:pStyle w:val="aa"/>
        <w:numPr>
          <w:ilvl w:val="0"/>
          <w:numId w:val="1"/>
        </w:numPr>
        <w:spacing w:line="276" w:lineRule="auto"/>
        <w:ind w:firstLineChars="0"/>
        <w:rPr>
          <w:rFonts w:asciiTheme="minorEastAsia" w:hAnsiTheme="minorEastAsia" w:cs="宋体"/>
          <w:sz w:val="24"/>
        </w:rPr>
      </w:pPr>
      <w:r>
        <w:rPr>
          <w:rFonts w:asciiTheme="minorEastAsia" w:hAnsiTheme="minorEastAsia" w:cs="宋体" w:hint="eastAsia"/>
          <w:b/>
          <w:bCs/>
          <w:sz w:val="24"/>
        </w:rPr>
        <w:t>全自动核酸提取仪用耗材</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8连磁套</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96孔锥底深孔板</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AutoDA枪头（带滤芯）</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试剂槽</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防污套</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96孔反应板</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8连排离心管</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5ml灭菌运输管（带盖）</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冻存管（带盖）</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lastRenderedPageBreak/>
        <w:t>离心管（圆底）</w:t>
      </w:r>
    </w:p>
    <w:p w:rsidR="006C17C9" w:rsidRDefault="006C17C9" w:rsidP="006C17C9">
      <w:pPr>
        <w:pStyle w:val="aa"/>
        <w:numPr>
          <w:ilvl w:val="1"/>
          <w:numId w:val="14"/>
        </w:numPr>
        <w:spacing w:line="276" w:lineRule="auto"/>
        <w:ind w:firstLineChars="0"/>
        <w:rPr>
          <w:rFonts w:asciiTheme="minorEastAsia" w:hAnsiTheme="minorEastAsia" w:cs="宋体"/>
          <w:sz w:val="24"/>
        </w:rPr>
      </w:pPr>
      <w:r>
        <w:rPr>
          <w:rFonts w:asciiTheme="minorEastAsia" w:hAnsiTheme="minorEastAsia" w:cs="宋体" w:hint="eastAsia"/>
          <w:sz w:val="24"/>
        </w:rPr>
        <w:t>枪头回收盒</w:t>
      </w:r>
    </w:p>
    <w:p w:rsidR="006C17C9" w:rsidRDefault="006C17C9" w:rsidP="006C17C9">
      <w:pPr>
        <w:numPr>
          <w:ilvl w:val="0"/>
          <w:numId w:val="15"/>
        </w:numPr>
        <w:spacing w:line="276" w:lineRule="auto"/>
        <w:rPr>
          <w:rFonts w:asciiTheme="minorEastAsia" w:hAnsiTheme="minorEastAsia" w:cs="宋体"/>
          <w:bCs/>
          <w:sz w:val="24"/>
        </w:rPr>
      </w:pPr>
      <w:r>
        <w:rPr>
          <w:rFonts w:asciiTheme="minorEastAsia" w:hAnsiTheme="minorEastAsia" w:cs="宋体" w:hint="eastAsia"/>
          <w:bCs/>
          <w:sz w:val="24"/>
        </w:rPr>
        <w:t>规格型号齐全</w:t>
      </w:r>
    </w:p>
    <w:p w:rsidR="006C17C9" w:rsidRDefault="006C17C9" w:rsidP="006C17C9">
      <w:pPr>
        <w:numPr>
          <w:ilvl w:val="0"/>
          <w:numId w:val="15"/>
        </w:numPr>
        <w:spacing w:line="276" w:lineRule="auto"/>
        <w:rPr>
          <w:rFonts w:asciiTheme="minorEastAsia" w:hAnsiTheme="minorEastAsia" w:cs="宋体"/>
          <w:bCs/>
          <w:sz w:val="24"/>
        </w:rPr>
      </w:pPr>
      <w:r>
        <w:rPr>
          <w:rFonts w:asciiTheme="minorEastAsia" w:hAnsiTheme="minorEastAsia" w:cs="宋体" w:hint="eastAsia"/>
          <w:bCs/>
          <w:sz w:val="24"/>
        </w:rPr>
        <w:t>可适用于我院已有的SP96全自动核酸提取仪。</w:t>
      </w:r>
    </w:p>
    <w:p w:rsidR="006C17C9" w:rsidRDefault="006C17C9" w:rsidP="006C17C9">
      <w:pPr>
        <w:pStyle w:val="aa"/>
        <w:numPr>
          <w:ilvl w:val="0"/>
          <w:numId w:val="1"/>
        </w:numPr>
        <w:spacing w:line="276" w:lineRule="auto"/>
        <w:ind w:firstLineChars="0"/>
        <w:rPr>
          <w:rFonts w:asciiTheme="minorEastAsia" w:hAnsiTheme="minorEastAsia" w:cs="宋体"/>
          <w:b/>
          <w:sz w:val="24"/>
        </w:rPr>
      </w:pPr>
      <w:r>
        <w:rPr>
          <w:rFonts w:asciiTheme="minorEastAsia" w:hAnsiTheme="minorEastAsia" w:cs="宋体" w:hint="eastAsia"/>
          <w:b/>
          <w:sz w:val="24"/>
        </w:rPr>
        <w:t>流式细胞仪用试剂耗材</w:t>
      </w:r>
    </w:p>
    <w:p w:rsidR="006C17C9" w:rsidRDefault="006C17C9" w:rsidP="006C17C9">
      <w:pPr>
        <w:pStyle w:val="aa"/>
        <w:numPr>
          <w:ilvl w:val="1"/>
          <w:numId w:val="16"/>
        </w:numPr>
        <w:spacing w:line="276" w:lineRule="auto"/>
        <w:ind w:firstLineChars="0"/>
        <w:rPr>
          <w:rFonts w:asciiTheme="minorEastAsia" w:hAnsiTheme="minorEastAsia"/>
          <w:sz w:val="24"/>
        </w:rPr>
      </w:pPr>
      <w:r>
        <w:rPr>
          <w:rFonts w:asciiTheme="minorEastAsia" w:hAnsiTheme="minorEastAsia" w:hint="eastAsia"/>
          <w:sz w:val="24"/>
        </w:rPr>
        <w:t>淋巴细胞亚群检测试剂盒</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细胞因子联合检测试剂盒（免疫荧光法）</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BD FACS清洗液</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流式细胞分析用鞘液</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绝对计数管</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BD FACS关机液</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5ml圆底试管</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流式细胞分析用溶血素</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BD FACS Rinse洗液</w:t>
      </w:r>
    </w:p>
    <w:p w:rsidR="006C17C9" w:rsidRDefault="006C17C9" w:rsidP="006C17C9">
      <w:pPr>
        <w:pStyle w:val="2"/>
        <w:numPr>
          <w:ilvl w:val="1"/>
          <w:numId w:val="16"/>
        </w:numPr>
        <w:spacing w:line="276" w:lineRule="auto"/>
        <w:ind w:leftChars="0" w:firstLineChars="0"/>
        <w:rPr>
          <w:rFonts w:asciiTheme="minorEastAsia" w:hAnsiTheme="minorEastAsia"/>
          <w:sz w:val="24"/>
        </w:rPr>
      </w:pPr>
      <w:r>
        <w:rPr>
          <w:rFonts w:asciiTheme="minorEastAsia" w:hAnsiTheme="minorEastAsia" w:hint="eastAsia"/>
          <w:sz w:val="24"/>
        </w:rPr>
        <w:t>5ml圆底试管</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hint="eastAsia"/>
          <w:sz w:val="24"/>
        </w:rPr>
        <w:t>（1）使用与BD FACS CANTO II流式细胞仪。</w:t>
      </w:r>
    </w:p>
    <w:p w:rsidR="006C17C9" w:rsidRDefault="006C17C9" w:rsidP="006C17C9">
      <w:pPr>
        <w:pStyle w:val="2"/>
        <w:spacing w:line="276" w:lineRule="auto"/>
        <w:ind w:leftChars="0" w:left="0" w:firstLineChars="0" w:firstLine="0"/>
        <w:rPr>
          <w:rFonts w:asciiTheme="minorEastAsia" w:hAnsiTheme="minorEastAsia"/>
          <w:sz w:val="24"/>
        </w:rPr>
      </w:pP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呼吸道合胞病毒IgM抗体检测试剂盒（胶体金法）：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柯萨奇病毒B组IgM抗体检测试剂盒（胶体金法）：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埃可病毒IgM抗体检测试剂盒（胶体金法）：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人副流感病毒IgM抗体检测试剂盒（胶体金法）：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腺病毒IgM抗体检测试剂盒（胶体金法）：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肺炎支原体IgM抗体检测试剂盒（胶体金法）：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肺炎支原体IgG抗体检测试剂盒（胶体金法）：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肺炎衣原体IgM抗体检测试剂盒（胶体金法）：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肺炎衣原体IgG抗体检测试剂盒（胶体金法）：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肺炎链球菌抗原检测试剂盒（胶体金法）：</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结核杆菌IgG抗体检测试剂盒（胶体金法）：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（1）采用胶体金法或其他更优检测方法（需提供依据或说明）。</w:t>
      </w: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t>赛沛（GX-XVI R2）全自动医用PCR分析系统用检测试剂</w:t>
      </w:r>
    </w:p>
    <w:p w:rsidR="006C17C9" w:rsidRDefault="006C17C9" w:rsidP="006C17C9">
      <w:pPr>
        <w:pStyle w:val="aa"/>
        <w:numPr>
          <w:ilvl w:val="1"/>
          <w:numId w:val="17"/>
        </w:numPr>
        <w:spacing w:line="276" w:lineRule="auto"/>
        <w:ind w:firstLineChars="0"/>
        <w:rPr>
          <w:rFonts w:asciiTheme="minorEastAsia" w:hAnsiTheme="minorEastAsia"/>
          <w:sz w:val="24"/>
        </w:rPr>
      </w:pPr>
      <w:r>
        <w:rPr>
          <w:rFonts w:asciiTheme="minorEastAsia" w:hAnsiTheme="minorEastAsia" w:hint="eastAsia"/>
          <w:sz w:val="24"/>
        </w:rPr>
        <w:t>产毒艰难梭菌检测</w:t>
      </w:r>
    </w:p>
    <w:p w:rsidR="006C17C9" w:rsidRDefault="006C17C9" w:rsidP="006C17C9">
      <w:pPr>
        <w:pStyle w:val="aa"/>
        <w:numPr>
          <w:ilvl w:val="1"/>
          <w:numId w:val="17"/>
        </w:numPr>
        <w:spacing w:line="276" w:lineRule="auto"/>
        <w:ind w:firstLineChars="0"/>
        <w:rPr>
          <w:rFonts w:asciiTheme="minorEastAsia" w:hAnsiTheme="minorEastAsia"/>
          <w:sz w:val="24"/>
        </w:rPr>
      </w:pPr>
      <w:r>
        <w:rPr>
          <w:rFonts w:asciiTheme="minorEastAsia" w:hAnsiTheme="minorEastAsia" w:hint="eastAsia"/>
          <w:sz w:val="24"/>
        </w:rPr>
        <w:t>结核分枝杆菌及利福平耐药检测</w:t>
      </w:r>
    </w:p>
    <w:p w:rsidR="006C17C9" w:rsidRDefault="006C17C9" w:rsidP="006C17C9">
      <w:pPr>
        <w:pStyle w:val="aa"/>
        <w:numPr>
          <w:ilvl w:val="1"/>
          <w:numId w:val="17"/>
        </w:numPr>
        <w:spacing w:line="276" w:lineRule="auto"/>
        <w:ind w:firstLineChars="0"/>
        <w:rPr>
          <w:rFonts w:asciiTheme="minorEastAsia" w:hAnsiTheme="minorEastAsia"/>
          <w:sz w:val="24"/>
        </w:rPr>
      </w:pPr>
      <w:r>
        <w:rPr>
          <w:rFonts w:asciiTheme="minorEastAsia" w:hAnsiTheme="minorEastAsia" w:hint="eastAsia"/>
          <w:sz w:val="24"/>
        </w:rPr>
        <w:t>流感病毒A型、B型及呼吸道合胞病毒的即时检测与鉴别</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（1）使用于赛沛（GX-XVI R2）全自动医用PCR分析系统。</w:t>
      </w:r>
    </w:p>
    <w:p w:rsidR="006C17C9" w:rsidRDefault="006C17C9" w:rsidP="006C17C9">
      <w:pPr>
        <w:pStyle w:val="aa"/>
        <w:spacing w:line="276" w:lineRule="auto"/>
        <w:ind w:left="360" w:firstLineChars="0" w:firstLine="0"/>
        <w:rPr>
          <w:rFonts w:asciiTheme="minorEastAsia" w:hAnsiTheme="minorEastAsia"/>
          <w:sz w:val="24"/>
        </w:rPr>
      </w:pPr>
    </w:p>
    <w:p w:rsidR="006C17C9" w:rsidRDefault="006C17C9" w:rsidP="006C17C9">
      <w:pPr>
        <w:pStyle w:val="aa"/>
        <w:numPr>
          <w:ilvl w:val="0"/>
          <w:numId w:val="1"/>
        </w:numPr>
        <w:spacing w:line="276" w:lineRule="auto"/>
        <w:ind w:firstLineChars="0"/>
        <w:rPr>
          <w:rFonts w:asciiTheme="minorEastAsia" w:hAnsiTheme="minorEastAsia"/>
          <w:b/>
          <w:sz w:val="24"/>
        </w:rPr>
      </w:pPr>
      <w:r>
        <w:rPr>
          <w:rFonts w:asciiTheme="minorEastAsia" w:hAnsiTheme="minorEastAsia" w:hint="eastAsia"/>
          <w:b/>
          <w:sz w:val="24"/>
        </w:rPr>
        <w:lastRenderedPageBreak/>
        <w:t>肠道病毒71型IgM抗体检测试剂盒（胶体金法）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 xml:space="preserve">. </w:t>
      </w:r>
      <w:r>
        <w:rPr>
          <w:rFonts w:asciiTheme="minorEastAsia" w:hAnsiTheme="minorEastAsia" w:hint="eastAsia"/>
          <w:sz w:val="24"/>
        </w:rPr>
        <w:t>用途：用于体外定性检测人血清或静脉全血中的肠道病毒EV71型（EV71）IgM抗体，用于手足口病的辅助诊断。</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规格：20测试/盒</w:t>
      </w:r>
    </w:p>
    <w:p w:rsidR="006C17C9" w:rsidRDefault="006C17C9" w:rsidP="006C17C9">
      <w:pPr>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有效期：&gt;</w:t>
      </w:r>
      <w:r>
        <w:rPr>
          <w:rFonts w:asciiTheme="minorEastAsia" w:hAnsiTheme="minorEastAsia"/>
          <w:sz w:val="24"/>
        </w:rPr>
        <w:t>1</w:t>
      </w:r>
      <w:r>
        <w:rPr>
          <w:rFonts w:asciiTheme="minorEastAsia" w:hAnsiTheme="minorEastAsia" w:hint="eastAsia"/>
          <w:sz w:val="24"/>
        </w:rPr>
        <w:t>年</w:t>
      </w:r>
    </w:p>
    <w:p w:rsidR="006C17C9" w:rsidRDefault="006C17C9" w:rsidP="006C17C9">
      <w:pPr>
        <w:pStyle w:val="2"/>
        <w:spacing w:line="276" w:lineRule="auto"/>
        <w:ind w:firstLine="480"/>
        <w:rPr>
          <w:rFonts w:asciiTheme="minorEastAsia" w:hAnsiTheme="minorEastAsia"/>
          <w:sz w:val="24"/>
        </w:rPr>
      </w:pPr>
    </w:p>
    <w:p w:rsidR="006C17C9" w:rsidRDefault="006C17C9" w:rsidP="006C17C9">
      <w:pPr>
        <w:pStyle w:val="aa"/>
        <w:numPr>
          <w:ilvl w:val="0"/>
          <w:numId w:val="1"/>
        </w:numPr>
        <w:adjustRightInd w:val="0"/>
        <w:snapToGrid w:val="0"/>
        <w:spacing w:line="276" w:lineRule="auto"/>
        <w:ind w:firstLineChars="0"/>
        <w:rPr>
          <w:rFonts w:asciiTheme="minorEastAsia" w:hAnsiTheme="minorEastAsia"/>
          <w:sz w:val="24"/>
        </w:rPr>
      </w:pPr>
      <w:r>
        <w:rPr>
          <w:rFonts w:asciiTheme="minorEastAsia" w:hAnsiTheme="minorEastAsia" w:hint="eastAsia"/>
          <w:b/>
          <w:sz w:val="24"/>
        </w:rPr>
        <w:t>柯萨奇病毒A16型IgM抗体检测试剂盒（胶体金法）</w:t>
      </w:r>
    </w:p>
    <w:p w:rsidR="006C17C9" w:rsidRDefault="006C17C9" w:rsidP="006C17C9">
      <w:pPr>
        <w:pStyle w:val="aa"/>
        <w:numPr>
          <w:ilvl w:val="0"/>
          <w:numId w:val="1"/>
        </w:numPr>
        <w:adjustRightInd w:val="0"/>
        <w:snapToGrid w:val="0"/>
        <w:spacing w:line="276" w:lineRule="auto"/>
        <w:ind w:firstLineChars="0"/>
        <w:rPr>
          <w:rFonts w:asciiTheme="minorEastAsia" w:hAnsiTheme="minorEastAsia"/>
          <w:sz w:val="24"/>
        </w:rPr>
      </w:pPr>
      <w:r>
        <w:rPr>
          <w:rFonts w:asciiTheme="minorEastAsia" w:hAnsiTheme="minorEastAsia"/>
          <w:sz w:val="24"/>
        </w:rPr>
        <w:t xml:space="preserve">1. </w:t>
      </w:r>
      <w:r>
        <w:rPr>
          <w:rFonts w:asciiTheme="minorEastAsia" w:hAnsiTheme="minorEastAsia" w:hint="eastAsia"/>
          <w:sz w:val="24"/>
        </w:rPr>
        <w:t>用途：用于体外定性检测人血清或静脉全血中柯萨奇病毒A16型IgM抗体。</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规格： 20测试/盒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有效期：&gt;</w:t>
      </w:r>
      <w:r>
        <w:rPr>
          <w:rFonts w:asciiTheme="minorEastAsia" w:hAnsiTheme="minorEastAsia"/>
          <w:sz w:val="24"/>
        </w:rPr>
        <w:t>1</w:t>
      </w:r>
      <w:r>
        <w:rPr>
          <w:rFonts w:asciiTheme="minorEastAsia" w:hAnsiTheme="minorEastAsia" w:hint="eastAsia"/>
          <w:sz w:val="24"/>
        </w:rPr>
        <w:t>年</w:t>
      </w:r>
    </w:p>
    <w:p w:rsidR="006C17C9" w:rsidRDefault="006C17C9" w:rsidP="006C17C9">
      <w:pPr>
        <w:pStyle w:val="2"/>
        <w:spacing w:line="276" w:lineRule="auto"/>
        <w:ind w:firstLine="480"/>
        <w:rPr>
          <w:rFonts w:asciiTheme="minorEastAsia" w:hAnsiTheme="minorEastAsia"/>
          <w:sz w:val="24"/>
        </w:rPr>
      </w:pP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志贺氏菌属诊断血清</w:t>
      </w:r>
    </w:p>
    <w:p w:rsidR="006C17C9" w:rsidRDefault="006C17C9" w:rsidP="006C17C9">
      <w:pPr>
        <w:pStyle w:val="aa"/>
        <w:numPr>
          <w:ilvl w:val="0"/>
          <w:numId w:val="1"/>
        </w:numPr>
        <w:spacing w:line="276" w:lineRule="auto"/>
        <w:ind w:firstLineChars="0"/>
        <w:rPr>
          <w:rFonts w:asciiTheme="minorEastAsia" w:hAnsiTheme="minorEastAsia" w:cs="宋体"/>
          <w:sz w:val="24"/>
        </w:rPr>
      </w:pPr>
      <w:r>
        <w:rPr>
          <w:rFonts w:asciiTheme="minorEastAsia" w:hAnsiTheme="minorEastAsia" w:hint="eastAsia"/>
          <w:sz w:val="24"/>
        </w:rPr>
        <w:t>沙门氏菌属诊断血清60种</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沙门氏菌属诊断血清11种</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肠道致病性大肠艾希氏菌属诊断血清</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（1）用于实验室进行沙门氏菌属、志贺氏菌属、致病性大肠艾希氏菌等菌株进行血清学分型使用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（2）至少满足以下诊断血清种类条件：</w:t>
      </w:r>
    </w:p>
    <w:p w:rsidR="006C17C9" w:rsidRDefault="006C17C9" w:rsidP="006C17C9">
      <w:pPr>
        <w:spacing w:line="276" w:lineRule="auto"/>
        <w:ind w:leftChars="100" w:left="210"/>
        <w:rPr>
          <w:rFonts w:asciiTheme="minorEastAsia" w:hAnsiTheme="minorEastAsia" w:cs="宋体"/>
          <w:sz w:val="24"/>
        </w:rPr>
      </w:pPr>
      <w:r>
        <w:rPr>
          <w:rFonts w:asciiTheme="minorEastAsia" w:hAnsiTheme="minorEastAsia" w:cs="宋体" w:hint="eastAsia"/>
          <w:sz w:val="24"/>
        </w:rPr>
        <w:t>①沙门氏菌属诊断血清60种包含：O多价A-F、O因子血清、O复合因子血清、Vi因子血清、H多价血清1、H多价血清2、H多价血清3、H多价血清4、H因子血清、H复合因子血清</w:t>
      </w:r>
    </w:p>
    <w:p w:rsidR="006C17C9" w:rsidRDefault="006C17C9" w:rsidP="006C17C9">
      <w:pPr>
        <w:spacing w:line="276" w:lineRule="auto"/>
        <w:ind w:leftChars="100" w:left="210"/>
        <w:rPr>
          <w:rFonts w:asciiTheme="minorEastAsia" w:hAnsiTheme="minorEastAsia" w:cs="宋体"/>
          <w:sz w:val="24"/>
        </w:rPr>
      </w:pPr>
      <w:r>
        <w:rPr>
          <w:rFonts w:asciiTheme="minorEastAsia" w:hAnsiTheme="minorEastAsia" w:cs="宋体" w:hint="eastAsia"/>
          <w:sz w:val="24"/>
        </w:rPr>
        <w:t>②志贺氏菌属诊断血清包含：四种多价（痢疾1型、2型 ，福氏，宋内氏）、痢疾(A群)血清、福氏（B群）血清、鲍氏（c群）血清、宋内氏(D群）血清</w:t>
      </w:r>
    </w:p>
    <w:p w:rsidR="006C17C9" w:rsidRDefault="006C17C9" w:rsidP="006C17C9">
      <w:pPr>
        <w:pStyle w:val="2"/>
        <w:spacing w:line="276" w:lineRule="auto"/>
        <w:ind w:leftChars="100" w:left="210" w:firstLineChars="0" w:firstLine="0"/>
        <w:rPr>
          <w:rFonts w:asciiTheme="minorEastAsia" w:hAnsiTheme="minorEastAsia"/>
          <w:sz w:val="24"/>
        </w:rPr>
      </w:pPr>
      <w:r>
        <w:rPr>
          <w:rFonts w:asciiTheme="minorEastAsia" w:hAnsiTheme="minorEastAsia" w:cs="宋体" w:hint="eastAsia"/>
          <w:sz w:val="24"/>
        </w:rPr>
        <w:t>③</w:t>
      </w:r>
      <w:r>
        <w:rPr>
          <w:rFonts w:asciiTheme="minorEastAsia" w:hAnsiTheme="minorEastAsia" w:hint="eastAsia"/>
          <w:sz w:val="24"/>
        </w:rPr>
        <w:t>沙门氏菌属诊断血清11种包含:O多价A-F群血清;Vi因子血清;0因子血清4种: 2, 4, 7. 9; H因子血清5种: a, b, C, d,i</w:t>
      </w:r>
    </w:p>
    <w:p w:rsidR="006C17C9" w:rsidRDefault="006C17C9" w:rsidP="006C17C9">
      <w:pPr>
        <w:spacing w:line="276" w:lineRule="auto"/>
        <w:ind w:leftChars="100" w:left="210"/>
        <w:rPr>
          <w:rFonts w:asciiTheme="minorEastAsia" w:hAnsiTheme="minorEastAsia" w:cs="宋体"/>
          <w:sz w:val="24"/>
        </w:rPr>
      </w:pPr>
      <w:r>
        <w:rPr>
          <w:rFonts w:asciiTheme="minorEastAsia" w:hAnsiTheme="minorEastAsia" w:cs="宋体" w:hint="eastAsia"/>
          <w:sz w:val="24"/>
        </w:rPr>
        <w:t>④致病性大肠埃希氏菌诊断血清包含：OK多价1、OK多价2 、OK多价3、OK血清</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cs="宋体" w:hint="eastAsia"/>
          <w:sz w:val="24"/>
        </w:rPr>
        <w:t>（3）</w:t>
      </w:r>
      <w:r>
        <w:rPr>
          <w:rFonts w:asciiTheme="minorEastAsia" w:hAnsiTheme="minorEastAsia" w:hint="eastAsia"/>
          <w:sz w:val="24"/>
        </w:rPr>
        <w:t>储存条件：2-8°C避光保存，防止冻结；有效期：产品有效期至少12个月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沙门氏菌属血清A-F:</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（1）用于实验室进行沙门氏菌属的血清学诊断</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（2）血清为Ｏ多价Ａ-Ｆ</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（3）储存条件：2-8°C避光保存，防止冻结</w:t>
      </w:r>
    </w:p>
    <w:p w:rsidR="006C17C9" w:rsidRDefault="006C17C9" w:rsidP="006C17C9">
      <w:pPr>
        <w:spacing w:line="276" w:lineRule="auto"/>
        <w:rPr>
          <w:rFonts w:asciiTheme="minorEastAsia" w:hAnsiTheme="minorEastAsia"/>
          <w:sz w:val="24"/>
        </w:rPr>
      </w:pPr>
      <w:r>
        <w:rPr>
          <w:rFonts w:asciiTheme="minorEastAsia" w:hAnsiTheme="minorEastAsia" w:cs="宋体" w:hint="eastAsia"/>
          <w:sz w:val="24"/>
        </w:rPr>
        <w:t>（4）有效期至少12个月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含珠菌种保存管:</w:t>
      </w:r>
    </w:p>
    <w:p w:rsidR="006C17C9" w:rsidRDefault="006C17C9" w:rsidP="006C17C9">
      <w:pPr>
        <w:spacing w:line="276" w:lineRule="auto"/>
        <w:ind w:leftChars="100" w:left="210"/>
        <w:rPr>
          <w:rFonts w:asciiTheme="minorEastAsia" w:hAnsiTheme="minorEastAsia" w:cs="宋体"/>
          <w:sz w:val="24"/>
        </w:rPr>
      </w:pPr>
      <w:r>
        <w:rPr>
          <w:rFonts w:asciiTheme="minorEastAsia" w:hAnsiTheme="minorEastAsia" w:cs="宋体" w:hint="eastAsia"/>
          <w:sz w:val="24"/>
        </w:rPr>
        <w:t xml:space="preserve">1、主要组成成份：微孔珠(25颗)、培养基(胰蛋白胨、NaCl、 甘油) </w:t>
      </w:r>
    </w:p>
    <w:p w:rsidR="006C17C9" w:rsidRDefault="006C17C9" w:rsidP="006C17C9">
      <w:pPr>
        <w:spacing w:line="276" w:lineRule="auto"/>
        <w:ind w:leftChars="100" w:left="210"/>
        <w:rPr>
          <w:rFonts w:asciiTheme="minorEastAsia" w:hAnsiTheme="minorEastAsia" w:cs="宋体"/>
          <w:sz w:val="24"/>
        </w:rPr>
      </w:pPr>
      <w:r>
        <w:rPr>
          <w:rFonts w:asciiTheme="minorEastAsia" w:hAnsiTheme="minorEastAsia" w:cs="宋体" w:hint="eastAsia"/>
          <w:sz w:val="24"/>
        </w:rPr>
        <w:t>2、用途：通过将相应细菌菌种保存于保存管，可维持相应菌种的存活期，便</w:t>
      </w:r>
      <w:r>
        <w:rPr>
          <w:rFonts w:asciiTheme="minorEastAsia" w:hAnsiTheme="minorEastAsia" w:cs="宋体" w:hint="eastAsia"/>
          <w:sz w:val="24"/>
        </w:rPr>
        <w:lastRenderedPageBreak/>
        <w:t>于临床长期保存使用。</w:t>
      </w:r>
    </w:p>
    <w:p w:rsidR="006C17C9" w:rsidRDefault="006C17C9" w:rsidP="006C17C9">
      <w:pPr>
        <w:pStyle w:val="aa"/>
        <w:spacing w:line="276" w:lineRule="auto"/>
        <w:ind w:leftChars="100" w:left="210" w:firstLineChars="0" w:firstLine="0"/>
        <w:rPr>
          <w:rFonts w:asciiTheme="minorEastAsia" w:hAnsiTheme="minorEastAsia"/>
          <w:sz w:val="24"/>
        </w:rPr>
      </w:pPr>
      <w:r>
        <w:rPr>
          <w:rFonts w:asciiTheme="minorEastAsia" w:hAnsiTheme="minorEastAsia" w:cs="宋体" w:hint="eastAsia"/>
          <w:sz w:val="24"/>
        </w:rPr>
        <w:t>3、产品有效期：至少18个月。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呼吸道感染病原体IgM抗体检测试剂盒:</w:t>
      </w:r>
    </w:p>
    <w:p w:rsidR="006C17C9" w:rsidRDefault="006C17C9" w:rsidP="006C17C9">
      <w:pPr>
        <w:pStyle w:val="a4"/>
        <w:spacing w:line="276" w:lineRule="auto"/>
        <w:rPr>
          <w:rFonts w:hAnsi="宋体" w:cs="宋体"/>
          <w:sz w:val="24"/>
        </w:rPr>
      </w:pPr>
      <w:r>
        <w:rPr>
          <w:rFonts w:hAnsi="宋体" w:cs="宋体" w:hint="eastAsia"/>
          <w:sz w:val="24"/>
        </w:rPr>
        <w:t>1、方法学：间接免疫荧光法。</w:t>
      </w:r>
    </w:p>
    <w:p w:rsidR="006C17C9" w:rsidRDefault="006C17C9" w:rsidP="006C17C9">
      <w:pPr>
        <w:pStyle w:val="a4"/>
        <w:spacing w:line="276" w:lineRule="auto"/>
        <w:rPr>
          <w:rFonts w:hAnsi="宋体" w:cs="宋体"/>
          <w:sz w:val="24"/>
        </w:rPr>
      </w:pPr>
      <w:r>
        <w:rPr>
          <w:rFonts w:hAnsi="宋体" w:cs="宋体" w:hint="eastAsia"/>
          <w:sz w:val="24"/>
        </w:rPr>
        <w:t>2、用途：一张生物载片可检测项目包括流感病毒A型、流感病毒B型、 呼吸道合胞病毒、腺病毒、副流感病毒、肺炎衣原体、肺炎支原体和嗜肺军团菌等8种病原体的IgM 抗体。</w:t>
      </w:r>
    </w:p>
    <w:p w:rsidR="006C17C9" w:rsidRDefault="006C17C9" w:rsidP="006C17C9">
      <w:pPr>
        <w:pStyle w:val="a4"/>
        <w:spacing w:line="276" w:lineRule="auto"/>
        <w:rPr>
          <w:rFonts w:hAnsi="宋体" w:cs="宋体"/>
          <w:sz w:val="24"/>
        </w:rPr>
      </w:pPr>
      <w:r>
        <w:rPr>
          <w:rFonts w:hAnsi="宋体" w:cs="宋体" w:hint="eastAsia"/>
          <w:sz w:val="24"/>
        </w:rPr>
        <w:t>3、温育过程不需要传统"湿盒"。</w:t>
      </w:r>
    </w:p>
    <w:p w:rsidR="006C17C9" w:rsidRDefault="006C17C9" w:rsidP="006C17C9">
      <w:pPr>
        <w:pStyle w:val="a4"/>
        <w:spacing w:line="276" w:lineRule="auto"/>
        <w:rPr>
          <w:rFonts w:hAnsi="宋体" w:cs="宋体"/>
          <w:sz w:val="24"/>
        </w:rPr>
      </w:pPr>
      <w:r>
        <w:rPr>
          <w:rFonts w:hAnsi="宋体" w:cs="宋体" w:hint="eastAsia"/>
          <w:sz w:val="24"/>
        </w:rPr>
        <w:t>4、质控：生物载片含有质控芯片。</w:t>
      </w:r>
    </w:p>
    <w:p w:rsidR="006C17C9" w:rsidRDefault="006C17C9" w:rsidP="006C17C9">
      <w:pPr>
        <w:pStyle w:val="a4"/>
        <w:spacing w:line="276" w:lineRule="auto"/>
        <w:jc w:val="left"/>
        <w:rPr>
          <w:rFonts w:hAnsi="宋体" w:cs="宋体"/>
          <w:sz w:val="24"/>
        </w:rPr>
      </w:pPr>
      <w:r>
        <w:rPr>
          <w:rFonts w:hAnsi="宋体" w:cs="宋体" w:hint="eastAsia"/>
          <w:sz w:val="24"/>
        </w:rPr>
        <w:t>5、判读标准：阳性判读以胞浆或者胞核不同形态的荧光表现为判读标准，有效提高结果的特异性；</w:t>
      </w:r>
    </w:p>
    <w:p w:rsidR="006C17C9" w:rsidRDefault="006C17C9" w:rsidP="006C17C9">
      <w:pPr>
        <w:pStyle w:val="a4"/>
        <w:spacing w:line="276" w:lineRule="auto"/>
        <w:rPr>
          <w:rFonts w:hAnsi="宋体" w:cs="宋体"/>
          <w:sz w:val="24"/>
        </w:rPr>
      </w:pPr>
      <w:r>
        <w:rPr>
          <w:rFonts w:hAnsi="宋体" w:cs="宋体" w:hint="eastAsia"/>
          <w:sz w:val="24"/>
        </w:rPr>
        <w:t>6、对于自身免疫性疾病的干扰不影响判读。</w:t>
      </w:r>
    </w:p>
    <w:p w:rsidR="006C17C9" w:rsidRDefault="006C17C9" w:rsidP="006C17C9">
      <w:pPr>
        <w:spacing w:line="276" w:lineRule="auto"/>
        <w:rPr>
          <w:rFonts w:asciiTheme="minorEastAsia" w:hAnsiTheme="minorEastAsia"/>
          <w:sz w:val="24"/>
        </w:rPr>
      </w:pPr>
      <w:r>
        <w:rPr>
          <w:rFonts w:hAnsi="宋体" w:cs="宋体" w:hint="eastAsia"/>
          <w:sz w:val="24"/>
        </w:rPr>
        <w:t>7</w:t>
      </w:r>
      <w:r>
        <w:rPr>
          <w:rFonts w:hAnsi="宋体" w:cs="宋体" w:hint="eastAsia"/>
          <w:sz w:val="24"/>
        </w:rPr>
        <w:t>、</w:t>
      </w:r>
      <w:r>
        <w:rPr>
          <w:rFonts w:hAnsi="宋体" w:cs="宋体" w:hint="eastAsia"/>
          <w:sz w:val="24"/>
        </w:rPr>
        <w:t xml:space="preserve"> </w:t>
      </w:r>
      <w:r>
        <w:rPr>
          <w:rFonts w:hAnsi="宋体" w:cs="宋体" w:hint="eastAsia"/>
          <w:sz w:val="24"/>
        </w:rPr>
        <w:t>自动化：可使用自动化仪器处理操作。</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呼吸道病毒检测试剂盒:</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1、方法学：直接荧光免疫法</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2、检测内容：甲流、乙流、副流感1型、副流感2型、副流感3型，呼吸道合胞病毒、腺病毒等七项抗原</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3、所需设备：荧光显微镜</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4、灵敏度高：1.0PFU</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5、特异性高：与32种病毒、细菌无交叉反应</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6、样本类型：鼻咽拭子、肺泡灌洗液</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呼吸道病原体核酸检测:</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1、采用荧光PCR法，可适配市面上常见PCR仪器，无需专用的设备平台；</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2、单次检测样本通量1-96例，核酸扩增时间≦80min；1.5-2小时可获得检测结果并出具报告；</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3、配套有同反应体系的甲型流感/乙型流感核酸检测试剂盒，可灵活应对流感季节检测需要；</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4、副流感病毒不同型别会导致不同的临床症状，对采集样本中副流感病毒进行分型检测 ；</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5、包含病原体需满足人常见呼吸道病原体，呼吸道合胞病毒、腺病毒、甲型流感、乙型流感等；</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6、试剂带有内源性内标，用于监控采样、提取、扩增全过程，避免假阴性</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7、样本类型：口咽拭子（便于患者样本采集，依从性较好）；</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8、试剂盒可反复冻融6次；</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9、反应体系配制：RT-PCR反应液12ul + 反应液4ul +4 ul 酶混合液，上样量为5ul，反应总体积25ul。操作简单，快速省时，减少误差，不需要额外增加科室设备，检测结果判读方便；</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11、最低检出量≤1000copies/ml；</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lastRenderedPageBreak/>
        <w:t>12、产品质量稳定，有效期≥12月；</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13、具有配套的9分钟预分装磁珠提取试剂与3分钟快速提取试剂，提高样本前处理效率。</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梅毒螺旋体抗体检测试剂盒（胶体金法）: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1.规格：卡或条</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2.技术要求：</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2.1检测方法：胶体金法或其他更优检测方法（需提供依据或说明）</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2.2在2017年中国疾控中心组织的”全国TP抗体诊断试剂临床质量评估（快速诊断试剂）”评估结果中敏感性≥94%，特异性100%</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2.3可同时检查血清、血浆样品</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2.4可在20分钟内判读结果</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2.5储存温度：4~30ºC，有效期≥18个月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人类免疫缺陷病毒抗体检测试剂盒（胶体金法）: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1.规格：卡或条；</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2.技术要求：</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2.1检测方法：胶体金法或其他更优检测方法（需提供依据或说明）</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2.2在2018年中国疾控中心组织的“全国HIV抗体诊断试剂临床质量评估（快速诊断试剂）“评估结果中敏感性100%，特异性≥99%，功效率≥99%</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2.3可检查血清、血浆或全血样本</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2.4可在30分钟内判读结果</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2.5 储存温度：4~30ºC，有效期≥16个月</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2.6 检测病毒：HIVⅠ＋Ⅱ型</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梅毒甲苯胺红不加热血清试验诊断试剂(YRUST):</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1.用途：采用VDRL 抗原重悬于含有特制的甲苯胺红溶液中制成，供在白色卡片上进行试验，以检测血清或血浆中反应素用。可作为梅毒病人的诊断和疗效之参考</w:t>
      </w:r>
      <w:r>
        <w:rPr>
          <w:rFonts w:asciiTheme="minorEastAsia" w:hAnsiTheme="minorEastAsia" w:hint="eastAsia"/>
          <w:sz w:val="24"/>
        </w:rPr>
        <w:br/>
        <w:t>2.使用方法：1*.定性试验：</w:t>
      </w:r>
      <w:r>
        <w:rPr>
          <w:rFonts w:asciiTheme="minorEastAsia" w:hAnsiTheme="minorEastAsia" w:hint="eastAsia"/>
          <w:sz w:val="24"/>
        </w:rPr>
        <w:br/>
        <w:t>2</w:t>
      </w:r>
      <w:r>
        <w:rPr>
          <w:rFonts w:asciiTheme="minorEastAsia" w:hAnsiTheme="minorEastAsia"/>
          <w:sz w:val="24"/>
        </w:rPr>
        <w:t>.</w:t>
      </w:r>
      <w:r>
        <w:rPr>
          <w:rFonts w:asciiTheme="minorEastAsia" w:hAnsiTheme="minorEastAsia" w:hint="eastAsia"/>
          <w:sz w:val="24"/>
        </w:rPr>
        <w:t>1分别吸取50微升梅毒阳性对照和阴性对照均匀铺加在纸卡上的两个圆圈中</w:t>
      </w:r>
      <w:r>
        <w:rPr>
          <w:rFonts w:asciiTheme="minorEastAsia" w:hAnsiTheme="minorEastAsia" w:hint="eastAsia"/>
          <w:sz w:val="24"/>
        </w:rPr>
        <w:br/>
        <w:t>2</w:t>
      </w:r>
      <w:r>
        <w:rPr>
          <w:rFonts w:asciiTheme="minorEastAsia" w:hAnsiTheme="minorEastAsia"/>
          <w:sz w:val="24"/>
        </w:rPr>
        <w:t>.</w:t>
      </w:r>
      <w:r>
        <w:rPr>
          <w:rFonts w:asciiTheme="minorEastAsia" w:hAnsiTheme="minorEastAsia" w:hint="eastAsia"/>
          <w:sz w:val="24"/>
        </w:rPr>
        <w:t>2取待检血清或血浆50微升（不需灭活）置于纸卡上的另一圆圈中</w:t>
      </w:r>
      <w:r>
        <w:rPr>
          <w:rFonts w:asciiTheme="minorEastAsia" w:hAnsiTheme="minorEastAsia" w:hint="eastAsia"/>
          <w:sz w:val="24"/>
        </w:rPr>
        <w:br/>
        <w:t>2</w:t>
      </w:r>
      <w:r>
        <w:rPr>
          <w:rFonts w:asciiTheme="minorEastAsia" w:hAnsiTheme="minorEastAsia"/>
          <w:sz w:val="24"/>
        </w:rPr>
        <w:t>.</w:t>
      </w:r>
      <w:r>
        <w:rPr>
          <w:rFonts w:asciiTheme="minorEastAsia" w:hAnsiTheme="minorEastAsia" w:hint="eastAsia"/>
          <w:sz w:val="24"/>
        </w:rPr>
        <w:t>3用专用滴管几针头垂直分别滴加TRUST试剂1滴于上述血清中</w:t>
      </w:r>
      <w:r>
        <w:rPr>
          <w:rFonts w:asciiTheme="minorEastAsia" w:hAnsiTheme="minorEastAsia" w:hint="eastAsia"/>
          <w:sz w:val="24"/>
        </w:rPr>
        <w:br/>
        <w:t>2</w:t>
      </w:r>
      <w:r>
        <w:rPr>
          <w:rFonts w:asciiTheme="minorEastAsia" w:hAnsiTheme="minorEastAsia"/>
          <w:sz w:val="24"/>
        </w:rPr>
        <w:t>.</w:t>
      </w:r>
      <w:r>
        <w:rPr>
          <w:rFonts w:asciiTheme="minorEastAsia" w:hAnsiTheme="minorEastAsia" w:hint="eastAsia"/>
          <w:sz w:val="24"/>
        </w:rPr>
        <w:t>4按每分钟100转摇动8分钟，肉眼观察结果</w:t>
      </w:r>
      <w:r>
        <w:rPr>
          <w:rFonts w:asciiTheme="minorEastAsia" w:hAnsiTheme="minorEastAsia" w:hint="eastAsia"/>
          <w:sz w:val="24"/>
        </w:rPr>
        <w:br/>
      </w:r>
      <w:r>
        <w:rPr>
          <w:rFonts w:asciiTheme="minorEastAsia" w:hAnsiTheme="minorEastAsia"/>
          <w:sz w:val="24"/>
        </w:rPr>
        <w:t>3</w:t>
      </w:r>
      <w:r>
        <w:rPr>
          <w:rFonts w:asciiTheme="minorEastAsia" w:hAnsiTheme="minorEastAsia" w:hint="eastAsia"/>
          <w:sz w:val="24"/>
        </w:rPr>
        <w:t>定量试验：</w:t>
      </w:r>
      <w:r>
        <w:rPr>
          <w:rFonts w:asciiTheme="minorEastAsia" w:hAnsiTheme="minorEastAsia" w:hint="eastAsia"/>
          <w:sz w:val="24"/>
        </w:rPr>
        <w:br/>
        <w:t>将待检血清用生理盐水作倍比稀释，然后按上述定性方法进行试验，一呈现明显凝集反应的最高稀度作为该血清的凝集效价</w:t>
      </w:r>
      <w:r>
        <w:rPr>
          <w:rFonts w:asciiTheme="minorEastAsia" w:hAnsiTheme="minorEastAsia" w:hint="eastAsia"/>
          <w:sz w:val="24"/>
        </w:rPr>
        <w:br/>
      </w:r>
      <w:r>
        <w:rPr>
          <w:rFonts w:asciiTheme="minorEastAsia" w:hAnsiTheme="minorEastAsia"/>
          <w:sz w:val="24"/>
        </w:rPr>
        <w:t>4</w:t>
      </w:r>
      <w:r>
        <w:rPr>
          <w:rFonts w:asciiTheme="minorEastAsia" w:hAnsiTheme="minorEastAsia" w:hint="eastAsia"/>
          <w:sz w:val="24"/>
        </w:rPr>
        <w:t>结果判断：</w:t>
      </w:r>
      <w:r>
        <w:rPr>
          <w:rFonts w:asciiTheme="minorEastAsia" w:hAnsiTheme="minorEastAsia" w:hint="eastAsia"/>
          <w:sz w:val="24"/>
        </w:rPr>
        <w:br/>
      </w:r>
      <w:r>
        <w:rPr>
          <w:rFonts w:asciiTheme="minorEastAsia" w:hAnsiTheme="minorEastAsia"/>
          <w:sz w:val="24"/>
        </w:rPr>
        <w:t>4.</w:t>
      </w:r>
      <w:r>
        <w:rPr>
          <w:rFonts w:asciiTheme="minorEastAsia" w:hAnsiTheme="minorEastAsia" w:hint="eastAsia"/>
          <w:sz w:val="24"/>
        </w:rPr>
        <w:t>1阳性反应（+++~++++）：可见中等或较大的红色凝集聚物</w:t>
      </w:r>
      <w:r>
        <w:rPr>
          <w:rFonts w:asciiTheme="minorEastAsia" w:hAnsiTheme="minorEastAsia" w:hint="eastAsia"/>
          <w:sz w:val="24"/>
        </w:rPr>
        <w:br/>
      </w:r>
      <w:r>
        <w:rPr>
          <w:rFonts w:asciiTheme="minorEastAsia" w:hAnsiTheme="minorEastAsia"/>
          <w:sz w:val="24"/>
        </w:rPr>
        <w:t>4</w:t>
      </w:r>
      <w:r>
        <w:rPr>
          <w:rFonts w:asciiTheme="minorEastAsia" w:hAnsiTheme="minorEastAsia" w:hint="eastAsia"/>
          <w:sz w:val="24"/>
        </w:rPr>
        <w:t>.2弱阳性反应（+~++）：可见较小的红色凝聚物</w:t>
      </w:r>
      <w:r>
        <w:rPr>
          <w:rFonts w:asciiTheme="minorEastAsia" w:hAnsiTheme="minorEastAsia" w:hint="eastAsia"/>
          <w:sz w:val="24"/>
        </w:rPr>
        <w:br/>
      </w:r>
      <w:r>
        <w:rPr>
          <w:rFonts w:asciiTheme="minorEastAsia" w:hAnsiTheme="minorEastAsia"/>
          <w:sz w:val="24"/>
        </w:rPr>
        <w:t>4.</w:t>
      </w:r>
      <w:r>
        <w:rPr>
          <w:rFonts w:asciiTheme="minorEastAsia" w:hAnsiTheme="minorEastAsia" w:hint="eastAsia"/>
          <w:sz w:val="24"/>
        </w:rPr>
        <w:t>3阴性反应（-）：可见均匀的抗原颗粒而无凝聚物</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lastRenderedPageBreak/>
        <w:t>人类免疫缺陷病毒（HIV1+2型）抗体检测试剂盒(胶体金法)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1.产品要求：经国家药品监督管理局批准，获得产品注册证</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2.功能要求：定性检测人血清、血浆或全血中的人类免疫缺陷病毒（HIV1+2型）抗体 (以说明书内容为准)</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3.检测原理：双抗原夹心法或其他更优检测方法（需提供依据或说明）</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4.产品规格：1人份/盒，10 人份/盒，50 人/盒；（见产品说明书）</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5.储存条件及有效期：2-30℃干燥处保存，有效期不少于（可包含）18个月（见产品说明书）</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6.判定时间：30min内可以进行结果判定（见产品说明书）</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7.性能考评：2019参加HIV试剂临床质量评估，《全国艾滋病病毒抗体诊断试剂临床质量评估报告》中灵敏度≥100%，特异性≥99.3%，功效率≥99.5%</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8.产品获得WHO PQ认证（见PQ认证证书）</w:t>
      </w:r>
    </w:p>
    <w:p w:rsidR="006C17C9" w:rsidRDefault="006C17C9" w:rsidP="006C17C9">
      <w:pPr>
        <w:pStyle w:val="aa"/>
        <w:numPr>
          <w:ilvl w:val="0"/>
          <w:numId w:val="1"/>
        </w:numPr>
        <w:autoSpaceDE w:val="0"/>
        <w:autoSpaceDN w:val="0"/>
        <w:adjustRightInd w:val="0"/>
        <w:spacing w:line="276" w:lineRule="auto"/>
        <w:ind w:firstLineChars="0"/>
        <w:rPr>
          <w:rFonts w:asciiTheme="minorEastAsia" w:hAnsiTheme="minorEastAsia"/>
          <w:sz w:val="24"/>
        </w:rPr>
      </w:pPr>
      <w:r>
        <w:rPr>
          <w:rFonts w:asciiTheme="minorEastAsia" w:hAnsiTheme="minorEastAsia" w:hint="eastAsia"/>
          <w:sz w:val="24"/>
        </w:rPr>
        <w:t>梅毒螺旋体抗体检测试剂盒（凝集法）</w:t>
      </w:r>
    </w:p>
    <w:p w:rsidR="006C17C9" w:rsidRDefault="006C17C9" w:rsidP="006C17C9">
      <w:pPr>
        <w:spacing w:line="276" w:lineRule="auto"/>
        <w:rPr>
          <w:rFonts w:asciiTheme="minorEastAsia" w:hAnsiTheme="minorEastAsia" w:cs="Times New Roman"/>
          <w:bCs/>
          <w:sz w:val="24"/>
        </w:rPr>
      </w:pPr>
      <w:r>
        <w:rPr>
          <w:rFonts w:asciiTheme="minorEastAsia" w:hAnsiTheme="minorEastAsia" w:cs="Times New Roman" w:hint="eastAsia"/>
          <w:bCs/>
          <w:sz w:val="24"/>
        </w:rPr>
        <w:t>1规格：100T/盒（20人份X5）；220T/盒（55人份X4）</w:t>
      </w:r>
    </w:p>
    <w:p w:rsidR="006C17C9" w:rsidRDefault="006C17C9" w:rsidP="006C17C9">
      <w:pPr>
        <w:spacing w:line="276" w:lineRule="auto"/>
        <w:rPr>
          <w:rFonts w:asciiTheme="minorEastAsia" w:hAnsiTheme="minorEastAsia" w:cs="Times New Roman"/>
          <w:bCs/>
          <w:sz w:val="24"/>
        </w:rPr>
      </w:pPr>
      <w:r>
        <w:rPr>
          <w:rFonts w:asciiTheme="minorEastAsia" w:hAnsiTheme="minorEastAsia" w:cs="Times New Roman" w:hint="eastAsia"/>
          <w:bCs/>
          <w:sz w:val="24"/>
        </w:rPr>
        <w:t>2保存及有效期：2-10℃保存运输，12个月有效期</w:t>
      </w:r>
    </w:p>
    <w:p w:rsidR="006C17C9" w:rsidRDefault="006C17C9" w:rsidP="006C17C9">
      <w:pPr>
        <w:spacing w:line="276" w:lineRule="auto"/>
        <w:rPr>
          <w:rFonts w:asciiTheme="minorEastAsia" w:hAnsiTheme="minorEastAsia" w:cs="Times New Roman"/>
          <w:bCs/>
          <w:sz w:val="24"/>
        </w:rPr>
      </w:pPr>
      <w:r>
        <w:rPr>
          <w:rFonts w:asciiTheme="minorEastAsia" w:hAnsiTheme="minorEastAsia" w:cs="Times New Roman" w:hint="eastAsia"/>
          <w:bCs/>
          <w:sz w:val="24"/>
        </w:rPr>
        <w:t>3特异性：阳性标准品的抗体效价相对于标准值在</w:t>
      </w:r>
      <w:r>
        <w:rPr>
          <w:rFonts w:asciiTheme="minorEastAsia" w:hAnsiTheme="minorEastAsia" w:cs="Times New Roman" w:hint="eastAsia"/>
          <w:bCs/>
          <w:sz w:val="24"/>
        </w:rPr>
        <w:sym w:font="Symbol" w:char="00B1"/>
      </w:r>
      <w:r>
        <w:rPr>
          <w:rFonts w:asciiTheme="minorEastAsia" w:hAnsiTheme="minorEastAsia" w:cs="Times New Roman" w:hint="eastAsia"/>
          <w:bCs/>
          <w:sz w:val="24"/>
        </w:rPr>
        <w:t>1管以内，阴性标准品在1:80（最终稀释倍数）下不会显示凝集图像</w:t>
      </w:r>
    </w:p>
    <w:p w:rsidR="006C17C9" w:rsidRDefault="006C17C9" w:rsidP="006C17C9">
      <w:pPr>
        <w:spacing w:line="276" w:lineRule="auto"/>
        <w:rPr>
          <w:rFonts w:asciiTheme="minorEastAsia" w:hAnsiTheme="minorEastAsia" w:cs="Times New Roman"/>
          <w:bCs/>
          <w:sz w:val="24"/>
        </w:rPr>
      </w:pPr>
      <w:r>
        <w:rPr>
          <w:rFonts w:asciiTheme="minorEastAsia" w:hAnsiTheme="minorEastAsia" w:cs="Times New Roman" w:hint="eastAsia"/>
          <w:bCs/>
          <w:sz w:val="24"/>
        </w:rPr>
        <w:t>4灵敏度：阳性对照血清试验，抗体效价相对于标准值（最终稀释倍数1:320）在</w:t>
      </w:r>
      <w:r>
        <w:rPr>
          <w:rFonts w:asciiTheme="minorEastAsia" w:hAnsiTheme="minorEastAsia" w:cs="Times New Roman" w:hint="eastAsia"/>
          <w:bCs/>
          <w:sz w:val="24"/>
        </w:rPr>
        <w:sym w:font="Symbol" w:char="00B1"/>
      </w:r>
      <w:r>
        <w:rPr>
          <w:rFonts w:asciiTheme="minorEastAsia" w:hAnsiTheme="minorEastAsia" w:cs="Times New Roman" w:hint="eastAsia"/>
          <w:bCs/>
          <w:sz w:val="24"/>
        </w:rPr>
        <w:t>1管以内</w:t>
      </w:r>
    </w:p>
    <w:p w:rsidR="006C17C9" w:rsidRDefault="006C17C9" w:rsidP="006C17C9">
      <w:pPr>
        <w:spacing w:line="276" w:lineRule="auto"/>
        <w:rPr>
          <w:rFonts w:asciiTheme="minorEastAsia" w:hAnsiTheme="minorEastAsia" w:cs="Times New Roman"/>
          <w:bCs/>
          <w:sz w:val="24"/>
        </w:rPr>
      </w:pPr>
      <w:r>
        <w:rPr>
          <w:rFonts w:asciiTheme="minorEastAsia" w:hAnsiTheme="minorEastAsia" w:cs="Times New Roman" w:hint="eastAsia"/>
          <w:bCs/>
          <w:sz w:val="24"/>
        </w:rPr>
        <w:t>5重复性：对于同一样品（最终稀释倍数1:160以上）重复进行5次测定，各抗体效价最大频数在</w:t>
      </w:r>
      <w:r>
        <w:rPr>
          <w:rFonts w:asciiTheme="minorEastAsia" w:hAnsiTheme="minorEastAsia" w:cs="Times New Roman" w:hint="eastAsia"/>
          <w:bCs/>
          <w:sz w:val="24"/>
        </w:rPr>
        <w:sym w:font="Symbol" w:char="00B1"/>
      </w:r>
      <w:r>
        <w:rPr>
          <w:rFonts w:asciiTheme="minorEastAsia" w:hAnsiTheme="minorEastAsia" w:cs="Times New Roman" w:hint="eastAsia"/>
          <w:bCs/>
          <w:sz w:val="24"/>
        </w:rPr>
        <w:t>1管以内。</w:t>
      </w:r>
    </w:p>
    <w:p w:rsidR="006C17C9" w:rsidRDefault="006C17C9" w:rsidP="006C17C9">
      <w:pPr>
        <w:pStyle w:val="a4"/>
        <w:numPr>
          <w:ilvl w:val="0"/>
          <w:numId w:val="1"/>
        </w:numPr>
        <w:spacing w:line="276" w:lineRule="auto"/>
        <w:rPr>
          <w:rFonts w:asciiTheme="minorEastAsia" w:eastAsiaTheme="minorEastAsia" w:hAnsiTheme="minorEastAsia"/>
          <w:sz w:val="24"/>
        </w:rPr>
      </w:pPr>
      <w:r>
        <w:rPr>
          <w:rFonts w:asciiTheme="minorEastAsia" w:eastAsiaTheme="minorEastAsia" w:hAnsiTheme="minorEastAsia" w:hint="eastAsia"/>
          <w:sz w:val="24"/>
        </w:rPr>
        <w:t>肺炎支原体抗体检测试剂盒（被动凝集法）</w:t>
      </w:r>
    </w:p>
    <w:p w:rsidR="006C17C9" w:rsidRDefault="006C17C9" w:rsidP="006C17C9">
      <w:pPr>
        <w:pStyle w:val="a4"/>
        <w:spacing w:line="276" w:lineRule="auto"/>
        <w:rPr>
          <w:rFonts w:asciiTheme="minorEastAsia" w:eastAsiaTheme="minorEastAsia" w:hAnsiTheme="minorEastAsia" w:cs="宋体"/>
          <w:sz w:val="24"/>
        </w:rPr>
      </w:pPr>
      <w:r>
        <w:rPr>
          <w:rFonts w:asciiTheme="minorEastAsia" w:eastAsiaTheme="minorEastAsia" w:hAnsiTheme="minorEastAsia" w:cs="宋体" w:hint="eastAsia"/>
          <w:sz w:val="24"/>
        </w:rPr>
        <w:t>1、用途：用于检测试验血清中的肺炎支原体抗体</w:t>
      </w:r>
    </w:p>
    <w:p w:rsidR="006C17C9" w:rsidRDefault="006C17C9" w:rsidP="006C17C9">
      <w:pPr>
        <w:pStyle w:val="a4"/>
        <w:spacing w:line="276" w:lineRule="auto"/>
        <w:rPr>
          <w:rFonts w:asciiTheme="minorEastAsia" w:eastAsiaTheme="minorEastAsia" w:hAnsiTheme="minorEastAsia" w:cs="宋体"/>
          <w:sz w:val="24"/>
        </w:rPr>
      </w:pPr>
      <w:r>
        <w:rPr>
          <w:rFonts w:asciiTheme="minorEastAsia" w:eastAsiaTheme="minorEastAsia" w:hAnsiTheme="minorEastAsia" w:cs="宋体" w:hint="eastAsia"/>
          <w:sz w:val="24"/>
        </w:rPr>
        <w:t>2、规格：25T/盒（5次定量测试*5）</w:t>
      </w:r>
    </w:p>
    <w:p w:rsidR="006C17C9" w:rsidRDefault="006C17C9" w:rsidP="006C17C9">
      <w:pPr>
        <w:pStyle w:val="a4"/>
        <w:spacing w:line="276" w:lineRule="auto"/>
        <w:rPr>
          <w:rFonts w:asciiTheme="minorEastAsia" w:eastAsiaTheme="minorEastAsia" w:hAnsiTheme="minorEastAsia" w:cs="宋体"/>
          <w:sz w:val="24"/>
        </w:rPr>
      </w:pPr>
      <w:r>
        <w:rPr>
          <w:rFonts w:asciiTheme="minorEastAsia" w:eastAsiaTheme="minorEastAsia" w:hAnsiTheme="minorEastAsia" w:cs="宋体" w:hint="eastAsia"/>
          <w:sz w:val="24"/>
        </w:rPr>
        <w:t>3、保存及有效期：2-10℃保存运输，12个月有效期</w:t>
      </w:r>
    </w:p>
    <w:p w:rsidR="006C17C9" w:rsidRDefault="006C17C9" w:rsidP="006C17C9">
      <w:pPr>
        <w:pStyle w:val="a4"/>
        <w:spacing w:line="276" w:lineRule="auto"/>
        <w:rPr>
          <w:rFonts w:asciiTheme="minorEastAsia" w:eastAsiaTheme="minorEastAsia" w:hAnsiTheme="minorEastAsia" w:cs="宋体"/>
          <w:sz w:val="24"/>
        </w:rPr>
      </w:pPr>
      <w:r>
        <w:rPr>
          <w:rFonts w:asciiTheme="minorEastAsia" w:eastAsiaTheme="minorEastAsia" w:hAnsiTheme="minorEastAsia" w:cs="宋体" w:hint="eastAsia"/>
          <w:sz w:val="24"/>
        </w:rPr>
        <w:t>4、特异性：将室内参考品按规定程序进行试验时，阴性参考品显示阴性结果、阳性参考品显示阳性结果</w:t>
      </w:r>
    </w:p>
    <w:p w:rsidR="006C17C9" w:rsidRDefault="006C17C9" w:rsidP="006C17C9">
      <w:pPr>
        <w:pStyle w:val="a4"/>
        <w:spacing w:line="276" w:lineRule="auto"/>
        <w:rPr>
          <w:rFonts w:asciiTheme="minorEastAsia" w:eastAsiaTheme="minorEastAsia" w:hAnsiTheme="minorEastAsia" w:cs="宋体"/>
          <w:sz w:val="24"/>
        </w:rPr>
      </w:pPr>
      <w:r>
        <w:rPr>
          <w:rFonts w:asciiTheme="minorEastAsia" w:eastAsiaTheme="minorEastAsia" w:hAnsiTheme="minorEastAsia" w:cs="宋体" w:hint="eastAsia"/>
          <w:sz w:val="24"/>
        </w:rPr>
        <w:t>5、灵敏度：将试剂盒内提供的阳性对照按规定程序进行试验时，抗体滴度相对于标准值（最终稀释倍数1:320）在</w:t>
      </w:r>
      <w:r>
        <w:rPr>
          <w:rFonts w:asciiTheme="minorEastAsia" w:eastAsiaTheme="minorEastAsia" w:hAnsiTheme="minorEastAsia" w:cs="宋体" w:hint="eastAsia"/>
          <w:sz w:val="24"/>
        </w:rPr>
        <w:sym w:font="Symbol" w:char="00B1"/>
      </w:r>
      <w:r>
        <w:rPr>
          <w:rFonts w:asciiTheme="minorEastAsia" w:eastAsiaTheme="minorEastAsia" w:hAnsiTheme="minorEastAsia" w:cs="宋体" w:hint="eastAsia"/>
          <w:sz w:val="24"/>
        </w:rPr>
        <w:t>1孔以内</w:t>
      </w:r>
    </w:p>
    <w:p w:rsidR="006C17C9" w:rsidRDefault="006C17C9" w:rsidP="006C17C9">
      <w:pPr>
        <w:pStyle w:val="a4"/>
        <w:spacing w:line="276" w:lineRule="auto"/>
        <w:rPr>
          <w:rFonts w:asciiTheme="minorEastAsia" w:eastAsiaTheme="minorEastAsia" w:hAnsiTheme="minorEastAsia"/>
          <w:sz w:val="24"/>
          <w:highlight w:val="lightGray"/>
        </w:rPr>
      </w:pPr>
      <w:r>
        <w:rPr>
          <w:rFonts w:asciiTheme="minorEastAsia" w:eastAsiaTheme="minorEastAsia" w:hAnsiTheme="minorEastAsia" w:cs="宋体" w:hint="eastAsia"/>
          <w:sz w:val="24"/>
        </w:rPr>
        <w:t>6、重复性：将室内参考品分别按规定程序连续进行5次测定时，所有结果的波动均在1孔以内</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血清淀粉样蛋白A检测试剂盒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w:t>
      </w:r>
      <w:r>
        <w:rPr>
          <w:rFonts w:asciiTheme="minorEastAsia" w:hAnsiTheme="minorEastAsia" w:hint="eastAsia"/>
          <w:sz w:val="24"/>
        </w:rPr>
        <w:t>适用我院已有的奥普OTTOMAN全自动特定蛋白即时检测分析仪</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2.检测方法：胶乳增强免疫比浊法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.样本类型：血清、血浆、静脉全血、末梢血</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.样本量≤5ul</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5</w:t>
      </w:r>
      <w:r>
        <w:rPr>
          <w:rFonts w:asciiTheme="minorEastAsia" w:hAnsiTheme="minorEastAsia" w:hint="eastAsia"/>
          <w:sz w:val="24"/>
        </w:rPr>
        <w:t>.SAA线性范围：血清、血浆5-180mg/L；全血8-288mg/L</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6.自带配套质控品和标准品，质控品和标准品必须有国家正式批准文号</w:t>
      </w:r>
    </w:p>
    <w:p w:rsidR="006C17C9" w:rsidRDefault="006C17C9" w:rsidP="006C17C9">
      <w:pPr>
        <w:pStyle w:val="aa"/>
        <w:numPr>
          <w:ilvl w:val="0"/>
          <w:numId w:val="1"/>
        </w:numPr>
        <w:adjustRightInd w:val="0"/>
        <w:snapToGrid w:val="0"/>
        <w:spacing w:line="276" w:lineRule="auto"/>
        <w:ind w:firstLineChars="0"/>
        <w:rPr>
          <w:rFonts w:asciiTheme="minorEastAsia" w:hAnsiTheme="minorEastAsia"/>
          <w:sz w:val="24"/>
        </w:rPr>
      </w:pPr>
      <w:r>
        <w:rPr>
          <w:rFonts w:asciiTheme="minorEastAsia" w:hAnsiTheme="minorEastAsia" w:hint="eastAsia"/>
          <w:sz w:val="24"/>
        </w:rPr>
        <w:t>全程C-反应蛋白检测试剂盒</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lastRenderedPageBreak/>
        <w:t>（1）与我院已有的BC-7500CRP血液细胞分析仪配套使用</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（2）试剂盒用于体外定量测定人全血中 C-反应蛋白的含量</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（3）未打开的试剂盒避光保存于2℃～8℃，有效期为12个月。打开后避光保存，在 2℃～8℃可稳定21天，试剂不可冰冻</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过敏原特异性lgE抗体检测试剂盒</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食物特异性IgG抗体检测试剂盒</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（1）用于过敏原特异性lgE抗体、过敏原特异性lgE抗体。</w:t>
      </w:r>
    </w:p>
    <w:p w:rsidR="006C17C9" w:rsidRDefault="006C17C9" w:rsidP="006C17C9">
      <w:pPr>
        <w:pStyle w:val="aa"/>
        <w:spacing w:line="276" w:lineRule="auto"/>
        <w:ind w:firstLineChars="0" w:firstLine="0"/>
        <w:rPr>
          <w:rFonts w:asciiTheme="minorEastAsia" w:hAnsiTheme="minorEastAsia"/>
          <w:sz w:val="24"/>
        </w:rPr>
      </w:pPr>
      <w:r>
        <w:rPr>
          <w:rFonts w:asciiTheme="minorEastAsia" w:hAnsiTheme="minorEastAsia" w:hint="eastAsia"/>
          <w:sz w:val="24"/>
        </w:rPr>
        <w:t>（2）酶联免疫法或其他更优检测方法（需提供依据或说明）。</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骨源性碱性磷酸酶检测试剂盒（凝集素亲和法）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w:t>
      </w:r>
      <w:r>
        <w:rPr>
          <w:rFonts w:asciiTheme="minorEastAsia" w:hAnsiTheme="minorEastAsia" w:hint="eastAsia"/>
          <w:sz w:val="24"/>
        </w:rPr>
        <w:t>用于检测骨源性碱性磷酸酶</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规格：20人份/盒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w:t>
      </w:r>
      <w:r>
        <w:rPr>
          <w:rFonts w:asciiTheme="minorEastAsia" w:hAnsiTheme="minorEastAsia"/>
          <w:sz w:val="24"/>
        </w:rPr>
        <w:t xml:space="preserve">. </w:t>
      </w:r>
      <w:r>
        <w:rPr>
          <w:rFonts w:asciiTheme="minorEastAsia" w:hAnsiTheme="minorEastAsia" w:hint="eastAsia"/>
          <w:sz w:val="24"/>
        </w:rPr>
        <w:t>有效期：至少12个月</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hint="eastAsia"/>
          <w:sz w:val="24"/>
        </w:rPr>
        <w:t>4. 凝集素亲和法或其他更优检测方法（需提供依据或说明）</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中性粒细胞碱性磷酸酶染色液（NAP）</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1</w:t>
      </w:r>
      <w:r>
        <w:rPr>
          <w:rFonts w:asciiTheme="minorEastAsia" w:hAnsiTheme="minorEastAsia" w:hint="eastAsia"/>
          <w:sz w:val="24"/>
        </w:rPr>
        <w:t>、用于骨髓细胞和血液细胞的组织细胞学染色。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、检测方法：偶氮偶联法。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w:t>
      </w:r>
      <w:r>
        <w:rPr>
          <w:rFonts w:asciiTheme="minorEastAsia" w:hAnsiTheme="minorEastAsia"/>
          <w:sz w:val="24"/>
        </w:rPr>
        <w:t xml:space="preserve">12 </w:t>
      </w:r>
      <w:r>
        <w:rPr>
          <w:rFonts w:asciiTheme="minorEastAsia" w:hAnsiTheme="minorEastAsia" w:hint="eastAsia"/>
          <w:sz w:val="24"/>
        </w:rPr>
        <w:t>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w:t>
      </w:r>
      <w:r>
        <w:rPr>
          <w:rFonts w:asciiTheme="minorEastAsia" w:hAnsiTheme="minorEastAsia"/>
          <w:sz w:val="24"/>
        </w:rPr>
        <w:t>N</w:t>
      </w:r>
      <w:r>
        <w:rPr>
          <w:rFonts w:asciiTheme="minorEastAsia" w:hAnsiTheme="minorEastAsia" w:hint="eastAsia"/>
          <w:sz w:val="24"/>
        </w:rPr>
        <w:t>Α</w:t>
      </w:r>
      <w:r>
        <w:rPr>
          <w:rFonts w:asciiTheme="minorEastAsia" w:hAnsiTheme="minorEastAsia"/>
          <w:sz w:val="24"/>
        </w:rPr>
        <w:t xml:space="preserve">P </w:t>
      </w:r>
      <w:r>
        <w:rPr>
          <w:rFonts w:asciiTheme="minorEastAsia" w:hAnsiTheme="minorEastAsia" w:hint="eastAsia"/>
          <w:sz w:val="24"/>
        </w:rPr>
        <w:t>阳性颗粒为蓝色。</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氯醋酸AS-D萘酚酯酶染色液(AS-DCE）</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1</w:t>
      </w:r>
      <w:r>
        <w:rPr>
          <w:rFonts w:asciiTheme="minorEastAsia" w:hAnsiTheme="minorEastAsia" w:hint="eastAsia"/>
          <w:sz w:val="24"/>
        </w:rPr>
        <w:t>、用于骨髓细胞和血液细胞的组织细胞学染色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、检测方法：特异性酯酶染色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w:t>
      </w:r>
      <w:r>
        <w:rPr>
          <w:rFonts w:asciiTheme="minorEastAsia" w:hAnsiTheme="minorEastAsia"/>
          <w:sz w:val="24"/>
        </w:rPr>
        <w:t xml:space="preserve">12 </w:t>
      </w:r>
      <w:r>
        <w:rPr>
          <w:rFonts w:asciiTheme="minorEastAsia" w:hAnsiTheme="minorEastAsia" w:hint="eastAsia"/>
          <w:sz w:val="24"/>
        </w:rPr>
        <w:t>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、阳性反应呈红色颗粒状，定位于细胞浆中</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糖原染色液(PAS):</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1</w:t>
      </w:r>
      <w:r>
        <w:rPr>
          <w:rFonts w:asciiTheme="minorEastAsia" w:hAnsiTheme="minorEastAsia" w:hint="eastAsia"/>
          <w:sz w:val="24"/>
        </w:rPr>
        <w:t>、用于骨髓细胞和血液细胞的组织细胞学染色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、检测方法：高碘酸</w:t>
      </w:r>
      <w:r>
        <w:rPr>
          <w:rFonts w:asciiTheme="minorEastAsia" w:hAnsiTheme="minorEastAsia"/>
          <w:sz w:val="24"/>
        </w:rPr>
        <w:t>-</w:t>
      </w:r>
      <w:r>
        <w:rPr>
          <w:rFonts w:asciiTheme="minorEastAsia" w:hAnsiTheme="minorEastAsia" w:hint="eastAsia"/>
          <w:sz w:val="24"/>
        </w:rPr>
        <w:t>雪夫反应</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w:t>
      </w:r>
      <w:r>
        <w:rPr>
          <w:rFonts w:asciiTheme="minorEastAsia" w:hAnsiTheme="minorEastAsia"/>
          <w:sz w:val="24"/>
        </w:rPr>
        <w:t xml:space="preserve">12 </w:t>
      </w:r>
      <w:r>
        <w:rPr>
          <w:rFonts w:asciiTheme="minorEastAsia" w:hAnsiTheme="minorEastAsia" w:hint="eastAsia"/>
          <w:sz w:val="24"/>
        </w:rPr>
        <w:t>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、胞浆中有红色（或紫色）颗粒者为阳性，其判断标准随细胞不同而稍有差异</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铁染色液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1</w:t>
      </w:r>
      <w:r>
        <w:rPr>
          <w:rFonts w:asciiTheme="minorEastAsia" w:hAnsiTheme="minorEastAsia" w:hint="eastAsia"/>
          <w:sz w:val="24"/>
        </w:rPr>
        <w:t>、用于骨髓细胞的组织细胞学染色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、检测方法：普鲁士蓝反应</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w:t>
      </w:r>
      <w:r>
        <w:rPr>
          <w:rFonts w:asciiTheme="minorEastAsia" w:hAnsiTheme="minorEastAsia"/>
          <w:sz w:val="24"/>
        </w:rPr>
        <w:t xml:space="preserve">12 </w:t>
      </w:r>
      <w:r>
        <w:rPr>
          <w:rFonts w:asciiTheme="minorEastAsia" w:hAnsiTheme="minorEastAsia" w:hint="eastAsia"/>
          <w:sz w:val="24"/>
        </w:rPr>
        <w:t>个</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、铁可染成蓝色颗粒、小珠或小块。</w:t>
      </w:r>
    </w:p>
    <w:p w:rsidR="006C17C9" w:rsidRDefault="006C17C9" w:rsidP="006C17C9">
      <w:pPr>
        <w:pStyle w:val="aa"/>
        <w:numPr>
          <w:ilvl w:val="0"/>
          <w:numId w:val="1"/>
        </w:numPr>
        <w:spacing w:line="276" w:lineRule="auto"/>
        <w:ind w:firstLineChars="0"/>
        <w:rPr>
          <w:rFonts w:asciiTheme="minorEastAsia" w:hAnsiTheme="minorEastAsia"/>
          <w:sz w:val="24"/>
          <w:highlight w:val="yellow"/>
        </w:rPr>
      </w:pPr>
      <w:r>
        <w:rPr>
          <w:rFonts w:asciiTheme="minorEastAsia" w:hAnsiTheme="minorEastAsia" w:hint="eastAsia"/>
          <w:sz w:val="24"/>
        </w:rPr>
        <w:t>过氧化物酶染色液（POX）</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1</w:t>
      </w:r>
      <w:r>
        <w:rPr>
          <w:rFonts w:asciiTheme="minorEastAsia" w:hAnsiTheme="minorEastAsia" w:hint="eastAsia"/>
          <w:sz w:val="24"/>
        </w:rPr>
        <w:t>、用于骨髓细胞和血液细胞的组织细胞学染色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、检测方法：联苯胺法或氧化</w:t>
      </w:r>
      <w:r>
        <w:rPr>
          <w:rFonts w:asciiTheme="minorEastAsia" w:hAnsiTheme="minorEastAsia"/>
          <w:sz w:val="24"/>
        </w:rPr>
        <w:t xml:space="preserve">WG-KI </w:t>
      </w:r>
      <w:r>
        <w:rPr>
          <w:rFonts w:asciiTheme="minorEastAsia" w:hAnsiTheme="minorEastAsia" w:hint="eastAsia"/>
          <w:sz w:val="24"/>
        </w:rPr>
        <w:t>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w:t>
      </w:r>
      <w:r>
        <w:rPr>
          <w:rFonts w:asciiTheme="minorEastAsia" w:hAnsiTheme="minorEastAsia"/>
          <w:sz w:val="24"/>
        </w:rPr>
        <w:t xml:space="preserve">12 </w:t>
      </w:r>
      <w:r>
        <w:rPr>
          <w:rFonts w:asciiTheme="minorEastAsia" w:hAnsiTheme="minorEastAsia" w:hint="eastAsia"/>
          <w:sz w:val="24"/>
        </w:rPr>
        <w:t>个月</w:t>
      </w:r>
    </w:p>
    <w:p w:rsidR="006C17C9" w:rsidRDefault="006C17C9" w:rsidP="006C17C9">
      <w:pPr>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、阳性反应呈棕黄色或蓝黑色颗粒</w:t>
      </w:r>
    </w:p>
    <w:p w:rsidR="006C17C9" w:rsidRDefault="006C17C9" w:rsidP="006C17C9">
      <w:pPr>
        <w:pStyle w:val="aa"/>
        <w:numPr>
          <w:ilvl w:val="0"/>
          <w:numId w:val="1"/>
        </w:numPr>
        <w:adjustRightInd w:val="0"/>
        <w:snapToGrid w:val="0"/>
        <w:spacing w:line="276" w:lineRule="auto"/>
        <w:ind w:firstLineChars="0"/>
        <w:rPr>
          <w:rFonts w:asciiTheme="minorEastAsia" w:hAnsiTheme="minorEastAsia"/>
          <w:sz w:val="24"/>
        </w:rPr>
      </w:pPr>
      <w:r>
        <w:rPr>
          <w:rFonts w:asciiTheme="minorEastAsia" w:hAnsiTheme="minorEastAsia" w:hint="eastAsia"/>
          <w:sz w:val="24"/>
        </w:rPr>
        <w:lastRenderedPageBreak/>
        <w:t>酸性α－醋酸萘酚酯酶染色液（ANAE）</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1</w:t>
      </w:r>
      <w:r>
        <w:rPr>
          <w:rFonts w:asciiTheme="minorEastAsia" w:hAnsiTheme="minorEastAsia" w:hint="eastAsia"/>
          <w:sz w:val="24"/>
        </w:rPr>
        <w:t>、用于骨髓细胞和血液细胞的组织细胞学染色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2</w:t>
      </w:r>
      <w:r>
        <w:rPr>
          <w:rFonts w:asciiTheme="minorEastAsia" w:hAnsiTheme="minorEastAsia" w:hint="eastAsia"/>
          <w:sz w:val="24"/>
        </w:rPr>
        <w:t>、检测方法：非特异性酯酶染色</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3</w:t>
      </w:r>
      <w:r>
        <w:rPr>
          <w:rFonts w:asciiTheme="minorEastAsia" w:hAnsiTheme="minorEastAsia" w:hint="eastAsia"/>
          <w:sz w:val="24"/>
        </w:rPr>
        <w:t>、有效期：</w:t>
      </w:r>
      <w:r>
        <w:rPr>
          <w:rFonts w:asciiTheme="minorEastAsia" w:hAnsiTheme="minorEastAsia"/>
          <w:sz w:val="24"/>
        </w:rPr>
        <w:t xml:space="preserve">12 </w:t>
      </w:r>
      <w:r>
        <w:rPr>
          <w:rFonts w:asciiTheme="minorEastAsia" w:hAnsiTheme="minorEastAsia" w:hint="eastAsia"/>
          <w:sz w:val="24"/>
        </w:rPr>
        <w:t>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sz w:val="24"/>
        </w:rPr>
        <w:t>4</w:t>
      </w:r>
      <w:r>
        <w:rPr>
          <w:rFonts w:asciiTheme="minorEastAsia" w:hAnsiTheme="minorEastAsia" w:hint="eastAsia"/>
          <w:sz w:val="24"/>
        </w:rPr>
        <w:t>、细胞浆内红色或棕红色颗粒为阳性</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sz w:val="24"/>
        </w:rPr>
        <w:t>α-</w:t>
      </w:r>
      <w:r>
        <w:rPr>
          <w:rFonts w:asciiTheme="minorEastAsia" w:hAnsiTheme="minorEastAsia" w:hint="eastAsia"/>
          <w:sz w:val="24"/>
        </w:rPr>
        <w:t>丁酸萘酚酯酶染色液（α-NBE)</w:t>
      </w:r>
    </w:p>
    <w:p w:rsidR="006C17C9" w:rsidRDefault="006C17C9" w:rsidP="006C17C9">
      <w:pPr>
        <w:spacing w:line="276" w:lineRule="auto"/>
        <w:rPr>
          <w:rFonts w:asciiTheme="minorEastAsia" w:hAnsiTheme="minorEastAsia"/>
          <w:sz w:val="24"/>
          <w:highlight w:val="yellow"/>
        </w:rPr>
      </w:pPr>
      <w:r>
        <w:rPr>
          <w:rFonts w:asciiTheme="minorEastAsia" w:hAnsiTheme="minorEastAsia" w:hint="eastAsia"/>
          <w:sz w:val="24"/>
        </w:rPr>
        <w:t>（1）用于骨髓细胞和血液细胞的组织细胞学染色</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钙卫蛋白检测试剂盒（胶体金法）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（1）用于半定量检测人粪便样中存在的钙卫蛋白（Cal），适用于肠道炎症性疾病的辅助诊断</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（2）检测原理：试剂盒采用高度特异性的双抗体夹心反应原理及胶体金免疫层析分析技术来半定量检测人粪便样本中钙卫蛋白</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（3）阳性参考区间：≥60μg/g</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（4）产品需满足以下性能指标</w:t>
      </w:r>
    </w:p>
    <w:p w:rsidR="006C17C9" w:rsidRDefault="0076289E" w:rsidP="006C17C9">
      <w:pPr>
        <w:adjustRightInd w:val="0"/>
        <w:snapToGrid w:val="0"/>
        <w:spacing w:line="276" w:lineRule="auto"/>
        <w:rPr>
          <w:rFonts w:asciiTheme="minorEastAsia" w:hAnsiTheme="minorEastAsia"/>
          <w:sz w:val="24"/>
        </w:rPr>
      </w:pPr>
      <w:r w:rsidRPr="0076289E">
        <w:rPr>
          <w:rFonts w:asciiTheme="minorEastAsia" w:hAnsiTheme="minorEastAsia" w:cs="Times New Roman" w:hint="eastAsia"/>
          <w:sz w:val="24"/>
        </w:rPr>
        <w:fldChar w:fldCharType="begin"/>
      </w:r>
      <w:r w:rsidR="006C17C9">
        <w:rPr>
          <w:rFonts w:asciiTheme="minorEastAsia" w:hAnsiTheme="minorEastAsia" w:hint="eastAsia"/>
          <w:sz w:val="24"/>
        </w:rPr>
        <w:instrText xml:space="preserve"> = 1 \* GB3 \* MERGEFORMAT </w:instrText>
      </w:r>
      <w:r w:rsidRPr="0076289E">
        <w:rPr>
          <w:rFonts w:asciiTheme="minorEastAsia" w:hAnsiTheme="minorEastAsia" w:cs="Times New Roman" w:hint="eastAsia"/>
          <w:sz w:val="24"/>
        </w:rPr>
        <w:fldChar w:fldCharType="separate"/>
      </w:r>
      <w:r w:rsidR="006C17C9">
        <w:rPr>
          <w:rFonts w:asciiTheme="minorEastAsia" w:hAnsiTheme="minorEastAsia" w:cs="宋体" w:hint="eastAsia"/>
          <w:sz w:val="24"/>
        </w:rPr>
        <w:t>①</w:t>
      </w:r>
      <w:r>
        <w:rPr>
          <w:rFonts w:asciiTheme="minorEastAsia" w:hAnsiTheme="minorEastAsia" w:cs="宋体" w:hint="eastAsia"/>
          <w:sz w:val="24"/>
        </w:rPr>
        <w:fldChar w:fldCharType="end"/>
      </w:r>
      <w:r w:rsidR="006C17C9">
        <w:rPr>
          <w:rFonts w:asciiTheme="minorEastAsia" w:hAnsiTheme="minorEastAsia" w:hint="eastAsia"/>
          <w:sz w:val="24"/>
        </w:rPr>
        <w:t>阴性质控品符合率：用≥10份钙卫蛋白阴性质控品进行测定，符合率可达到100%</w:t>
      </w:r>
    </w:p>
    <w:p w:rsidR="006C17C9" w:rsidRDefault="0076289E" w:rsidP="006C17C9">
      <w:pPr>
        <w:adjustRightInd w:val="0"/>
        <w:snapToGrid w:val="0"/>
        <w:spacing w:line="276" w:lineRule="auto"/>
        <w:rPr>
          <w:rFonts w:asciiTheme="minorEastAsia" w:hAnsiTheme="minorEastAsia"/>
          <w:sz w:val="24"/>
        </w:rPr>
      </w:pPr>
      <w:r w:rsidRPr="0076289E">
        <w:rPr>
          <w:rFonts w:asciiTheme="minorEastAsia" w:hAnsiTheme="minorEastAsia" w:cs="Times New Roman" w:hint="eastAsia"/>
          <w:sz w:val="24"/>
        </w:rPr>
        <w:fldChar w:fldCharType="begin"/>
      </w:r>
      <w:r w:rsidR="006C17C9">
        <w:rPr>
          <w:rFonts w:asciiTheme="minorEastAsia" w:hAnsiTheme="minorEastAsia" w:hint="eastAsia"/>
          <w:sz w:val="24"/>
        </w:rPr>
        <w:instrText xml:space="preserve"> = 2 \* GB3 \* MERGEFORMAT </w:instrText>
      </w:r>
      <w:r w:rsidRPr="0076289E">
        <w:rPr>
          <w:rFonts w:asciiTheme="minorEastAsia" w:hAnsiTheme="minorEastAsia" w:cs="Times New Roman" w:hint="eastAsia"/>
          <w:sz w:val="24"/>
        </w:rPr>
        <w:fldChar w:fldCharType="separate"/>
      </w:r>
      <w:r w:rsidR="006C17C9">
        <w:rPr>
          <w:rFonts w:asciiTheme="minorEastAsia" w:hAnsiTheme="minorEastAsia" w:cs="宋体" w:hint="eastAsia"/>
          <w:sz w:val="24"/>
        </w:rPr>
        <w:t>②</w:t>
      </w:r>
      <w:r>
        <w:rPr>
          <w:rFonts w:asciiTheme="minorEastAsia" w:hAnsiTheme="minorEastAsia" w:cs="宋体" w:hint="eastAsia"/>
          <w:sz w:val="24"/>
        </w:rPr>
        <w:fldChar w:fldCharType="end"/>
      </w:r>
      <w:r w:rsidR="006C17C9">
        <w:rPr>
          <w:rFonts w:asciiTheme="minorEastAsia" w:hAnsiTheme="minorEastAsia" w:hint="eastAsia"/>
          <w:sz w:val="24"/>
        </w:rPr>
        <w:t>阳性质控品符合率：用≥10份钙卫蛋白阳性质控品进行测定，符合率可达到100%</w:t>
      </w:r>
    </w:p>
    <w:p w:rsidR="006C17C9" w:rsidRDefault="0076289E" w:rsidP="006C17C9">
      <w:pPr>
        <w:adjustRightInd w:val="0"/>
        <w:snapToGrid w:val="0"/>
        <w:spacing w:line="276" w:lineRule="auto"/>
        <w:rPr>
          <w:rFonts w:asciiTheme="minorEastAsia" w:hAnsiTheme="minorEastAsia"/>
          <w:sz w:val="24"/>
        </w:rPr>
      </w:pPr>
      <w:r w:rsidRPr="0076289E">
        <w:rPr>
          <w:rFonts w:asciiTheme="minorEastAsia" w:hAnsiTheme="minorEastAsia" w:cs="Times New Roman" w:hint="eastAsia"/>
          <w:sz w:val="24"/>
        </w:rPr>
        <w:fldChar w:fldCharType="begin"/>
      </w:r>
      <w:r w:rsidR="006C17C9">
        <w:rPr>
          <w:rFonts w:asciiTheme="minorEastAsia" w:hAnsiTheme="minorEastAsia" w:hint="eastAsia"/>
          <w:sz w:val="24"/>
        </w:rPr>
        <w:instrText xml:space="preserve"> = 3 \* GB3 \* MERGEFORMAT </w:instrText>
      </w:r>
      <w:r w:rsidRPr="0076289E">
        <w:rPr>
          <w:rFonts w:asciiTheme="minorEastAsia" w:hAnsiTheme="minorEastAsia" w:cs="Times New Roman" w:hint="eastAsia"/>
          <w:sz w:val="24"/>
        </w:rPr>
        <w:fldChar w:fldCharType="separate"/>
      </w:r>
      <w:r w:rsidR="006C17C9">
        <w:rPr>
          <w:rFonts w:asciiTheme="minorEastAsia" w:hAnsiTheme="minorEastAsia" w:cs="宋体" w:hint="eastAsia"/>
          <w:sz w:val="24"/>
        </w:rPr>
        <w:t>③</w:t>
      </w:r>
      <w:r>
        <w:rPr>
          <w:rFonts w:asciiTheme="minorEastAsia" w:hAnsiTheme="minorEastAsia" w:cs="宋体" w:hint="eastAsia"/>
          <w:sz w:val="24"/>
        </w:rPr>
        <w:fldChar w:fldCharType="end"/>
      </w:r>
      <w:r w:rsidR="006C17C9">
        <w:rPr>
          <w:rFonts w:asciiTheme="minorEastAsia" w:hAnsiTheme="minorEastAsia" w:hint="eastAsia"/>
          <w:sz w:val="24"/>
        </w:rPr>
        <w:t>最低检出限：用钙卫蛋白最低检出限质控品进行测定，15分钟内观察结果，应能够检出</w:t>
      </w:r>
    </w:p>
    <w:p w:rsidR="006C17C9" w:rsidRDefault="0076289E" w:rsidP="006C17C9">
      <w:pPr>
        <w:adjustRightInd w:val="0"/>
        <w:snapToGrid w:val="0"/>
        <w:spacing w:line="276" w:lineRule="auto"/>
        <w:rPr>
          <w:rFonts w:asciiTheme="minorEastAsia" w:hAnsiTheme="minorEastAsia"/>
          <w:sz w:val="24"/>
        </w:rPr>
      </w:pPr>
      <w:r w:rsidRPr="0076289E">
        <w:rPr>
          <w:rFonts w:asciiTheme="minorEastAsia" w:hAnsiTheme="minorEastAsia" w:cs="Times New Roman" w:hint="eastAsia"/>
          <w:sz w:val="24"/>
        </w:rPr>
        <w:fldChar w:fldCharType="begin"/>
      </w:r>
      <w:r w:rsidR="006C17C9">
        <w:rPr>
          <w:rFonts w:asciiTheme="minorEastAsia" w:hAnsiTheme="minorEastAsia" w:hint="eastAsia"/>
          <w:sz w:val="24"/>
        </w:rPr>
        <w:instrText xml:space="preserve"> = 4 \* GB3 \* MERGEFORMAT </w:instrText>
      </w:r>
      <w:r w:rsidRPr="0076289E">
        <w:rPr>
          <w:rFonts w:asciiTheme="minorEastAsia" w:hAnsiTheme="minorEastAsia" w:cs="Times New Roman" w:hint="eastAsia"/>
          <w:sz w:val="24"/>
        </w:rPr>
        <w:fldChar w:fldCharType="separate"/>
      </w:r>
      <w:r w:rsidR="006C17C9">
        <w:rPr>
          <w:rFonts w:asciiTheme="minorEastAsia" w:hAnsiTheme="minorEastAsia" w:cs="宋体" w:hint="eastAsia"/>
          <w:sz w:val="24"/>
        </w:rPr>
        <w:t>④</w:t>
      </w:r>
      <w:r>
        <w:rPr>
          <w:rFonts w:asciiTheme="minorEastAsia" w:hAnsiTheme="minorEastAsia" w:cs="宋体" w:hint="eastAsia"/>
          <w:sz w:val="24"/>
        </w:rPr>
        <w:fldChar w:fldCharType="end"/>
      </w:r>
      <w:r w:rsidR="006C17C9">
        <w:rPr>
          <w:rFonts w:asciiTheme="minorEastAsia" w:hAnsiTheme="minorEastAsia" w:hint="eastAsia"/>
          <w:sz w:val="24"/>
        </w:rPr>
        <w:t>临界值：用钙卫蛋白临界值质控品进行测定，15分钟内观察结果，检测区（T）与对照区的显色强度一致</w:t>
      </w:r>
    </w:p>
    <w:p w:rsidR="006C17C9" w:rsidRDefault="0076289E" w:rsidP="006C17C9">
      <w:pPr>
        <w:adjustRightInd w:val="0"/>
        <w:snapToGrid w:val="0"/>
        <w:spacing w:line="276" w:lineRule="auto"/>
        <w:rPr>
          <w:rFonts w:asciiTheme="minorEastAsia" w:hAnsiTheme="minorEastAsia"/>
          <w:sz w:val="24"/>
        </w:rPr>
      </w:pPr>
      <w:r w:rsidRPr="0076289E">
        <w:rPr>
          <w:rFonts w:asciiTheme="minorEastAsia" w:hAnsiTheme="minorEastAsia" w:cs="Times New Roman" w:hint="eastAsia"/>
          <w:sz w:val="24"/>
        </w:rPr>
        <w:fldChar w:fldCharType="begin"/>
      </w:r>
      <w:r w:rsidR="006C17C9">
        <w:rPr>
          <w:rFonts w:asciiTheme="minorEastAsia" w:hAnsiTheme="minorEastAsia" w:hint="eastAsia"/>
          <w:sz w:val="24"/>
        </w:rPr>
        <w:instrText xml:space="preserve"> = 5 \* GB3 \* MERGEFORMAT </w:instrText>
      </w:r>
      <w:r w:rsidRPr="0076289E">
        <w:rPr>
          <w:rFonts w:asciiTheme="minorEastAsia" w:hAnsiTheme="minorEastAsia" w:cs="Times New Roman" w:hint="eastAsia"/>
          <w:sz w:val="24"/>
        </w:rPr>
        <w:fldChar w:fldCharType="separate"/>
      </w:r>
      <w:r w:rsidR="006C17C9">
        <w:rPr>
          <w:rFonts w:asciiTheme="minorEastAsia" w:hAnsiTheme="minorEastAsia" w:cs="宋体" w:hint="eastAsia"/>
          <w:sz w:val="24"/>
        </w:rPr>
        <w:t>⑤</w:t>
      </w:r>
      <w:r>
        <w:rPr>
          <w:rFonts w:asciiTheme="minorEastAsia" w:hAnsiTheme="minorEastAsia" w:cs="宋体" w:hint="eastAsia"/>
          <w:sz w:val="24"/>
        </w:rPr>
        <w:fldChar w:fldCharType="end"/>
      </w:r>
      <w:r w:rsidR="006C17C9">
        <w:rPr>
          <w:rFonts w:asciiTheme="minorEastAsia" w:hAnsiTheme="minorEastAsia" w:hint="eastAsia"/>
          <w:sz w:val="24"/>
        </w:rPr>
        <w:t>精密性：用钙卫蛋白精密性质控品平行测试试剂盒≥10次，反应结果应一致，显色度均一</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（5）有效期：原包装应储存于2℃～30℃阴凉避光干燥处保存，有效期至少24个月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sz w:val="24"/>
        </w:rPr>
        <w:t>A</w:t>
      </w:r>
      <w:r>
        <w:rPr>
          <w:rFonts w:asciiTheme="minorEastAsia" w:hAnsiTheme="minorEastAsia" w:hint="eastAsia"/>
          <w:sz w:val="24"/>
        </w:rPr>
        <w:t>群轮状病毒检测试剂盒（胶体金法）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 xml:space="preserve">. </w:t>
      </w:r>
      <w:r>
        <w:rPr>
          <w:rFonts w:asciiTheme="minorEastAsia" w:hAnsiTheme="minorEastAsia" w:hint="eastAsia"/>
          <w:sz w:val="24"/>
        </w:rPr>
        <w:t>用于粪便</w:t>
      </w:r>
      <w:r>
        <w:rPr>
          <w:rFonts w:asciiTheme="minorEastAsia" w:hAnsiTheme="minorEastAsia"/>
          <w:sz w:val="24"/>
        </w:rPr>
        <w:t>A</w:t>
      </w:r>
      <w:r>
        <w:rPr>
          <w:rFonts w:asciiTheme="minorEastAsia" w:hAnsiTheme="minorEastAsia" w:hint="eastAsia"/>
          <w:sz w:val="24"/>
        </w:rPr>
        <w:t>群轮状病毒定性检测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规格：10人份/盒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w:t>
      </w:r>
      <w:r>
        <w:rPr>
          <w:rFonts w:asciiTheme="minorEastAsia" w:hAnsiTheme="minorEastAsia"/>
          <w:sz w:val="24"/>
        </w:rPr>
        <w:t xml:space="preserve">. </w:t>
      </w:r>
      <w:r>
        <w:rPr>
          <w:rFonts w:asciiTheme="minorEastAsia" w:hAnsiTheme="minorEastAsia" w:hint="eastAsia"/>
          <w:sz w:val="24"/>
        </w:rPr>
        <w:t>有效期：至少12个月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诺如病毒抗原检测试剂盒（胶体金法）: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 xml:space="preserve">. </w:t>
      </w:r>
      <w:r>
        <w:rPr>
          <w:rFonts w:asciiTheme="minorEastAsia" w:hAnsiTheme="minorEastAsia" w:hint="eastAsia"/>
          <w:sz w:val="24"/>
        </w:rPr>
        <w:t>用于粪便诺如病毒抗原定性检测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规格：20人份/盒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w:t>
      </w:r>
      <w:r>
        <w:rPr>
          <w:rFonts w:asciiTheme="minorEastAsia" w:hAnsiTheme="minorEastAsia"/>
          <w:sz w:val="24"/>
        </w:rPr>
        <w:t xml:space="preserve">. </w:t>
      </w:r>
      <w:r>
        <w:rPr>
          <w:rFonts w:asciiTheme="minorEastAsia" w:hAnsiTheme="minorEastAsia" w:hint="eastAsia"/>
          <w:sz w:val="24"/>
        </w:rPr>
        <w:t>有效期：至少12个月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轮状病毒（A组）/腺病毒抗原二合一检测试剂盒（胶体金法）: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 xml:space="preserve">. </w:t>
      </w:r>
      <w:r>
        <w:rPr>
          <w:rFonts w:asciiTheme="minorEastAsia" w:hAnsiTheme="minorEastAsia" w:hint="eastAsia"/>
          <w:sz w:val="24"/>
        </w:rPr>
        <w:t>用于粪便轮状病毒（A组）/腺病毒抗原定性检测</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xml:space="preserve">. </w:t>
      </w:r>
      <w:r>
        <w:rPr>
          <w:rFonts w:asciiTheme="minorEastAsia" w:hAnsiTheme="minorEastAsia" w:hint="eastAsia"/>
          <w:sz w:val="24"/>
        </w:rPr>
        <w:t>规格：20人份/盒</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w:t>
      </w:r>
      <w:r>
        <w:rPr>
          <w:rFonts w:asciiTheme="minorEastAsia" w:hAnsiTheme="minorEastAsia"/>
          <w:sz w:val="24"/>
        </w:rPr>
        <w:t xml:space="preserve">. </w:t>
      </w:r>
      <w:r>
        <w:rPr>
          <w:rFonts w:asciiTheme="minorEastAsia" w:hAnsiTheme="minorEastAsia" w:hint="eastAsia"/>
          <w:sz w:val="24"/>
        </w:rPr>
        <w:t>有效期：至少12个月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乙型肝炎病毒核酸定量检测试剂盒(PCR-荧光探针法）</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lastRenderedPageBreak/>
        <w:t>1.PCR仪使用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2.试剂包装：有单管单人份预分装、8连管预分装、非预分装可选，减少手工操作</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3.最小规格：20人份/盒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4.样本类型：血清或血浆</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5.核酸加样体积：≥20uL</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6.核酸纯化方式：磁珠法或Chelex-100离子树脂煮沸法，去除杂质；加热裂解，灭活病毒</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7.质量控制要求：内标、阴阳性质控、ROX参比荧光、UNG酶及热启动Taq酶系统</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8.最低检出限：30IU/mL</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9.定量线性范围：1E2～5E8IU/mL</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10.检测精密度：批内及批间检测浓度对数值的变异系数（CV%）＜5%</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11.抗干扰要求：胆红素浓度不大于30mg/dL、甘油三脂浓度不大于3200mg/dL、血红蛋白浓度不大于28g/dL、白蛋白浓度不大于6g/dL、总IgG 浓度不大于16g/L 对检测结果不影响。临床常用药物α-干扰素、拉米夫定（Lamivudine）、阿得福韦（Adefovir）、恩替卡韦（Entecavir）、替必夫定（Telbivudine）、泛昔洛韦（famciclovir），药峰浓度下不影响检测结果</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12.分析特异性：与人类免疫缺陷病毒、丙型肝炎病毒、丁型肝炎病毒（HDV）、戊型肝炎病毒（HEV）、EB 病毒（EBV）、人巨细胞病毒（HCMV）等13种以上病原体无交叉反应</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13.稳定性要求：干冰等低温条件运输稳定性不低于4天。保存于-20±5℃环境下，有效期不低于9个月。试剂开瓶后室温下稳定性不低于8小时</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sz w:val="24"/>
        </w:rPr>
        <w:t>EB</w:t>
      </w:r>
      <w:r>
        <w:rPr>
          <w:rFonts w:asciiTheme="minorEastAsia" w:hAnsiTheme="minorEastAsia" w:hint="eastAsia"/>
          <w:sz w:val="24"/>
        </w:rPr>
        <w:t>病毒核酸扩增（PCR）荧光定量检测试剂盒(PCR-荧光探针法）</w:t>
      </w:r>
    </w:p>
    <w:p w:rsidR="006C17C9" w:rsidRDefault="006C17C9" w:rsidP="006C17C9">
      <w:pPr>
        <w:spacing w:line="276" w:lineRule="auto"/>
        <w:rPr>
          <w:rFonts w:ascii="宋体" w:hAnsi="宋体"/>
          <w:sz w:val="24"/>
        </w:rPr>
      </w:pPr>
      <w:r>
        <w:rPr>
          <w:rFonts w:ascii="宋体" w:hAnsi="宋体" w:hint="eastAsia"/>
          <w:sz w:val="24"/>
        </w:rPr>
        <w:t>1、检测方法：试剂盒采用核酸释放剂快速裂解、释放样本中的EB病毒DNA，利用针对EB病毒核酸保守区设计的一对特异性引物、一条特异荧光探针，配以PCR反应液等组分，在荧光定量PCR仪上，应用实时荧光定量PCR检测技术，通过荧光信号的变化实现EB病毒DNA的快速检测。PCR 检测体系含有阳性内对照（内标），通过检测内标是否正常来监测待测样本中是否具有PCR 抑制物，避免PCR结果假阴性。PCR检测体系含有UNG 酶+dUTP 防污染措施，将可能的产物污染充分降解，避免假阳性结果。</w:t>
      </w:r>
    </w:p>
    <w:p w:rsidR="006C17C9" w:rsidRDefault="006C17C9" w:rsidP="006C17C9">
      <w:pPr>
        <w:spacing w:line="276" w:lineRule="auto"/>
        <w:rPr>
          <w:rFonts w:ascii="宋体" w:hAnsi="宋体"/>
          <w:sz w:val="24"/>
        </w:rPr>
      </w:pPr>
      <w:r>
        <w:rPr>
          <w:rFonts w:ascii="宋体" w:hAnsi="宋体" w:hint="eastAsia"/>
          <w:sz w:val="24"/>
        </w:rPr>
        <w:t>2、检测指标：试剂盒可以定量检测人全血样本中EB 病毒（EBV）DNA感染的病毒载量。</w:t>
      </w:r>
    </w:p>
    <w:p w:rsidR="006C17C9" w:rsidRDefault="006C17C9" w:rsidP="006C17C9">
      <w:pPr>
        <w:spacing w:line="276" w:lineRule="auto"/>
        <w:rPr>
          <w:rFonts w:ascii="宋体" w:hAnsi="宋体"/>
          <w:sz w:val="24"/>
        </w:rPr>
      </w:pPr>
      <w:r>
        <w:rPr>
          <w:rFonts w:ascii="宋体" w:hAnsi="宋体" w:hint="eastAsia"/>
          <w:sz w:val="24"/>
        </w:rPr>
        <w:t>3、检测通量：针对一份DNA样本，一次性实验可以完成一种EB病毒DNA核酸的检测。</w:t>
      </w:r>
    </w:p>
    <w:p w:rsidR="006C17C9" w:rsidRDefault="006C17C9" w:rsidP="006C17C9">
      <w:pPr>
        <w:spacing w:line="276" w:lineRule="auto"/>
        <w:rPr>
          <w:rFonts w:ascii="宋体" w:hAnsi="宋体"/>
          <w:sz w:val="24"/>
        </w:rPr>
      </w:pPr>
      <w:r>
        <w:rPr>
          <w:rFonts w:ascii="宋体" w:hAnsi="宋体" w:hint="eastAsia"/>
          <w:sz w:val="24"/>
        </w:rPr>
        <w:t>4、包装规格： 48人份/盒。</w:t>
      </w:r>
    </w:p>
    <w:p w:rsidR="006C17C9" w:rsidRDefault="006C17C9" w:rsidP="006C17C9">
      <w:pPr>
        <w:spacing w:line="276" w:lineRule="auto"/>
        <w:rPr>
          <w:rFonts w:ascii="宋体" w:hAnsi="宋体"/>
          <w:sz w:val="24"/>
        </w:rPr>
      </w:pPr>
      <w:r>
        <w:rPr>
          <w:rFonts w:ascii="宋体" w:hAnsi="宋体" w:hint="eastAsia"/>
          <w:sz w:val="24"/>
        </w:rPr>
        <w:t>5、适用仪器：</w:t>
      </w:r>
      <w:r>
        <w:rPr>
          <w:rFonts w:asciiTheme="minorEastAsia" w:hAnsiTheme="minorEastAsia" w:hint="eastAsia"/>
          <w:sz w:val="24"/>
        </w:rPr>
        <w:t>适用于</w:t>
      </w:r>
      <w:r w:rsidRPr="00F6247F">
        <w:rPr>
          <w:rFonts w:asciiTheme="minorEastAsia" w:hAnsiTheme="minorEastAsia" w:hint="eastAsia"/>
          <w:sz w:val="24"/>
        </w:rPr>
        <w:t>赛默飞</w:t>
      </w:r>
      <w:r w:rsidRPr="00F6247F">
        <w:rPr>
          <w:rFonts w:asciiTheme="minorEastAsia" w:hAnsiTheme="minorEastAsia"/>
          <w:sz w:val="24"/>
        </w:rPr>
        <w:t>ABI-DX</w:t>
      </w:r>
      <w:r>
        <w:rPr>
          <w:rFonts w:asciiTheme="minorEastAsia" w:hAnsiTheme="minorEastAsia" w:hint="eastAsia"/>
          <w:sz w:val="24"/>
        </w:rPr>
        <w:t>荧光定量PCR仪。</w:t>
      </w:r>
    </w:p>
    <w:p w:rsidR="006C17C9" w:rsidRDefault="006C17C9" w:rsidP="006C17C9">
      <w:pPr>
        <w:spacing w:line="276" w:lineRule="auto"/>
        <w:rPr>
          <w:rFonts w:ascii="宋体" w:hAnsi="宋体"/>
          <w:sz w:val="24"/>
        </w:rPr>
      </w:pPr>
      <w:r>
        <w:rPr>
          <w:rFonts w:ascii="宋体" w:hAnsi="宋体" w:hint="eastAsia"/>
          <w:sz w:val="24"/>
        </w:rPr>
        <w:t>6、检测限：对标本的灵敏度为4×102 基因拷贝，线性范围为4×102～4×109基因拷贝。</w:t>
      </w:r>
    </w:p>
    <w:p w:rsidR="006C17C9" w:rsidRDefault="006C17C9" w:rsidP="006C17C9">
      <w:pPr>
        <w:spacing w:line="276" w:lineRule="auto"/>
        <w:rPr>
          <w:rFonts w:ascii="宋体" w:hAnsi="宋体"/>
          <w:sz w:val="24"/>
        </w:rPr>
      </w:pPr>
      <w:r>
        <w:rPr>
          <w:rFonts w:ascii="宋体" w:hAnsi="宋体" w:hint="eastAsia"/>
          <w:sz w:val="24"/>
        </w:rPr>
        <w:lastRenderedPageBreak/>
        <w:t>7、重复性：每个样本进行10次重复测试，吻合率为100%。</w:t>
      </w:r>
    </w:p>
    <w:p w:rsidR="006C17C9" w:rsidRDefault="006C17C9" w:rsidP="006C17C9">
      <w:pPr>
        <w:spacing w:line="276" w:lineRule="auto"/>
        <w:rPr>
          <w:rFonts w:ascii="宋体" w:hAnsi="宋体"/>
          <w:sz w:val="24"/>
        </w:rPr>
      </w:pPr>
      <w:r>
        <w:rPr>
          <w:rFonts w:ascii="宋体" w:hAnsi="宋体" w:hint="eastAsia"/>
          <w:sz w:val="24"/>
        </w:rPr>
        <w:t>8、特异性：与其他同类或相似种类DNA病毒核酸检测无交叉反应。</w:t>
      </w:r>
    </w:p>
    <w:p w:rsidR="006C17C9" w:rsidRDefault="006C17C9" w:rsidP="006C17C9">
      <w:pPr>
        <w:spacing w:line="276" w:lineRule="auto"/>
        <w:rPr>
          <w:rFonts w:ascii="宋体" w:hAnsi="宋体"/>
          <w:sz w:val="24"/>
        </w:rPr>
      </w:pPr>
      <w:r>
        <w:rPr>
          <w:rFonts w:ascii="宋体" w:hAnsi="宋体" w:hint="eastAsia"/>
          <w:sz w:val="24"/>
        </w:rPr>
        <w:t>9、准确性：在阳性样本组中被正确检测的阳性样本比例，结果为100%，在阴性样本组中被正确检测的阴性样本比例，结果为100%。</w:t>
      </w:r>
    </w:p>
    <w:p w:rsidR="006C17C9" w:rsidRDefault="006C17C9" w:rsidP="006C17C9">
      <w:pPr>
        <w:spacing w:line="276" w:lineRule="auto"/>
        <w:rPr>
          <w:rFonts w:ascii="宋体" w:hAnsi="宋体"/>
          <w:sz w:val="24"/>
        </w:rPr>
      </w:pPr>
      <w:r>
        <w:rPr>
          <w:rFonts w:ascii="宋体" w:hAnsi="宋体" w:hint="eastAsia"/>
          <w:sz w:val="24"/>
        </w:rPr>
        <w:t>9、质量控制：EB 病毒-阴性对照：无Ct 值显示；但内标检测为阳性（Ct 值≤40）。EB 病毒-阳性对照：检测浓度值介于1.35E+05～1.07E+06 copies/mL。四个EB 病毒定量参考品：均检测为阳性，且标准曲线相关系数R2≥0.98。以上要求需在同一次实验中同时满足。</w:t>
      </w:r>
    </w:p>
    <w:p w:rsidR="006C17C9" w:rsidRDefault="006C17C9" w:rsidP="006C17C9">
      <w:pPr>
        <w:spacing w:line="276" w:lineRule="auto"/>
        <w:rPr>
          <w:rFonts w:ascii="宋体" w:hAnsi="宋体"/>
          <w:sz w:val="24"/>
        </w:rPr>
      </w:pPr>
      <w:r>
        <w:rPr>
          <w:rFonts w:ascii="宋体" w:hAnsi="宋体" w:hint="eastAsia"/>
          <w:sz w:val="24"/>
        </w:rPr>
        <w:t>10、储存有效期：本试剂盒保存于-20℃±5；有效期12个月。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人巨细胞病毒核酸定量检测试剂盒(PCR-荧光探针法）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1、检测方法：试剂盒采用核酸释放剂快速裂解、释放待测样本中的人巨细胞病毒DNA，利用针对人巨细胞病毒核酸保守区设计的一对特异性引物、一条特异荧光探针，配以PCR 反应液等组分，在荧光定量PCR 仪上，应用实时荧光定量PCR 检测技术，通过荧光信号的变化实现人巨细胞病毒DNA 的快速检测。PCR 检测体系含有UNG 酶+dUTP 防污染措施，将可能的产物污染充分降解，避免假阳性结果。PCR 检测体系含有阳性内对照（内标），通过检测内标是否正常来监测待测样本中是否具有PCR 抑制物，避免PCR 假阴性。</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2、检测指标：定量检测尿液、乳汁、血清或淋巴细胞样本中人巨细胞病毒DNA。</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3、检测通量：针对一份DNA样本，一次性实验可以完成一种HCMV病毒DNA核酸的检测</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4、包装规格： 48人份/盒</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5、适用仪器：适用于</w:t>
      </w:r>
      <w:r w:rsidRPr="00F6247F">
        <w:rPr>
          <w:rFonts w:asciiTheme="minorEastAsia" w:hAnsiTheme="minorEastAsia" w:hint="eastAsia"/>
          <w:sz w:val="24"/>
        </w:rPr>
        <w:t>赛默飞</w:t>
      </w:r>
      <w:r w:rsidRPr="00F6247F">
        <w:rPr>
          <w:rFonts w:asciiTheme="minorEastAsia" w:hAnsiTheme="minorEastAsia"/>
          <w:sz w:val="24"/>
        </w:rPr>
        <w:t>ABI-DX</w:t>
      </w:r>
      <w:r>
        <w:rPr>
          <w:rFonts w:asciiTheme="minorEastAsia" w:hAnsiTheme="minorEastAsia" w:hint="eastAsia"/>
          <w:sz w:val="24"/>
        </w:rPr>
        <w:t>荧光定量PCR仪。</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6、检测限：根据临床考核结果，本试剂盒的检出限度为4×102 copies/ml</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7、稳定性：每个样本进行10次重复测试，吻合率为100%</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8、特异性：与其他同类或相似种类DNA病毒核酸检测无交叉反应</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9、准确性：即在阳性样本组中被正确检测的阳性样本比例，结果为100%，即在阴性样本组中被正确检测的阴性样本比例，结果为100%</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10、质量控制：巨细胞病毒-阴性对照：无Ct 值显示；但内标检测为阳性（Ct 值≤40）。巨细胞病毒-阳性对照：检测浓度值介于1.35E+05～1.07E+06 copies/mL。四个巨细胞病毒定量参考品：均检测为阳性，且标准曲线相关系数R2≥0.98。以上要求需在同一次实验中同时满足。 </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11、储存有效期：保存于-20℃±5，有效期为12个月。试剂盒应避免反复冻融。</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sz w:val="24"/>
        </w:rPr>
        <w:t>A</w:t>
      </w:r>
      <w:r>
        <w:rPr>
          <w:rFonts w:asciiTheme="minorEastAsia" w:hAnsiTheme="minorEastAsia" w:hint="eastAsia"/>
          <w:sz w:val="24"/>
        </w:rPr>
        <w:t>群链球菌抗原检测试剂盒(胶体金法）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w:t>
      </w:r>
      <w:r>
        <w:rPr>
          <w:rFonts w:asciiTheme="minorEastAsia" w:hAnsiTheme="minorEastAsia"/>
          <w:sz w:val="24"/>
        </w:rPr>
        <w:t xml:space="preserve">. </w:t>
      </w:r>
      <w:r>
        <w:rPr>
          <w:rFonts w:asciiTheme="minorEastAsia" w:hAnsiTheme="minorEastAsia" w:hint="eastAsia"/>
          <w:sz w:val="24"/>
        </w:rPr>
        <w:t>用于</w:t>
      </w:r>
      <w:r w:rsidR="00F35EF5">
        <w:rPr>
          <w:rFonts w:asciiTheme="minorEastAsia" w:hAnsiTheme="minorEastAsia"/>
          <w:sz w:val="24"/>
        </w:rPr>
        <w:t>A</w:t>
      </w:r>
      <w:r w:rsidR="00F35EF5">
        <w:rPr>
          <w:rFonts w:asciiTheme="minorEastAsia" w:hAnsiTheme="minorEastAsia" w:hint="eastAsia"/>
          <w:sz w:val="24"/>
        </w:rPr>
        <w:t>群链球菌抗原</w:t>
      </w:r>
      <w:r>
        <w:rPr>
          <w:rFonts w:asciiTheme="minorEastAsia" w:hAnsiTheme="minorEastAsia" w:hint="eastAsia"/>
          <w:sz w:val="24"/>
        </w:rPr>
        <w:t>检测</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w:t>
      </w:r>
      <w:r>
        <w:rPr>
          <w:rFonts w:asciiTheme="minorEastAsia" w:hAnsiTheme="minorEastAsia"/>
          <w:sz w:val="24"/>
        </w:rPr>
        <w:t>. 规格：10</w:t>
      </w:r>
      <w:r>
        <w:rPr>
          <w:rFonts w:asciiTheme="minorEastAsia" w:hAnsiTheme="minorEastAsia" w:hint="eastAsia"/>
          <w:sz w:val="24"/>
        </w:rPr>
        <w:t>人份/</w:t>
      </w:r>
      <w:r>
        <w:rPr>
          <w:rFonts w:asciiTheme="minorEastAsia" w:hAnsiTheme="minorEastAsia"/>
          <w:sz w:val="24"/>
        </w:rPr>
        <w:t>盒</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w:t>
      </w:r>
      <w:r>
        <w:rPr>
          <w:rFonts w:asciiTheme="minorEastAsia" w:hAnsiTheme="minorEastAsia"/>
          <w:sz w:val="24"/>
        </w:rPr>
        <w:t xml:space="preserve">. </w:t>
      </w:r>
      <w:r>
        <w:rPr>
          <w:rFonts w:asciiTheme="minorEastAsia" w:hAnsiTheme="minorEastAsia" w:hint="eastAsia"/>
          <w:sz w:val="24"/>
        </w:rPr>
        <w:t>有效期：≥12个月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霍乱弧菌诊断单抗（玻片凝集法）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（1）用于霍乱弧菌培养检测</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lastRenderedPageBreak/>
        <w:t>甲型/乙型流感病毒抗原检测试剂(胶体金法）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（1）用于甲型/乙型流感病毒抗原检测</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胃幽门螺旋杆菌检测试剂盒（脲酶法）</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（1）用于胃幽门螺旋杆菌检测</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粪便隐血试剂组双联法</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（1）用于临床粪便隐血试验的定性检查</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试剂盒内具备两种方法学，化学法和双抗体夹心法，检测范围有效覆盖上、下消化道出血。原则上在有效期内不同批号试剂盒中的各组份可以互换使用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（2）检测时间：在5分钟内</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（3）产品性能:1、粪便隐血免疫试纸条对血红蛋白的检测敏感性为0.1ug/ml, 显色剂A. B对血红蛋白的检测敏感性为5o0ug/ml, 测试结果应为2.批内差:检验限度中阳性测试结果的批内差不大于3支(张)。批间差：检验限度中阳性测试结果的批间差不大于3支(张)</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（4）由粪便隐血免疫试纸条、 显色剂A、显色剂B、简易滤纸片及采样棍组成。</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（5）有效期</w:t>
      </w:r>
      <w:r>
        <w:rPr>
          <w:rFonts w:asciiTheme="minorEastAsia" w:hAnsiTheme="minorEastAsia" w:hint="eastAsia"/>
          <w:sz w:val="24"/>
        </w:rPr>
        <w:t>≥</w:t>
      </w:r>
      <w:r>
        <w:rPr>
          <w:rFonts w:asciiTheme="minorEastAsia" w:hAnsiTheme="minorEastAsia" w:cs="宋体" w:hint="eastAsia"/>
          <w:sz w:val="24"/>
        </w:rPr>
        <w:t>18个月</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革兰氏染色液</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1、预期用途：用于细菌或真菌的涂片染色。要求可以缩短染色时间，整个染色过程1分钟，而且几乎没有伪阴性情况发生。产品各组分可单独使用，不同批号的各组分户品可互换使用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2、主要组成成分：龙胆紫液、碘溶液、脱色液、沙黄溶液</w:t>
      </w:r>
    </w:p>
    <w:p w:rsidR="006C17C9" w:rsidRDefault="006C17C9" w:rsidP="006C17C9">
      <w:pPr>
        <w:spacing w:line="276" w:lineRule="auto"/>
        <w:rPr>
          <w:rFonts w:asciiTheme="minorEastAsia" w:hAnsiTheme="minorEastAsia"/>
          <w:sz w:val="24"/>
        </w:rPr>
      </w:pPr>
      <w:r>
        <w:rPr>
          <w:rFonts w:asciiTheme="minorEastAsia" w:hAnsiTheme="minorEastAsia" w:cs="宋体" w:hint="eastAsia"/>
          <w:sz w:val="24"/>
        </w:rPr>
        <w:t>3、性能指标：外观:龙胆紫液应呈紫色、碘溶液应呈咖啡色、脱色液应为无色透明、沙黄溶液应呈红色。pH值:龙胆紫液的pH值应为: 5.5+2.0</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抗酸染色液</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1、预期用途：用于分枝杆菌等细菌抗酸染色</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2、主要组成成分：石碳酸复红溶液、酸性酒精溶液、亚甲基蓝溶液</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产品各组分可单独使用， 不同批号的各组分户品可互接使用</w:t>
      </w:r>
    </w:p>
    <w:p w:rsidR="006C17C9" w:rsidRDefault="006C17C9" w:rsidP="006C17C9">
      <w:pPr>
        <w:spacing w:line="276" w:lineRule="auto"/>
        <w:rPr>
          <w:rFonts w:asciiTheme="minorEastAsia" w:hAnsiTheme="minorEastAsia"/>
          <w:sz w:val="24"/>
          <w:highlight w:val="yellow"/>
        </w:rPr>
      </w:pPr>
      <w:r>
        <w:rPr>
          <w:rFonts w:asciiTheme="minorEastAsia" w:hAnsiTheme="minorEastAsia" w:cs="宋体" w:hint="eastAsia"/>
          <w:sz w:val="24"/>
        </w:rPr>
        <w:t>3、性能指标：外观:石碳酸复红溶液应呈红色、 酸性酒精溶液应呈无色透明、亚甲基蓝溶液应呈蓝色。实验过程中，不需要加温</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瑞士-姬姆萨染色液（A液、B液）</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1、瑞氏-姬姆萨染液(A液)、 磷酸盐缓冲液(H6.8) (B液)</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2、用途要求：主要用于对血细胞、骨髓细胞进行染色。各组分可单独使用，不同批号的各组分户品可互换使用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3、外观:瑞氏-婭姆萨染液(A液)应呈深蓝色，磷酸盐缓冲液(pH6.8) (B液)应呈无色透明</w:t>
      </w:r>
    </w:p>
    <w:p w:rsidR="006C17C9" w:rsidRDefault="006C17C9" w:rsidP="006C17C9">
      <w:pPr>
        <w:spacing w:line="276" w:lineRule="auto"/>
        <w:rPr>
          <w:rFonts w:asciiTheme="minorEastAsia" w:hAnsiTheme="minorEastAsia"/>
          <w:sz w:val="24"/>
        </w:rPr>
      </w:pPr>
      <w:r>
        <w:rPr>
          <w:rFonts w:asciiTheme="minorEastAsia" w:hAnsiTheme="minorEastAsia" w:cs="宋体" w:hint="eastAsia"/>
          <w:sz w:val="24"/>
        </w:rPr>
        <w:t>4、pH值:磷酸盐缓冲液(pH6.8) (B液) 的pH值应为: 6.6+0.5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新型隐球菌染色液</w:t>
      </w:r>
    </w:p>
    <w:p w:rsidR="006C17C9" w:rsidRDefault="006C17C9" w:rsidP="006C17C9">
      <w:pPr>
        <w:numPr>
          <w:ilvl w:val="0"/>
          <w:numId w:val="18"/>
        </w:numPr>
        <w:spacing w:line="276" w:lineRule="auto"/>
        <w:rPr>
          <w:rFonts w:asciiTheme="minorEastAsia" w:hAnsiTheme="minorEastAsia" w:cs="宋体"/>
          <w:sz w:val="24"/>
        </w:rPr>
      </w:pPr>
      <w:r>
        <w:rPr>
          <w:rFonts w:asciiTheme="minorEastAsia" w:hAnsiTheme="minorEastAsia" w:cs="宋体" w:hint="eastAsia"/>
          <w:sz w:val="24"/>
        </w:rPr>
        <w:t>用途：用于染色观察菌体上有无英膜结构,借以鉴定新型隐球菌。</w:t>
      </w:r>
    </w:p>
    <w:p w:rsidR="006C17C9" w:rsidRDefault="006C17C9" w:rsidP="006C17C9">
      <w:pPr>
        <w:numPr>
          <w:ilvl w:val="0"/>
          <w:numId w:val="18"/>
        </w:numPr>
        <w:spacing w:line="276" w:lineRule="auto"/>
        <w:rPr>
          <w:rFonts w:asciiTheme="minorEastAsia" w:hAnsiTheme="minorEastAsia"/>
          <w:sz w:val="24"/>
        </w:rPr>
      </w:pPr>
      <w:r>
        <w:rPr>
          <w:rFonts w:asciiTheme="minorEastAsia" w:hAnsiTheme="minorEastAsia" w:cs="宋体" w:hint="eastAsia"/>
          <w:sz w:val="24"/>
        </w:rPr>
        <w:t>外观:新型隐球菌染色液应呈黑色</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lastRenderedPageBreak/>
        <w:t>核酸提取或纯化试剂</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（1）用于EB病毒的核酸提取</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（2019-nCoV)RNA液体室内质控品阴性</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（2019-nCoV)RNA液体室内质控品 S0</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（2019-nCoV)RNA液体室内质控品 S1</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（2019-nCoV)RNA液体室内质控品 L1</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百日咳杆菌脱氧核糖核酸液体室内质控品</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呼吸道病原体多重核酸检测质控品</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（1）用于衡量检测系统稳定</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厌氧琼脂培养基</w:t>
      </w:r>
    </w:p>
    <w:p w:rsidR="006C17C9" w:rsidRDefault="006C17C9" w:rsidP="006C17C9">
      <w:pPr>
        <w:spacing w:line="276" w:lineRule="auto"/>
        <w:rPr>
          <w:rFonts w:asciiTheme="minorEastAsia" w:hAnsiTheme="minorEastAsia" w:cs="宋体"/>
          <w:kern w:val="0"/>
          <w:sz w:val="24"/>
        </w:rPr>
      </w:pPr>
      <w:r>
        <w:rPr>
          <w:rFonts w:asciiTheme="minorEastAsia" w:hAnsiTheme="minorEastAsia" w:cs="宋体" w:hint="eastAsia"/>
          <w:kern w:val="0"/>
          <w:sz w:val="24"/>
        </w:rPr>
        <w:t>（1）</w:t>
      </w:r>
      <w:r>
        <w:rPr>
          <w:rFonts w:asciiTheme="minorEastAsia" w:hAnsiTheme="minorEastAsia" w:hint="eastAsia"/>
          <w:color w:val="000000"/>
          <w:sz w:val="24"/>
        </w:rPr>
        <w:t>包装规格：Ф</w:t>
      </w:r>
      <w:r>
        <w:rPr>
          <w:rFonts w:asciiTheme="minorEastAsia" w:hAnsiTheme="minorEastAsia" w:cs="宋体" w:hint="eastAsia"/>
          <w:kern w:val="0"/>
          <w:sz w:val="24"/>
        </w:rPr>
        <w:t>90mm、Ф70mm</w:t>
      </w:r>
    </w:p>
    <w:p w:rsidR="006C17C9" w:rsidRDefault="006C17C9" w:rsidP="006C17C9">
      <w:pPr>
        <w:spacing w:line="276" w:lineRule="auto"/>
        <w:rPr>
          <w:rFonts w:asciiTheme="minorEastAsia" w:hAnsiTheme="minorEastAsia" w:cs="宋体"/>
          <w:kern w:val="0"/>
          <w:sz w:val="24"/>
        </w:rPr>
      </w:pPr>
      <w:r>
        <w:rPr>
          <w:rFonts w:asciiTheme="minorEastAsia" w:hAnsiTheme="minorEastAsia" w:cs="宋体" w:hint="eastAsia"/>
          <w:kern w:val="0"/>
          <w:sz w:val="24"/>
        </w:rPr>
        <w:t>（2）</w:t>
      </w:r>
      <w:r>
        <w:rPr>
          <w:rFonts w:asciiTheme="minorEastAsia" w:hAnsiTheme="minorEastAsia" w:hint="eastAsia"/>
          <w:color w:val="000000"/>
          <w:sz w:val="24"/>
        </w:rPr>
        <w:t>用于厌氧菌的分离培养</w:t>
      </w:r>
    </w:p>
    <w:p w:rsidR="006C17C9" w:rsidRDefault="006C17C9" w:rsidP="006C17C9">
      <w:pPr>
        <w:spacing w:line="276" w:lineRule="auto"/>
        <w:rPr>
          <w:rFonts w:asciiTheme="minorEastAsia" w:hAnsiTheme="minorEastAsia" w:cs="宋体"/>
          <w:kern w:val="0"/>
          <w:sz w:val="24"/>
        </w:rPr>
      </w:pPr>
      <w:r>
        <w:rPr>
          <w:rFonts w:asciiTheme="minorEastAsia" w:hAnsiTheme="minorEastAsia" w:cs="宋体" w:hint="eastAsia"/>
          <w:kern w:val="0"/>
          <w:sz w:val="24"/>
        </w:rPr>
        <w:t>（3）</w:t>
      </w:r>
      <w:r>
        <w:rPr>
          <w:rFonts w:asciiTheme="minorEastAsia" w:hAnsiTheme="minorEastAsia" w:hint="eastAsia"/>
          <w:color w:val="000000"/>
          <w:sz w:val="24"/>
        </w:rPr>
        <w:t>专性厌氧菌须在无氧条件中才能生长。进行厌氧培养的方法，一是将培养基放在无氧环境中培养；另一个是在培养基中加入还原性物质，降低培养基的氧化还原电势</w:t>
      </w:r>
    </w:p>
    <w:p w:rsidR="006C17C9" w:rsidRDefault="006C17C9" w:rsidP="006C17C9">
      <w:pPr>
        <w:spacing w:line="276" w:lineRule="auto"/>
        <w:rPr>
          <w:rFonts w:asciiTheme="minorEastAsia" w:hAnsiTheme="minorEastAsia" w:cs="宋体"/>
          <w:kern w:val="0"/>
          <w:sz w:val="24"/>
        </w:rPr>
      </w:pPr>
      <w:r>
        <w:rPr>
          <w:rFonts w:asciiTheme="minorEastAsia" w:hAnsiTheme="minorEastAsia" w:cs="宋体" w:hint="eastAsia"/>
          <w:kern w:val="0"/>
          <w:sz w:val="24"/>
        </w:rPr>
        <w:t>（4）</w:t>
      </w:r>
      <w:r>
        <w:rPr>
          <w:rFonts w:asciiTheme="minorEastAsia" w:hAnsiTheme="minorEastAsia" w:hint="eastAsia"/>
          <w:sz w:val="24"/>
        </w:rPr>
        <w:t>储存条件及有效期：4℃-8℃避光保存，有效期3个月</w:t>
      </w:r>
    </w:p>
    <w:p w:rsidR="006C17C9" w:rsidRDefault="006C17C9" w:rsidP="006C17C9">
      <w:pPr>
        <w:spacing w:line="276" w:lineRule="auto"/>
        <w:rPr>
          <w:rFonts w:asciiTheme="minorEastAsia" w:hAnsiTheme="minorEastAsia" w:cs="宋体"/>
          <w:kern w:val="0"/>
          <w:sz w:val="24"/>
        </w:rPr>
      </w:pPr>
      <w:r>
        <w:rPr>
          <w:rFonts w:asciiTheme="minorEastAsia" w:hAnsiTheme="minorEastAsia" w:cs="宋体" w:hint="eastAsia"/>
          <w:kern w:val="0"/>
          <w:sz w:val="24"/>
        </w:rPr>
        <w:t>（5）</w:t>
      </w:r>
      <w:r>
        <w:rPr>
          <w:rFonts w:asciiTheme="minorEastAsia" w:hAnsiTheme="minorEastAsia" w:hint="eastAsia"/>
          <w:sz w:val="24"/>
        </w:rPr>
        <w:t>：容量：Φ90mm平板每块灌装16ml±2ml，Φ70mm平板每块灌装10ml±1ml，基质厚度3.0-4.0mm</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（6）基质酸碱度：pH：6.8±0.5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念珠菌显色培养基</w:t>
      </w:r>
    </w:p>
    <w:p w:rsidR="006C17C9" w:rsidRDefault="006C17C9" w:rsidP="006C17C9">
      <w:pPr>
        <w:spacing w:line="276" w:lineRule="auto"/>
        <w:rPr>
          <w:rFonts w:asciiTheme="minorEastAsia" w:hAnsiTheme="minorEastAsia" w:cs="宋体"/>
          <w:kern w:val="0"/>
          <w:sz w:val="24"/>
        </w:rPr>
      </w:pPr>
      <w:r>
        <w:rPr>
          <w:rFonts w:asciiTheme="minorEastAsia" w:hAnsiTheme="minorEastAsia" w:hint="eastAsia"/>
          <w:sz w:val="24"/>
        </w:rPr>
        <w:t>（1）包装规格：</w:t>
      </w:r>
      <w:r>
        <w:rPr>
          <w:rFonts w:asciiTheme="minorEastAsia" w:hAnsiTheme="minorEastAsia" w:cs="宋体" w:hint="eastAsia"/>
          <w:kern w:val="0"/>
          <w:sz w:val="24"/>
        </w:rPr>
        <w:t>Ф90mm、Ф70mm</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（2）用于白色念珠菌、热带念珠菌、克柔氏念珠菌、光滑念珠菌的分离培养；</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（3）念珠菌显色培养基根据酶底物法，通过显色来区别不同念珠菌</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（4）储存条件及有效期：4℃-8℃避光保存，有效期3个月</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（5）容量：Φ90mm平板每块灌装16ml±2ml，Φ70mm平板每块灌装10ml±1ml,基质厚度3.0-4.0mm</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（6）基质酸碱度：pH：5.9±0.5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麦康凯琼脂培养基</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（1）包装规格：5人份/包、10人份/包</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（2）主要用于革兰氏阴性菌的检测和分离。并用于分离发酵乳糖和非发酵乳糖的革兰氏阴性肠道杆菌</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（3）4℃-8℃避光保存，注意不要贴冰箱壁存放，防止冷冻。在储存条件下，自生产之日起有效期90天</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（4）在35±1℃温度下，用100株菌株，其中奇异变形杆菌30例、铜绿色假单胞菌10例、粪肠球菌20例、大肠杆菌40例，对本培养基进行性能评估</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（5）营养性能：所有肠道细菌，经过24个小时孵育后都能生长。孵育24小时后，30例奇异变形杆菌全部发酵，35株大肠杆菌发酵，菌落外圈被胆汁盐包围着</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lastRenderedPageBreak/>
        <w:t>（6）选择性能：采用20株粪肠球菌进行试验，结果表明，48小时内，20株生长受到抑制</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sz w:val="24"/>
        </w:rPr>
        <w:t>Mueller-Hinton</w:t>
      </w:r>
      <w:r>
        <w:rPr>
          <w:rFonts w:asciiTheme="minorEastAsia" w:hAnsiTheme="minorEastAsia" w:hint="eastAsia"/>
          <w:sz w:val="24"/>
        </w:rPr>
        <w:t>琼脂培养基</w:t>
      </w:r>
    </w:p>
    <w:p w:rsidR="006C17C9" w:rsidRDefault="006C17C9" w:rsidP="006C17C9">
      <w:pPr>
        <w:numPr>
          <w:ilvl w:val="0"/>
          <w:numId w:val="19"/>
        </w:numPr>
        <w:autoSpaceDE w:val="0"/>
        <w:autoSpaceDN w:val="0"/>
        <w:adjustRightInd w:val="0"/>
        <w:spacing w:line="276" w:lineRule="auto"/>
        <w:jc w:val="left"/>
        <w:rPr>
          <w:rFonts w:asciiTheme="minorEastAsia" w:hAnsiTheme="minorEastAsia" w:cs="宋体"/>
          <w:kern w:val="0"/>
          <w:sz w:val="24"/>
        </w:rPr>
      </w:pPr>
      <w:r>
        <w:rPr>
          <w:rFonts w:asciiTheme="minorEastAsia" w:hAnsiTheme="minorEastAsia" w:hint="eastAsia"/>
          <w:sz w:val="24"/>
        </w:rPr>
        <w:t>包装规格：</w:t>
      </w:r>
      <w:r>
        <w:rPr>
          <w:rFonts w:asciiTheme="minorEastAsia" w:hAnsiTheme="minorEastAsia" w:cs="宋体" w:hint="eastAsia"/>
          <w:kern w:val="0"/>
          <w:sz w:val="24"/>
        </w:rPr>
        <w:t>Ф90mm</w:t>
      </w:r>
    </w:p>
    <w:p w:rsidR="006C17C9" w:rsidRDefault="006C17C9" w:rsidP="006C17C9">
      <w:pPr>
        <w:numPr>
          <w:ilvl w:val="0"/>
          <w:numId w:val="19"/>
        </w:numPr>
        <w:spacing w:line="276" w:lineRule="auto"/>
        <w:rPr>
          <w:rFonts w:asciiTheme="minorEastAsia" w:hAnsiTheme="minorEastAsia"/>
          <w:color w:val="000000"/>
          <w:sz w:val="24"/>
        </w:rPr>
      </w:pPr>
      <w:r>
        <w:rPr>
          <w:rFonts w:asciiTheme="minorEastAsia" w:hAnsiTheme="minorEastAsia" w:hint="eastAsia"/>
          <w:color w:val="000000"/>
          <w:sz w:val="24"/>
        </w:rPr>
        <w:t>用于链球菌的培养与药敏鉴定</w:t>
      </w:r>
    </w:p>
    <w:p w:rsidR="006C17C9" w:rsidRDefault="006C17C9" w:rsidP="006C17C9">
      <w:pPr>
        <w:numPr>
          <w:ilvl w:val="0"/>
          <w:numId w:val="19"/>
        </w:numPr>
        <w:spacing w:line="276" w:lineRule="auto"/>
        <w:rPr>
          <w:rFonts w:asciiTheme="minorEastAsia" w:hAnsiTheme="minorEastAsia"/>
          <w:color w:val="000000"/>
          <w:sz w:val="24"/>
        </w:rPr>
      </w:pPr>
      <w:r>
        <w:rPr>
          <w:rFonts w:asciiTheme="minorEastAsia" w:hAnsiTheme="minorEastAsia" w:hint="eastAsia"/>
          <w:sz w:val="24"/>
        </w:rPr>
        <w:t>储存条件及有效期：4℃-8℃避光保存，有效期3个月，用前复温</w:t>
      </w:r>
    </w:p>
    <w:p w:rsidR="006C17C9" w:rsidRDefault="006C17C9" w:rsidP="006C17C9">
      <w:pPr>
        <w:numPr>
          <w:ilvl w:val="0"/>
          <w:numId w:val="19"/>
        </w:numPr>
        <w:spacing w:line="276" w:lineRule="auto"/>
        <w:rPr>
          <w:rFonts w:asciiTheme="minorEastAsia" w:hAnsiTheme="minorEastAsia"/>
          <w:color w:val="000000"/>
          <w:sz w:val="24"/>
        </w:rPr>
      </w:pPr>
      <w:r>
        <w:rPr>
          <w:rFonts w:asciiTheme="minorEastAsia" w:hAnsiTheme="minorEastAsia" w:hint="eastAsia"/>
          <w:sz w:val="24"/>
        </w:rPr>
        <w:t>容量：Φ90mm平板每块灌装22ml±2ml,基质厚度3.0-4.0mm</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（5）基质酸碱度：pH：7.3±0.5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（血）M-H琼脂培养基</w:t>
      </w:r>
    </w:p>
    <w:p w:rsidR="006C17C9" w:rsidRDefault="006C17C9" w:rsidP="006C17C9">
      <w:pPr>
        <w:spacing w:line="276" w:lineRule="auto"/>
        <w:rPr>
          <w:rFonts w:asciiTheme="minorEastAsia" w:hAnsiTheme="minorEastAsia"/>
          <w:sz w:val="24"/>
          <w:highlight w:val="yellow"/>
        </w:rPr>
      </w:pPr>
      <w:r>
        <w:rPr>
          <w:rFonts w:asciiTheme="minorEastAsia" w:hAnsiTheme="minorEastAsia" w:hint="eastAsia"/>
          <w:sz w:val="24"/>
        </w:rPr>
        <w:t>（1）用于微生物培养</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淋球菌选择培养基</w:t>
      </w:r>
    </w:p>
    <w:p w:rsidR="006C17C9" w:rsidRDefault="006C17C9" w:rsidP="006C17C9">
      <w:pPr>
        <w:numPr>
          <w:ilvl w:val="0"/>
          <w:numId w:val="20"/>
        </w:numPr>
        <w:spacing w:line="276" w:lineRule="auto"/>
        <w:rPr>
          <w:rFonts w:asciiTheme="minorEastAsia" w:hAnsiTheme="minorEastAsia" w:cs="宋体"/>
          <w:kern w:val="0"/>
          <w:sz w:val="24"/>
        </w:rPr>
      </w:pPr>
      <w:r>
        <w:rPr>
          <w:rFonts w:asciiTheme="minorEastAsia" w:hAnsiTheme="minorEastAsia" w:hint="eastAsia"/>
          <w:sz w:val="24"/>
        </w:rPr>
        <w:t>包装规格：</w:t>
      </w:r>
      <w:r>
        <w:rPr>
          <w:rFonts w:asciiTheme="minorEastAsia" w:hAnsiTheme="minorEastAsia" w:cs="宋体" w:hint="eastAsia"/>
          <w:kern w:val="0"/>
          <w:sz w:val="24"/>
        </w:rPr>
        <w:t>Ф90mm、Ф70mm</w:t>
      </w:r>
    </w:p>
    <w:p w:rsidR="006C17C9" w:rsidRDefault="006C17C9" w:rsidP="006C17C9">
      <w:pPr>
        <w:numPr>
          <w:ilvl w:val="0"/>
          <w:numId w:val="20"/>
        </w:numPr>
        <w:spacing w:line="276" w:lineRule="auto"/>
        <w:rPr>
          <w:rFonts w:asciiTheme="minorEastAsia" w:hAnsiTheme="minorEastAsia" w:cs="宋体"/>
          <w:kern w:val="0"/>
          <w:sz w:val="24"/>
        </w:rPr>
      </w:pPr>
      <w:r>
        <w:rPr>
          <w:rFonts w:asciiTheme="minorEastAsia" w:hAnsiTheme="minorEastAsia" w:hint="eastAsia"/>
          <w:color w:val="000000"/>
          <w:sz w:val="24"/>
        </w:rPr>
        <w:t>用于淋病奈瑟菌的分离培养</w:t>
      </w:r>
    </w:p>
    <w:p w:rsidR="006C17C9" w:rsidRDefault="006C17C9" w:rsidP="006C17C9">
      <w:pPr>
        <w:numPr>
          <w:ilvl w:val="0"/>
          <w:numId w:val="20"/>
        </w:numPr>
        <w:spacing w:line="276" w:lineRule="auto"/>
        <w:rPr>
          <w:rFonts w:asciiTheme="minorEastAsia" w:hAnsiTheme="minorEastAsia" w:cs="宋体"/>
          <w:kern w:val="0"/>
          <w:sz w:val="24"/>
        </w:rPr>
      </w:pPr>
      <w:r>
        <w:rPr>
          <w:rFonts w:asciiTheme="minorEastAsia" w:hAnsiTheme="minorEastAsia" w:hint="eastAsia"/>
          <w:color w:val="000000"/>
          <w:sz w:val="24"/>
        </w:rPr>
        <w:t>专供淋球菌分离培养，系由适合淋球菌生长的营养琼脂，配以抑制其他杂菌生长的复合抗生素，通过无菌手段浇注密封而成</w:t>
      </w:r>
    </w:p>
    <w:p w:rsidR="006C17C9" w:rsidRDefault="006C17C9" w:rsidP="006C17C9">
      <w:pPr>
        <w:numPr>
          <w:ilvl w:val="0"/>
          <w:numId w:val="20"/>
        </w:numPr>
        <w:spacing w:line="276" w:lineRule="auto"/>
        <w:rPr>
          <w:rFonts w:asciiTheme="minorEastAsia" w:hAnsiTheme="minorEastAsia" w:cs="宋体"/>
          <w:kern w:val="0"/>
          <w:sz w:val="24"/>
        </w:rPr>
      </w:pPr>
      <w:r>
        <w:rPr>
          <w:rFonts w:asciiTheme="minorEastAsia" w:hAnsiTheme="minorEastAsia" w:hint="eastAsia"/>
          <w:sz w:val="24"/>
        </w:rPr>
        <w:t>储存条件及有效期：4℃-8℃避光保存，有效期3个月</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（5）容量：Φ90mm平板每块灌装15ml±1ml，Φ70mm平板每块灌装10ml±0.5ml</w:t>
      </w:r>
    </w:p>
    <w:p w:rsidR="006C17C9" w:rsidRDefault="006C17C9" w:rsidP="006C17C9">
      <w:pPr>
        <w:spacing w:line="276" w:lineRule="auto"/>
        <w:rPr>
          <w:rFonts w:asciiTheme="minorEastAsia" w:hAnsiTheme="minorEastAsia"/>
          <w:sz w:val="24"/>
        </w:rPr>
      </w:pPr>
      <w:r>
        <w:rPr>
          <w:rFonts w:asciiTheme="minorEastAsia" w:hAnsiTheme="minorEastAsia" w:cs="宋体" w:hint="eastAsia"/>
          <w:kern w:val="0"/>
          <w:sz w:val="24"/>
        </w:rPr>
        <w:t>（6）</w:t>
      </w:r>
      <w:r>
        <w:rPr>
          <w:rFonts w:asciiTheme="minorEastAsia" w:hAnsiTheme="minorEastAsia" w:hint="eastAsia"/>
          <w:sz w:val="24"/>
        </w:rPr>
        <w:t>基质酸碱度：pH：7.2±0.5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沙保罗葡萄糖琼脂培养基</w:t>
      </w:r>
    </w:p>
    <w:p w:rsidR="006C17C9" w:rsidRDefault="006C17C9" w:rsidP="006C17C9">
      <w:pPr>
        <w:numPr>
          <w:ilvl w:val="0"/>
          <w:numId w:val="21"/>
        </w:numPr>
        <w:spacing w:line="276" w:lineRule="auto"/>
        <w:rPr>
          <w:rFonts w:asciiTheme="minorEastAsia" w:hAnsiTheme="minorEastAsia" w:cs="宋体"/>
          <w:kern w:val="0"/>
          <w:sz w:val="24"/>
        </w:rPr>
      </w:pPr>
      <w:r>
        <w:rPr>
          <w:rFonts w:asciiTheme="minorEastAsia" w:hAnsiTheme="minorEastAsia" w:hint="eastAsia"/>
          <w:sz w:val="24"/>
        </w:rPr>
        <w:t>包装规格：</w:t>
      </w:r>
      <w:r>
        <w:rPr>
          <w:rFonts w:asciiTheme="minorEastAsia" w:hAnsiTheme="minorEastAsia" w:cs="宋体" w:hint="eastAsia"/>
          <w:kern w:val="0"/>
          <w:sz w:val="24"/>
        </w:rPr>
        <w:t>Ф90mm、Ф70mm</w:t>
      </w:r>
    </w:p>
    <w:p w:rsidR="006C17C9" w:rsidRDefault="006C17C9" w:rsidP="006C17C9">
      <w:pPr>
        <w:numPr>
          <w:ilvl w:val="0"/>
          <w:numId w:val="21"/>
        </w:numPr>
        <w:spacing w:line="276" w:lineRule="auto"/>
        <w:rPr>
          <w:rFonts w:asciiTheme="minorEastAsia" w:hAnsiTheme="minorEastAsia"/>
          <w:sz w:val="24"/>
        </w:rPr>
      </w:pPr>
      <w:r>
        <w:rPr>
          <w:rFonts w:asciiTheme="minorEastAsia" w:hAnsiTheme="minorEastAsia" w:hint="eastAsia"/>
          <w:sz w:val="24"/>
        </w:rPr>
        <w:t>用于真菌的分离、培养</w:t>
      </w:r>
    </w:p>
    <w:p w:rsidR="006C17C9" w:rsidRDefault="006C17C9" w:rsidP="006C17C9">
      <w:pPr>
        <w:numPr>
          <w:ilvl w:val="0"/>
          <w:numId w:val="21"/>
        </w:numPr>
        <w:spacing w:line="276" w:lineRule="auto"/>
        <w:rPr>
          <w:rFonts w:asciiTheme="minorEastAsia" w:hAnsiTheme="minorEastAsia"/>
          <w:sz w:val="24"/>
        </w:rPr>
      </w:pPr>
      <w:r>
        <w:rPr>
          <w:rFonts w:asciiTheme="minorEastAsia" w:hAnsiTheme="minorEastAsia" w:hint="eastAsia"/>
          <w:sz w:val="24"/>
        </w:rPr>
        <w:t>是以人工的方法配制而成的，针对真菌的培养基，利用真菌的培养特性、生化特性等方法对不同标本进行分离、培养</w:t>
      </w:r>
    </w:p>
    <w:p w:rsidR="006C17C9" w:rsidRDefault="006C17C9" w:rsidP="006C17C9">
      <w:pPr>
        <w:numPr>
          <w:ilvl w:val="0"/>
          <w:numId w:val="21"/>
        </w:numPr>
        <w:spacing w:line="276" w:lineRule="auto"/>
        <w:rPr>
          <w:rFonts w:asciiTheme="minorEastAsia" w:hAnsiTheme="minorEastAsia"/>
          <w:sz w:val="24"/>
        </w:rPr>
      </w:pPr>
      <w:r>
        <w:rPr>
          <w:rFonts w:asciiTheme="minorEastAsia" w:hAnsiTheme="minorEastAsia" w:hint="eastAsia"/>
          <w:sz w:val="24"/>
        </w:rPr>
        <w:t>储存条件及有效期：4℃-8℃避光保存，有效期3个月</w:t>
      </w:r>
    </w:p>
    <w:p w:rsidR="006C17C9" w:rsidRDefault="006C17C9" w:rsidP="006C17C9">
      <w:pPr>
        <w:numPr>
          <w:ilvl w:val="0"/>
          <w:numId w:val="21"/>
        </w:numPr>
        <w:spacing w:line="276" w:lineRule="auto"/>
        <w:rPr>
          <w:rFonts w:asciiTheme="minorEastAsia" w:hAnsiTheme="minorEastAsia"/>
          <w:sz w:val="24"/>
        </w:rPr>
      </w:pPr>
      <w:r>
        <w:rPr>
          <w:rFonts w:asciiTheme="minorEastAsia" w:hAnsiTheme="minorEastAsia" w:hint="eastAsia"/>
          <w:sz w:val="24"/>
        </w:rPr>
        <w:t>容量：Φ90mm平板每块灌装16ml±2ml，Φ70mm平板每块灌装10ml±1ml，基质厚度3.0-4.0mm</w:t>
      </w:r>
    </w:p>
    <w:p w:rsidR="006C17C9" w:rsidRDefault="006C17C9" w:rsidP="006C17C9">
      <w:pPr>
        <w:numPr>
          <w:ilvl w:val="0"/>
          <w:numId w:val="21"/>
        </w:numPr>
        <w:spacing w:line="276" w:lineRule="auto"/>
        <w:rPr>
          <w:rFonts w:asciiTheme="minorEastAsia" w:hAnsiTheme="minorEastAsia"/>
          <w:sz w:val="24"/>
        </w:rPr>
      </w:pPr>
      <w:r>
        <w:rPr>
          <w:rFonts w:asciiTheme="minorEastAsia" w:hAnsiTheme="minorEastAsia" w:hint="eastAsia"/>
          <w:sz w:val="24"/>
        </w:rPr>
        <w:t>基质酸碱度：pH：5.8±0.5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sz w:val="24"/>
        </w:rPr>
        <w:t>SS</w:t>
      </w:r>
      <w:r>
        <w:rPr>
          <w:rFonts w:asciiTheme="minorEastAsia" w:hAnsiTheme="minorEastAsia" w:hint="eastAsia"/>
          <w:sz w:val="24"/>
        </w:rPr>
        <w:t>琼脂培养基:</w:t>
      </w:r>
    </w:p>
    <w:p w:rsidR="006C17C9" w:rsidRDefault="006C17C9" w:rsidP="006C17C9">
      <w:pPr>
        <w:numPr>
          <w:ilvl w:val="0"/>
          <w:numId w:val="22"/>
        </w:numPr>
        <w:spacing w:line="276" w:lineRule="auto"/>
        <w:rPr>
          <w:rFonts w:asciiTheme="minorEastAsia" w:hAnsiTheme="minorEastAsia"/>
          <w:sz w:val="24"/>
        </w:rPr>
      </w:pPr>
      <w:r>
        <w:rPr>
          <w:rFonts w:asciiTheme="minorEastAsia" w:hAnsiTheme="minorEastAsia" w:hint="eastAsia"/>
          <w:sz w:val="24"/>
        </w:rPr>
        <w:t>包装规格：5人份/包、10人份/包</w:t>
      </w:r>
    </w:p>
    <w:p w:rsidR="006C17C9" w:rsidRDefault="006C17C9" w:rsidP="006C17C9">
      <w:pPr>
        <w:numPr>
          <w:ilvl w:val="0"/>
          <w:numId w:val="22"/>
        </w:numPr>
        <w:spacing w:line="276" w:lineRule="auto"/>
        <w:rPr>
          <w:rFonts w:asciiTheme="minorEastAsia" w:hAnsiTheme="minorEastAsia"/>
          <w:sz w:val="24"/>
        </w:rPr>
      </w:pPr>
      <w:r>
        <w:rPr>
          <w:rFonts w:asciiTheme="minorEastAsia" w:hAnsiTheme="minorEastAsia" w:hint="eastAsia"/>
          <w:sz w:val="24"/>
        </w:rPr>
        <w:t>用于沙门氏菌，志贺氏菌的选择性分离培养</w:t>
      </w:r>
    </w:p>
    <w:p w:rsidR="006C17C9" w:rsidRDefault="006C17C9" w:rsidP="006C17C9">
      <w:pPr>
        <w:numPr>
          <w:ilvl w:val="0"/>
          <w:numId w:val="22"/>
        </w:numPr>
        <w:spacing w:line="276" w:lineRule="auto"/>
        <w:rPr>
          <w:rFonts w:asciiTheme="minorEastAsia" w:hAnsiTheme="minorEastAsia"/>
          <w:sz w:val="24"/>
        </w:rPr>
      </w:pPr>
      <w:r>
        <w:rPr>
          <w:rFonts w:asciiTheme="minorEastAsia" w:hAnsiTheme="minorEastAsia" w:hint="eastAsia"/>
          <w:sz w:val="24"/>
        </w:rPr>
        <w:t>储存条件及有效期：4℃-8℃避光保存，注意不要贴冰箱壁存放，防止冷冻在储存条件下，自生产之日起有效期90天</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（4）容量：Φ90mm平板每块灌装16ml±2ml，Φ70mm平板每块灌装10ml±1ml。</w:t>
      </w:r>
    </w:p>
    <w:p w:rsidR="006C17C9" w:rsidRDefault="006C17C9" w:rsidP="006C17C9">
      <w:pPr>
        <w:spacing w:line="276" w:lineRule="auto"/>
        <w:ind w:firstLineChars="50" w:firstLine="120"/>
        <w:rPr>
          <w:rFonts w:asciiTheme="minorEastAsia" w:hAnsiTheme="minorEastAsia"/>
          <w:sz w:val="24"/>
        </w:rPr>
      </w:pPr>
      <w:r>
        <w:rPr>
          <w:rFonts w:asciiTheme="minorEastAsia" w:hAnsiTheme="minorEastAsia" w:hint="eastAsia"/>
          <w:sz w:val="24"/>
        </w:rPr>
        <w:t>基质厚度3.0-4.0mm</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（5）基质酸碱度：pH：7.2±0.5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巧克力色琼脂培养基（流感）</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巧克力色琼脂培养基</w:t>
      </w:r>
    </w:p>
    <w:p w:rsidR="006C17C9" w:rsidRDefault="006C17C9" w:rsidP="006C17C9">
      <w:pPr>
        <w:numPr>
          <w:ilvl w:val="0"/>
          <w:numId w:val="23"/>
        </w:numPr>
        <w:spacing w:line="276" w:lineRule="auto"/>
        <w:rPr>
          <w:rFonts w:asciiTheme="minorEastAsia" w:hAnsiTheme="minorEastAsia" w:cs="宋体"/>
          <w:kern w:val="0"/>
          <w:sz w:val="24"/>
        </w:rPr>
      </w:pPr>
      <w:r>
        <w:rPr>
          <w:rFonts w:asciiTheme="minorEastAsia" w:hAnsiTheme="minorEastAsia" w:hint="eastAsia"/>
          <w:sz w:val="24"/>
        </w:rPr>
        <w:t>包装规格：</w:t>
      </w:r>
      <w:r>
        <w:rPr>
          <w:rFonts w:asciiTheme="minorEastAsia" w:hAnsiTheme="minorEastAsia" w:cs="宋体" w:hint="eastAsia"/>
          <w:kern w:val="0"/>
          <w:sz w:val="24"/>
        </w:rPr>
        <w:t>Ф90mm、Ф70mm</w:t>
      </w:r>
    </w:p>
    <w:p w:rsidR="006C17C9" w:rsidRDefault="006C17C9" w:rsidP="006C17C9">
      <w:pPr>
        <w:numPr>
          <w:ilvl w:val="0"/>
          <w:numId w:val="23"/>
        </w:numPr>
        <w:spacing w:line="276" w:lineRule="auto"/>
        <w:rPr>
          <w:rFonts w:asciiTheme="minorEastAsia" w:hAnsiTheme="minorEastAsia" w:cs="宋体"/>
          <w:kern w:val="0"/>
          <w:sz w:val="24"/>
        </w:rPr>
      </w:pPr>
      <w:r>
        <w:rPr>
          <w:rFonts w:asciiTheme="minorEastAsia" w:hAnsiTheme="minorEastAsia" w:hint="eastAsia"/>
          <w:color w:val="000000"/>
          <w:sz w:val="24"/>
        </w:rPr>
        <w:lastRenderedPageBreak/>
        <w:t>用于从临床样本中分离各种嗜血杆菌菌株</w:t>
      </w:r>
    </w:p>
    <w:p w:rsidR="006C17C9" w:rsidRDefault="006C17C9" w:rsidP="006C17C9">
      <w:pPr>
        <w:numPr>
          <w:ilvl w:val="0"/>
          <w:numId w:val="23"/>
        </w:numPr>
        <w:spacing w:line="276" w:lineRule="auto"/>
        <w:rPr>
          <w:rFonts w:asciiTheme="minorEastAsia" w:hAnsiTheme="minorEastAsia" w:cs="宋体"/>
          <w:kern w:val="0"/>
          <w:sz w:val="24"/>
        </w:rPr>
      </w:pPr>
      <w:r>
        <w:rPr>
          <w:rFonts w:asciiTheme="minorEastAsia" w:hAnsiTheme="minorEastAsia" w:hint="eastAsia"/>
          <w:color w:val="000000"/>
          <w:sz w:val="24"/>
        </w:rPr>
        <w:t>流感嗜血杆菌，简称嗜血杆菌，属弧菌科嗜血杆菌属，是一种没有运动力的革兰氏阴性杆菌。大部分流感嗜血杆菌都是机会性感染细菌，即它们会在寄主体内生存而不引起任何疾病，但当某一些因素（病毒感染或免疫力下降）出现后则会引起并发症</w:t>
      </w:r>
    </w:p>
    <w:p w:rsidR="006C17C9" w:rsidRDefault="006C17C9" w:rsidP="006C17C9">
      <w:pPr>
        <w:numPr>
          <w:ilvl w:val="0"/>
          <w:numId w:val="23"/>
        </w:numPr>
        <w:spacing w:line="276" w:lineRule="auto"/>
        <w:rPr>
          <w:rFonts w:asciiTheme="minorEastAsia" w:hAnsiTheme="minorEastAsia" w:cs="宋体"/>
          <w:kern w:val="0"/>
          <w:sz w:val="24"/>
        </w:rPr>
      </w:pPr>
      <w:r>
        <w:rPr>
          <w:rFonts w:asciiTheme="minorEastAsia" w:hAnsiTheme="minorEastAsia" w:hint="eastAsia"/>
          <w:sz w:val="24"/>
        </w:rPr>
        <w:t>储存条件及有效期：4℃-8℃避光保存，有效期3个月</w:t>
      </w:r>
    </w:p>
    <w:p w:rsidR="006C17C9" w:rsidRDefault="006C17C9" w:rsidP="006C17C9">
      <w:pPr>
        <w:numPr>
          <w:ilvl w:val="0"/>
          <w:numId w:val="23"/>
        </w:numPr>
        <w:spacing w:line="276" w:lineRule="auto"/>
        <w:rPr>
          <w:rFonts w:asciiTheme="minorEastAsia" w:hAnsiTheme="minorEastAsia"/>
          <w:sz w:val="24"/>
        </w:rPr>
      </w:pPr>
      <w:r>
        <w:rPr>
          <w:rFonts w:asciiTheme="minorEastAsia" w:hAnsiTheme="minorEastAsia" w:cs="宋体" w:hint="eastAsia"/>
          <w:kern w:val="0"/>
          <w:sz w:val="24"/>
        </w:rPr>
        <w:t>容量</w:t>
      </w:r>
      <w:r>
        <w:rPr>
          <w:rFonts w:asciiTheme="minorEastAsia" w:hAnsiTheme="minorEastAsia" w:hint="eastAsia"/>
          <w:sz w:val="24"/>
        </w:rPr>
        <w:t>：Φ90mm平板每块灌装15ml±1ml，Φ70mm平板每块灌装10ml±0.5ml；</w:t>
      </w:r>
    </w:p>
    <w:p w:rsidR="006C17C9" w:rsidRDefault="006C17C9" w:rsidP="006C17C9">
      <w:pPr>
        <w:numPr>
          <w:ilvl w:val="0"/>
          <w:numId w:val="23"/>
        </w:numPr>
        <w:spacing w:line="276" w:lineRule="auto"/>
        <w:rPr>
          <w:rFonts w:asciiTheme="minorEastAsia" w:hAnsiTheme="minorEastAsia" w:cs="宋体"/>
          <w:kern w:val="0"/>
          <w:sz w:val="24"/>
        </w:rPr>
      </w:pPr>
      <w:r>
        <w:rPr>
          <w:rFonts w:asciiTheme="minorEastAsia" w:hAnsiTheme="minorEastAsia" w:hint="eastAsia"/>
          <w:sz w:val="24"/>
        </w:rPr>
        <w:t>基质酸碱度：pH：7.3±0.5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哥伦比亚血琼脂培养基</w:t>
      </w:r>
    </w:p>
    <w:p w:rsidR="006C17C9" w:rsidRDefault="006C17C9" w:rsidP="006C17C9">
      <w:pPr>
        <w:numPr>
          <w:ilvl w:val="0"/>
          <w:numId w:val="24"/>
        </w:numPr>
        <w:spacing w:line="276" w:lineRule="auto"/>
        <w:rPr>
          <w:rFonts w:asciiTheme="minorEastAsia" w:hAnsiTheme="minorEastAsia" w:cs="宋体"/>
          <w:kern w:val="0"/>
          <w:sz w:val="24"/>
        </w:rPr>
      </w:pPr>
      <w:r>
        <w:rPr>
          <w:rFonts w:asciiTheme="minorEastAsia" w:hAnsiTheme="minorEastAsia" w:hint="eastAsia"/>
          <w:color w:val="000000"/>
          <w:sz w:val="24"/>
        </w:rPr>
        <w:t>包装规格：</w:t>
      </w:r>
      <w:r>
        <w:rPr>
          <w:rFonts w:asciiTheme="minorEastAsia" w:hAnsiTheme="minorEastAsia" w:cs="宋体" w:hint="eastAsia"/>
          <w:kern w:val="0"/>
          <w:sz w:val="24"/>
        </w:rPr>
        <w:t>Ф90mm、Ф70mm</w:t>
      </w:r>
    </w:p>
    <w:p w:rsidR="006C17C9" w:rsidRDefault="006C17C9" w:rsidP="006C17C9">
      <w:pPr>
        <w:numPr>
          <w:ilvl w:val="0"/>
          <w:numId w:val="24"/>
        </w:numPr>
        <w:spacing w:line="276" w:lineRule="auto"/>
        <w:rPr>
          <w:rFonts w:asciiTheme="minorEastAsia" w:hAnsiTheme="minorEastAsia" w:cs="宋体"/>
          <w:kern w:val="0"/>
          <w:sz w:val="24"/>
        </w:rPr>
      </w:pPr>
      <w:r>
        <w:rPr>
          <w:rFonts w:asciiTheme="minorEastAsia" w:hAnsiTheme="minorEastAsia" w:hint="eastAsia"/>
          <w:color w:val="000000"/>
          <w:sz w:val="24"/>
        </w:rPr>
        <w:t>用于分离、培养细菌，鉴别链球菌溶血性、CAMP试验</w:t>
      </w:r>
    </w:p>
    <w:p w:rsidR="006C17C9" w:rsidRDefault="006C17C9" w:rsidP="006C17C9">
      <w:pPr>
        <w:numPr>
          <w:ilvl w:val="0"/>
          <w:numId w:val="24"/>
        </w:numPr>
        <w:spacing w:line="276" w:lineRule="auto"/>
        <w:rPr>
          <w:rFonts w:asciiTheme="minorEastAsia" w:hAnsiTheme="minorEastAsia" w:cs="宋体"/>
          <w:kern w:val="0"/>
          <w:sz w:val="24"/>
        </w:rPr>
      </w:pPr>
      <w:r>
        <w:rPr>
          <w:rFonts w:asciiTheme="minorEastAsia" w:hAnsiTheme="minorEastAsia" w:hint="eastAsia"/>
          <w:sz w:val="24"/>
        </w:rPr>
        <w:t>哥伦比亚血琼脂培养基营养非常丰富，主要用于营养要求较高的细菌的培养及溶血试验</w:t>
      </w:r>
    </w:p>
    <w:p w:rsidR="006C17C9" w:rsidRDefault="006C17C9" w:rsidP="006C17C9">
      <w:pPr>
        <w:numPr>
          <w:ilvl w:val="0"/>
          <w:numId w:val="24"/>
        </w:numPr>
        <w:spacing w:line="276" w:lineRule="auto"/>
        <w:rPr>
          <w:rFonts w:asciiTheme="minorEastAsia" w:hAnsiTheme="minorEastAsia" w:cs="宋体"/>
          <w:kern w:val="0"/>
          <w:sz w:val="24"/>
        </w:rPr>
      </w:pPr>
      <w:r>
        <w:rPr>
          <w:rFonts w:asciiTheme="minorEastAsia" w:hAnsiTheme="minorEastAsia" w:hint="eastAsia"/>
          <w:sz w:val="24"/>
        </w:rPr>
        <w:t>储存条件及有效期：4℃-8℃避光保存，有效期3个月</w:t>
      </w:r>
    </w:p>
    <w:p w:rsidR="006C17C9" w:rsidRDefault="006C17C9" w:rsidP="006C17C9">
      <w:pPr>
        <w:numPr>
          <w:ilvl w:val="0"/>
          <w:numId w:val="24"/>
        </w:numPr>
        <w:spacing w:line="276" w:lineRule="auto"/>
        <w:rPr>
          <w:rFonts w:asciiTheme="minorEastAsia" w:hAnsiTheme="minorEastAsia" w:cs="宋体"/>
          <w:kern w:val="0"/>
          <w:sz w:val="24"/>
        </w:rPr>
      </w:pPr>
      <w:r>
        <w:rPr>
          <w:rFonts w:asciiTheme="minorEastAsia" w:hAnsiTheme="minorEastAsia" w:hint="eastAsia"/>
          <w:sz w:val="24"/>
        </w:rPr>
        <w:t>容量：Φ90mm平板每块灌装16ml±2ml，Φ70mm平板每块灌装10ml±1ml，基质厚度3.0-4.0mm</w:t>
      </w:r>
    </w:p>
    <w:p w:rsidR="006C17C9" w:rsidRDefault="006C17C9" w:rsidP="006C17C9">
      <w:pPr>
        <w:numPr>
          <w:ilvl w:val="0"/>
          <w:numId w:val="24"/>
        </w:numPr>
        <w:spacing w:line="276" w:lineRule="auto"/>
        <w:rPr>
          <w:rFonts w:asciiTheme="minorEastAsia" w:hAnsiTheme="minorEastAsia" w:cs="宋体"/>
          <w:kern w:val="0"/>
          <w:sz w:val="24"/>
        </w:rPr>
      </w:pPr>
      <w:r>
        <w:rPr>
          <w:rFonts w:asciiTheme="minorEastAsia" w:hAnsiTheme="minorEastAsia" w:hint="eastAsia"/>
          <w:sz w:val="24"/>
        </w:rPr>
        <w:t>基质酸碱度：pH：7.3±0.5</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四号琼脂培养基</w:t>
      </w:r>
    </w:p>
    <w:p w:rsidR="006C17C9" w:rsidRDefault="006C17C9" w:rsidP="006C17C9">
      <w:pPr>
        <w:numPr>
          <w:ilvl w:val="0"/>
          <w:numId w:val="25"/>
        </w:numPr>
        <w:spacing w:line="276" w:lineRule="auto"/>
        <w:rPr>
          <w:rFonts w:asciiTheme="minorEastAsia" w:hAnsiTheme="minorEastAsia"/>
          <w:sz w:val="24"/>
        </w:rPr>
      </w:pPr>
      <w:r>
        <w:rPr>
          <w:rFonts w:asciiTheme="minorEastAsia" w:hAnsiTheme="minorEastAsia" w:hint="eastAsia"/>
          <w:sz w:val="24"/>
        </w:rPr>
        <w:t>包装规格：5人份/包、10人份/包</w:t>
      </w:r>
    </w:p>
    <w:p w:rsidR="006C17C9" w:rsidRDefault="006C17C9" w:rsidP="006C17C9">
      <w:pPr>
        <w:numPr>
          <w:ilvl w:val="0"/>
          <w:numId w:val="25"/>
        </w:numPr>
        <w:spacing w:line="276" w:lineRule="auto"/>
        <w:rPr>
          <w:rFonts w:asciiTheme="minorEastAsia" w:hAnsiTheme="minorEastAsia"/>
          <w:sz w:val="24"/>
        </w:rPr>
      </w:pPr>
      <w:r>
        <w:rPr>
          <w:rFonts w:asciiTheme="minorEastAsia" w:hAnsiTheme="minorEastAsia" w:cs="宋体" w:hint="eastAsia"/>
          <w:kern w:val="0"/>
          <w:sz w:val="24"/>
        </w:rPr>
        <w:t>用于霍乱弧菌的选择性分离培养</w:t>
      </w:r>
    </w:p>
    <w:p w:rsidR="006C17C9" w:rsidRDefault="006C17C9" w:rsidP="006C17C9">
      <w:pPr>
        <w:numPr>
          <w:ilvl w:val="0"/>
          <w:numId w:val="25"/>
        </w:numPr>
        <w:spacing w:line="276" w:lineRule="auto"/>
        <w:rPr>
          <w:rFonts w:asciiTheme="minorEastAsia" w:hAnsiTheme="minorEastAsia"/>
          <w:sz w:val="24"/>
        </w:rPr>
      </w:pPr>
      <w:r>
        <w:rPr>
          <w:rFonts w:asciiTheme="minorEastAsia" w:hAnsiTheme="minorEastAsia" w:hint="eastAsia"/>
          <w:sz w:val="24"/>
        </w:rPr>
        <w:t>储存条件及有效期：4℃-8℃避光保存，注意不要贴冰箱壁存放，防止冷冻在储存条件下，自生产之日起有效期90天</w:t>
      </w:r>
    </w:p>
    <w:p w:rsidR="006C17C9" w:rsidRDefault="006C17C9" w:rsidP="006C17C9">
      <w:pPr>
        <w:numPr>
          <w:ilvl w:val="0"/>
          <w:numId w:val="25"/>
        </w:numPr>
        <w:spacing w:line="276" w:lineRule="auto"/>
        <w:rPr>
          <w:rFonts w:asciiTheme="minorEastAsia" w:hAnsiTheme="minorEastAsia"/>
          <w:sz w:val="24"/>
        </w:rPr>
      </w:pPr>
      <w:r>
        <w:rPr>
          <w:rFonts w:asciiTheme="minorEastAsia" w:hAnsiTheme="minorEastAsia" w:cs="宋体" w:hint="eastAsia"/>
          <w:color w:val="000000"/>
          <w:kern w:val="0"/>
          <w:sz w:val="24"/>
        </w:rPr>
        <w:t>在</w:t>
      </w:r>
      <w:r>
        <w:rPr>
          <w:rFonts w:asciiTheme="minorEastAsia" w:hAnsiTheme="minorEastAsia" w:cs="Arial"/>
          <w:color w:val="000000"/>
          <w:kern w:val="0"/>
          <w:sz w:val="24"/>
        </w:rPr>
        <w:t>35±</w:t>
      </w:r>
      <w:r>
        <w:rPr>
          <w:rFonts w:asciiTheme="minorEastAsia" w:hAnsiTheme="minorEastAsia" w:cs="Arial" w:hint="eastAsia"/>
          <w:color w:val="000000"/>
          <w:kern w:val="0"/>
          <w:sz w:val="24"/>
        </w:rPr>
        <w:t>1</w:t>
      </w:r>
      <w:r>
        <w:rPr>
          <w:rFonts w:asciiTheme="minorEastAsia" w:hAnsiTheme="minorEastAsia" w:cs="宋体" w:hint="eastAsia"/>
          <w:color w:val="000000"/>
          <w:kern w:val="0"/>
          <w:sz w:val="24"/>
        </w:rPr>
        <w:t>℃温度下，用</w:t>
      </w:r>
      <w:r>
        <w:rPr>
          <w:rFonts w:asciiTheme="minorEastAsia" w:hAnsiTheme="minorEastAsia" w:cs="Arial"/>
          <w:color w:val="000000"/>
          <w:kern w:val="0"/>
          <w:sz w:val="24"/>
        </w:rPr>
        <w:t>36</w:t>
      </w:r>
      <w:r>
        <w:rPr>
          <w:rFonts w:asciiTheme="minorEastAsia" w:hAnsiTheme="minorEastAsia" w:cs="宋体" w:hint="eastAsia"/>
          <w:color w:val="000000"/>
          <w:kern w:val="0"/>
          <w:sz w:val="24"/>
        </w:rPr>
        <w:t>种细菌菌株（</w:t>
      </w:r>
      <w:r>
        <w:rPr>
          <w:rFonts w:asciiTheme="minorEastAsia" w:hAnsiTheme="minorEastAsia" w:cs="Arial" w:hint="eastAsia"/>
          <w:kern w:val="0"/>
          <w:sz w:val="24"/>
        </w:rPr>
        <w:t>2</w:t>
      </w:r>
      <w:r>
        <w:rPr>
          <w:rFonts w:asciiTheme="minorEastAsia" w:hAnsiTheme="minorEastAsia" w:cs="宋体" w:hint="eastAsia"/>
          <w:kern w:val="0"/>
          <w:sz w:val="24"/>
        </w:rPr>
        <w:t>株</w:t>
      </w:r>
      <w:r>
        <w:rPr>
          <w:rFonts w:asciiTheme="minorEastAsia" w:hAnsiTheme="minorEastAsia" w:hint="eastAsia"/>
          <w:sz w:val="24"/>
        </w:rPr>
        <w:t>霍乱弧菌</w:t>
      </w:r>
      <w:r>
        <w:rPr>
          <w:rFonts w:asciiTheme="minorEastAsia" w:hAnsiTheme="minorEastAsia" w:cs="宋体" w:hint="eastAsia"/>
          <w:kern w:val="0"/>
          <w:sz w:val="24"/>
        </w:rPr>
        <w:t>、</w:t>
      </w:r>
      <w:r>
        <w:rPr>
          <w:rFonts w:asciiTheme="minorEastAsia" w:hAnsiTheme="minorEastAsia" w:cs="Arial"/>
          <w:kern w:val="0"/>
          <w:sz w:val="24"/>
        </w:rPr>
        <w:t>4</w:t>
      </w:r>
      <w:r>
        <w:rPr>
          <w:rFonts w:asciiTheme="minorEastAsia" w:hAnsiTheme="minorEastAsia" w:cs="宋体" w:hint="eastAsia"/>
          <w:kern w:val="0"/>
          <w:sz w:val="24"/>
        </w:rPr>
        <w:t>株</w:t>
      </w:r>
      <w:r>
        <w:rPr>
          <w:rFonts w:asciiTheme="minorEastAsia" w:hAnsiTheme="minorEastAsia" w:hint="eastAsia"/>
          <w:sz w:val="24"/>
        </w:rPr>
        <w:t>金黄色葡萄球菌</w:t>
      </w:r>
      <w:r>
        <w:rPr>
          <w:rFonts w:asciiTheme="minorEastAsia" w:hAnsiTheme="minorEastAsia" w:cs="宋体" w:hint="eastAsia"/>
          <w:kern w:val="0"/>
          <w:sz w:val="24"/>
        </w:rPr>
        <w:t>、</w:t>
      </w:r>
      <w:r>
        <w:rPr>
          <w:rFonts w:asciiTheme="minorEastAsia" w:hAnsiTheme="minorEastAsia" w:cs="Arial"/>
          <w:kern w:val="0"/>
          <w:sz w:val="24"/>
        </w:rPr>
        <w:t>30</w:t>
      </w:r>
      <w:r>
        <w:rPr>
          <w:rFonts w:asciiTheme="minorEastAsia" w:hAnsiTheme="minorEastAsia" w:cs="宋体" w:hint="eastAsia"/>
          <w:kern w:val="0"/>
          <w:sz w:val="24"/>
        </w:rPr>
        <w:t>株大肠埃希氏菌）进行试剂性能测试</w:t>
      </w:r>
    </w:p>
    <w:p w:rsidR="006C17C9" w:rsidRDefault="006C17C9" w:rsidP="006C17C9">
      <w:pPr>
        <w:autoSpaceDE w:val="0"/>
        <w:autoSpaceDN w:val="0"/>
        <w:adjustRightInd w:val="0"/>
        <w:spacing w:line="276" w:lineRule="auto"/>
        <w:jc w:val="left"/>
        <w:rPr>
          <w:rFonts w:asciiTheme="minorEastAsia" w:hAnsiTheme="minorEastAsia" w:cs="宋体"/>
          <w:kern w:val="0"/>
          <w:sz w:val="24"/>
        </w:rPr>
      </w:pPr>
      <w:r>
        <w:rPr>
          <w:rFonts w:asciiTheme="minorEastAsia" w:hAnsiTheme="minorEastAsia" w:cs="宋体" w:hint="eastAsia"/>
          <w:kern w:val="0"/>
          <w:sz w:val="24"/>
        </w:rPr>
        <w:t>A:营养性能:培养</w:t>
      </w:r>
      <w:r>
        <w:rPr>
          <w:rFonts w:asciiTheme="minorEastAsia" w:hAnsiTheme="minorEastAsia" w:cs="Arial"/>
          <w:kern w:val="0"/>
          <w:sz w:val="24"/>
        </w:rPr>
        <w:t>24</w:t>
      </w:r>
      <w:r>
        <w:rPr>
          <w:rFonts w:asciiTheme="minorEastAsia" w:hAnsiTheme="minorEastAsia" w:cs="宋体" w:hint="eastAsia"/>
          <w:kern w:val="0"/>
          <w:sz w:val="24"/>
        </w:rPr>
        <w:t>小时后，待测的</w:t>
      </w:r>
      <w:r>
        <w:rPr>
          <w:rFonts w:asciiTheme="minorEastAsia" w:hAnsiTheme="minorEastAsia" w:cs="Arial"/>
          <w:kern w:val="0"/>
          <w:sz w:val="24"/>
        </w:rPr>
        <w:t>2</w:t>
      </w:r>
      <w:r>
        <w:rPr>
          <w:rFonts w:asciiTheme="minorEastAsia" w:hAnsiTheme="minorEastAsia" w:cs="宋体" w:hint="eastAsia"/>
          <w:kern w:val="0"/>
          <w:sz w:val="24"/>
        </w:rPr>
        <w:t>株</w:t>
      </w:r>
      <w:r>
        <w:rPr>
          <w:rFonts w:asciiTheme="minorEastAsia" w:hAnsiTheme="minorEastAsia" w:hint="eastAsia"/>
          <w:sz w:val="24"/>
        </w:rPr>
        <w:t>霍乱弧菌</w:t>
      </w:r>
      <w:r>
        <w:rPr>
          <w:rFonts w:asciiTheme="minorEastAsia" w:hAnsiTheme="minorEastAsia" w:cs="宋体" w:hint="eastAsia"/>
          <w:kern w:val="0"/>
          <w:sz w:val="24"/>
        </w:rPr>
        <w:t>全都生长良好。</w:t>
      </w:r>
      <w:r>
        <w:rPr>
          <w:rFonts w:asciiTheme="minorEastAsia" w:hAnsiTheme="minorEastAsia" w:cs="Arial"/>
          <w:kern w:val="0"/>
          <w:sz w:val="24"/>
        </w:rPr>
        <w:t>2</w:t>
      </w:r>
      <w:r>
        <w:rPr>
          <w:rFonts w:asciiTheme="minorEastAsia" w:hAnsiTheme="minorEastAsia" w:cs="宋体" w:hint="eastAsia"/>
          <w:kern w:val="0"/>
          <w:sz w:val="24"/>
        </w:rPr>
        <w:t>例</w:t>
      </w:r>
      <w:r>
        <w:rPr>
          <w:rFonts w:asciiTheme="minorEastAsia" w:hAnsiTheme="minorEastAsia" w:hint="eastAsia"/>
          <w:sz w:val="24"/>
        </w:rPr>
        <w:t>霍乱弧菌</w:t>
      </w:r>
      <w:r>
        <w:rPr>
          <w:rFonts w:asciiTheme="minorEastAsia" w:hAnsiTheme="minorEastAsia" w:cs="宋体" w:hint="eastAsia"/>
          <w:kern w:val="0"/>
          <w:sz w:val="24"/>
        </w:rPr>
        <w:t>均为大而扁平菌落、有黑心</w:t>
      </w:r>
    </w:p>
    <w:p w:rsidR="006C17C9" w:rsidRDefault="006C17C9" w:rsidP="006C17C9">
      <w:pPr>
        <w:autoSpaceDE w:val="0"/>
        <w:autoSpaceDN w:val="0"/>
        <w:adjustRightInd w:val="0"/>
        <w:spacing w:line="276" w:lineRule="auto"/>
        <w:jc w:val="left"/>
        <w:rPr>
          <w:rFonts w:asciiTheme="minorEastAsia" w:hAnsiTheme="minorEastAsia"/>
          <w:sz w:val="24"/>
        </w:rPr>
      </w:pPr>
      <w:r>
        <w:rPr>
          <w:rFonts w:asciiTheme="minorEastAsia" w:hAnsiTheme="minorEastAsia" w:cs="宋体" w:hint="eastAsia"/>
          <w:kern w:val="0"/>
          <w:sz w:val="24"/>
        </w:rPr>
        <w:t>B：选择性能：</w:t>
      </w:r>
      <w:r>
        <w:rPr>
          <w:rFonts w:asciiTheme="minorEastAsia" w:hAnsiTheme="minorEastAsia" w:cs="Arial"/>
          <w:kern w:val="0"/>
          <w:sz w:val="24"/>
        </w:rPr>
        <w:t>48</w:t>
      </w:r>
      <w:r>
        <w:rPr>
          <w:rFonts w:asciiTheme="minorEastAsia" w:hAnsiTheme="minorEastAsia" w:cs="宋体" w:hint="eastAsia"/>
          <w:kern w:val="0"/>
          <w:sz w:val="24"/>
        </w:rPr>
        <w:t>小时内，有4株金黄色葡萄球菌和</w:t>
      </w:r>
      <w:r>
        <w:rPr>
          <w:rFonts w:asciiTheme="minorEastAsia" w:hAnsiTheme="minorEastAsia" w:cs="Arial" w:hint="eastAsia"/>
          <w:kern w:val="0"/>
          <w:sz w:val="24"/>
        </w:rPr>
        <w:t>30</w:t>
      </w:r>
      <w:r>
        <w:rPr>
          <w:rFonts w:asciiTheme="minorEastAsia" w:hAnsiTheme="minorEastAsia" w:cs="宋体" w:hint="eastAsia"/>
          <w:kern w:val="0"/>
          <w:sz w:val="24"/>
        </w:rPr>
        <w:t>株大肠埃希氏菌的生长均受到抑制</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树脂需氧瓶</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（1）需氧瓶适用于各种细菌及酵母菌的培养</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（2）专利树脂技术，高效吸附各种抗生素</w:t>
      </w:r>
    </w:p>
    <w:p w:rsidR="006C17C9" w:rsidRDefault="006C17C9" w:rsidP="006C17C9">
      <w:pPr>
        <w:spacing w:line="276" w:lineRule="auto"/>
        <w:rPr>
          <w:rFonts w:asciiTheme="minorEastAsia" w:hAnsiTheme="minorEastAsia"/>
          <w:sz w:val="24"/>
        </w:rPr>
      </w:pPr>
      <w:r>
        <w:rPr>
          <w:rFonts w:asciiTheme="minorEastAsia" w:hAnsiTheme="minorEastAsia" w:cs="宋体" w:hint="eastAsia"/>
          <w:sz w:val="24"/>
        </w:rPr>
        <w:t>（3）不影响阳性标本的直接涂片效果，便于镜下观察</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厌氧培养瓶</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（1）厌氧瓶适用于兼性厌氧菌及严格厌氧菌的快速检测</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（2）特殊的溶血素配方，破坏白细胞、红细胞和血小板，释放被吞噬细菌，释放营养物质，提高阳性检出率并缩短检出时间</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树脂儿童瓶</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（1）采血量1-3ml</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lastRenderedPageBreak/>
        <w:t>（2）添加生长因子</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（3）低sps浓度，可提高儿童特征性病原菌的检出率</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含溶血素分枝杆菌真菌瓶</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（1）适用于BD血培养分析仪</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硬接种棒</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一次性使用接种棒（单支灭菌）</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（1）用于菌落接种</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一次性使用真空采血管</w:t>
      </w:r>
    </w:p>
    <w:p w:rsidR="006C17C9" w:rsidRDefault="006C17C9" w:rsidP="006C17C9">
      <w:pPr>
        <w:pStyle w:val="aa"/>
        <w:numPr>
          <w:ilvl w:val="0"/>
          <w:numId w:val="26"/>
        </w:numPr>
        <w:spacing w:line="276" w:lineRule="auto"/>
        <w:ind w:firstLineChars="0"/>
        <w:rPr>
          <w:rFonts w:asciiTheme="minorEastAsia" w:hAnsiTheme="minorEastAsia" w:cs="宋体"/>
          <w:sz w:val="24"/>
        </w:rPr>
      </w:pPr>
      <w:r>
        <w:rPr>
          <w:rFonts w:asciiTheme="minorEastAsia" w:hAnsiTheme="minorEastAsia" w:cs="宋体" w:hint="eastAsia"/>
          <w:sz w:val="24"/>
        </w:rPr>
        <w:t>采血管含无添加剂管、促凝管、EDTA.K2管（血常规管）、EDTA.K3管（血常规管）、EDTA.Na2管（血常规管）、柠檬酸钠4：1管（血沉管、ESR 管）、柠檬酸钠9：1管（PT管）、肝素锂管、肝素钠管、分离胶</w:t>
      </w:r>
      <w:r>
        <w:rPr>
          <w:rFonts w:asciiTheme="minorEastAsia" w:hAnsiTheme="minorEastAsia" w:cs="宋体"/>
          <w:sz w:val="24"/>
        </w:rPr>
        <w:t>-</w:t>
      </w:r>
      <w:r>
        <w:rPr>
          <w:rFonts w:asciiTheme="minorEastAsia" w:hAnsiTheme="minorEastAsia" w:cs="宋体" w:hint="eastAsia"/>
          <w:sz w:val="24"/>
        </w:rPr>
        <w:t>促凝管等</w:t>
      </w:r>
    </w:p>
    <w:p w:rsidR="006C17C9" w:rsidRDefault="006C17C9" w:rsidP="006C17C9">
      <w:pPr>
        <w:pStyle w:val="aa"/>
        <w:numPr>
          <w:ilvl w:val="0"/>
          <w:numId w:val="26"/>
        </w:numPr>
        <w:spacing w:line="276" w:lineRule="auto"/>
        <w:ind w:firstLineChars="0"/>
        <w:rPr>
          <w:rFonts w:asciiTheme="minorEastAsia" w:hAnsiTheme="minorEastAsia" w:cs="宋体"/>
          <w:sz w:val="24"/>
        </w:rPr>
      </w:pPr>
      <w:r>
        <w:rPr>
          <w:rFonts w:asciiTheme="minorEastAsia" w:hAnsiTheme="minorEastAsia" w:cs="宋体" w:hint="eastAsia"/>
          <w:sz w:val="24"/>
        </w:rPr>
        <w:t>规格：</w:t>
      </w:r>
      <w:r>
        <w:rPr>
          <w:rFonts w:asciiTheme="minorEastAsia" w:hAnsiTheme="minorEastAsia" w:cs="宋体"/>
          <w:sz w:val="24"/>
        </w:rPr>
        <w:t>Ø13</w:t>
      </w:r>
      <w:r>
        <w:rPr>
          <w:rFonts w:asciiTheme="minorEastAsia" w:hAnsiTheme="minorEastAsia" w:cs="宋体" w:hint="eastAsia"/>
          <w:sz w:val="24"/>
        </w:rPr>
        <w:t>×</w:t>
      </w:r>
      <w:r>
        <w:rPr>
          <w:rFonts w:asciiTheme="minorEastAsia" w:hAnsiTheme="minorEastAsia" w:cs="宋体"/>
          <w:sz w:val="24"/>
        </w:rPr>
        <w:t>75mm</w:t>
      </w:r>
      <w:r>
        <w:rPr>
          <w:rFonts w:asciiTheme="minorEastAsia" w:hAnsiTheme="minorEastAsia" w:cs="宋体" w:hint="eastAsia"/>
          <w:sz w:val="24"/>
        </w:rPr>
        <w:t>、</w:t>
      </w:r>
      <w:r>
        <w:rPr>
          <w:rFonts w:asciiTheme="minorEastAsia" w:hAnsiTheme="minorEastAsia" w:cs="宋体"/>
          <w:sz w:val="24"/>
        </w:rPr>
        <w:t>Ø13</w:t>
      </w:r>
      <w:r>
        <w:rPr>
          <w:rFonts w:asciiTheme="minorEastAsia" w:hAnsiTheme="minorEastAsia" w:cs="宋体" w:hint="eastAsia"/>
          <w:sz w:val="24"/>
        </w:rPr>
        <w:t>×</w:t>
      </w:r>
      <w:r>
        <w:rPr>
          <w:rFonts w:asciiTheme="minorEastAsia" w:hAnsiTheme="minorEastAsia" w:cs="宋体"/>
          <w:sz w:val="24"/>
        </w:rPr>
        <w:t>100mm</w:t>
      </w:r>
    </w:p>
    <w:p w:rsidR="006C17C9" w:rsidRDefault="006C17C9" w:rsidP="006C17C9">
      <w:pPr>
        <w:pStyle w:val="aa"/>
        <w:numPr>
          <w:ilvl w:val="0"/>
          <w:numId w:val="26"/>
        </w:numPr>
        <w:spacing w:line="276" w:lineRule="auto"/>
        <w:ind w:firstLineChars="0"/>
        <w:rPr>
          <w:rFonts w:asciiTheme="minorEastAsia" w:hAnsiTheme="minorEastAsia" w:cs="宋体"/>
          <w:sz w:val="24"/>
        </w:rPr>
      </w:pPr>
      <w:r>
        <w:rPr>
          <w:rFonts w:asciiTheme="minorEastAsia" w:hAnsiTheme="minorEastAsia" w:cs="宋体" w:hint="eastAsia"/>
          <w:sz w:val="24"/>
        </w:rPr>
        <w:t>采血管材质要求为塑料，有效期不少于</w:t>
      </w:r>
      <w:r>
        <w:rPr>
          <w:rFonts w:asciiTheme="minorEastAsia" w:hAnsiTheme="minorEastAsia" w:cs="宋体"/>
          <w:sz w:val="24"/>
        </w:rPr>
        <w:t>12</w:t>
      </w:r>
      <w:r>
        <w:rPr>
          <w:rFonts w:asciiTheme="minorEastAsia" w:hAnsiTheme="minorEastAsia" w:cs="宋体" w:hint="eastAsia"/>
          <w:sz w:val="24"/>
        </w:rPr>
        <w:t>个月</w:t>
      </w:r>
    </w:p>
    <w:p w:rsidR="006C17C9" w:rsidRDefault="006C17C9" w:rsidP="006C17C9">
      <w:pPr>
        <w:pStyle w:val="aa"/>
        <w:numPr>
          <w:ilvl w:val="0"/>
          <w:numId w:val="26"/>
        </w:numPr>
        <w:spacing w:line="276" w:lineRule="auto"/>
        <w:ind w:firstLineChars="0"/>
        <w:rPr>
          <w:rFonts w:asciiTheme="minorEastAsia" w:hAnsiTheme="minorEastAsia" w:cs="宋体"/>
          <w:sz w:val="24"/>
        </w:rPr>
      </w:pPr>
      <w:r>
        <w:rPr>
          <w:rFonts w:asciiTheme="minorEastAsia" w:hAnsiTheme="minorEastAsia" w:cs="宋体" w:hint="eastAsia"/>
          <w:sz w:val="24"/>
        </w:rPr>
        <w:t>塑料材质真空采血管必须无菌</w:t>
      </w:r>
    </w:p>
    <w:p w:rsidR="006C17C9" w:rsidRDefault="006C17C9" w:rsidP="006C17C9">
      <w:pPr>
        <w:pStyle w:val="aa"/>
        <w:numPr>
          <w:ilvl w:val="0"/>
          <w:numId w:val="26"/>
        </w:numPr>
        <w:spacing w:line="276" w:lineRule="auto"/>
        <w:ind w:firstLineChars="0"/>
        <w:rPr>
          <w:rFonts w:asciiTheme="minorEastAsia" w:hAnsiTheme="minorEastAsia" w:cs="宋体"/>
          <w:sz w:val="24"/>
        </w:rPr>
      </w:pPr>
      <w:r>
        <w:rPr>
          <w:rFonts w:asciiTheme="minorEastAsia" w:hAnsiTheme="minorEastAsia" w:cs="宋体" w:hint="eastAsia"/>
          <w:sz w:val="24"/>
        </w:rPr>
        <w:t>塑料材质真空采血管必须经过辐照灭菌（Co-60），辐照灭菌机构必须取得辐射安全许可证，并通过ISO9001、ISO13485和ISO11137认证，并提供辐照灭菌确认报告及相应附件、剂量设定分布报告、辐照灭菌厂产品辐照证明书；</w:t>
      </w:r>
    </w:p>
    <w:p w:rsidR="006C17C9" w:rsidRDefault="006C17C9" w:rsidP="006C17C9">
      <w:pPr>
        <w:pStyle w:val="aa"/>
        <w:numPr>
          <w:ilvl w:val="0"/>
          <w:numId w:val="26"/>
        </w:numPr>
        <w:spacing w:line="276" w:lineRule="auto"/>
        <w:ind w:firstLineChars="0"/>
        <w:rPr>
          <w:rFonts w:asciiTheme="minorEastAsia" w:hAnsiTheme="minorEastAsia"/>
          <w:sz w:val="24"/>
        </w:rPr>
      </w:pPr>
      <w:r>
        <w:rPr>
          <w:rFonts w:asciiTheme="minorEastAsia" w:hAnsiTheme="minorEastAsia" w:cs="宋体" w:hint="eastAsia"/>
          <w:sz w:val="24"/>
        </w:rPr>
        <w:t>柠檬酸钠9:1管（PT管）必须是双层管，无死腔、最大限度保持血液标本的原始性状</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一次性使用人体末梢血样采集容器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1、与我院已有的BC-7500CRP血液细胞分析仪配套使用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2、由管身，管盖及添加剂组成</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3、临床上用于人体末梢血样的采集和储存</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一次性使用采血器（触压式一次性末梢采血器）</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1、Co60射线灭菌，保护头盖确保针头在头盖开启之前处于灭菌状态。</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w:t>
      </w:r>
      <w:r>
        <w:rPr>
          <w:rFonts w:asciiTheme="minorEastAsia" w:hAnsiTheme="minorEastAsia" w:hint="eastAsia"/>
          <w:sz w:val="24"/>
        </w:rPr>
        <w:t>触压</w:t>
      </w:r>
      <w:r>
        <w:rPr>
          <w:rFonts w:asciiTheme="minorEastAsia" w:hAnsiTheme="minorEastAsia" w:cs="宋体" w:hint="eastAsia"/>
          <w:sz w:val="24"/>
        </w:rPr>
        <w:t>式激活</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3、深度恒定穿刺针</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4、产品通过CE，ISO13485质量体系认证</w:t>
      </w:r>
    </w:p>
    <w:p w:rsidR="006C17C9" w:rsidRDefault="006C17C9" w:rsidP="006C17C9">
      <w:pPr>
        <w:spacing w:line="276" w:lineRule="auto"/>
        <w:rPr>
          <w:rFonts w:asciiTheme="minorEastAsia" w:hAnsiTheme="minorEastAsia"/>
          <w:sz w:val="24"/>
        </w:rPr>
      </w:pPr>
      <w:r>
        <w:rPr>
          <w:rFonts w:asciiTheme="minorEastAsia" w:hAnsiTheme="minorEastAsia" w:hint="eastAsia"/>
          <w:sz w:val="24"/>
        </w:rPr>
        <w:t>5、</w:t>
      </w:r>
      <w:r>
        <w:rPr>
          <w:rFonts w:asciiTheme="minorEastAsia" w:hAnsiTheme="minorEastAsia" w:cs="宋体" w:hint="eastAsia"/>
          <w:sz w:val="24"/>
        </w:rPr>
        <w:t>多切面针头打磨光滑，创伤小，痛感低</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一次性使用末梢采血器（按压式）</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1、Co60射线灭菌，保护头盖确保针头在头盖开启之前处于灭菌状态。</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2、按压式激活</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3、深度恒定穿刺针</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4、产品通过CE，ISO13485质量体系认证</w:t>
      </w:r>
    </w:p>
    <w:p w:rsidR="006C17C9" w:rsidRDefault="006C17C9" w:rsidP="006C17C9">
      <w:pPr>
        <w:spacing w:line="276" w:lineRule="auto"/>
        <w:rPr>
          <w:rFonts w:asciiTheme="minorEastAsia" w:hAnsiTheme="minorEastAsia" w:cs="宋体"/>
          <w:sz w:val="24"/>
        </w:rPr>
      </w:pPr>
      <w:r>
        <w:rPr>
          <w:rFonts w:asciiTheme="minorEastAsia" w:hAnsiTheme="minorEastAsia" w:cs="宋体" w:hint="eastAsia"/>
          <w:sz w:val="24"/>
        </w:rPr>
        <w:t>5、多切面针头打磨光滑，创伤小，痛感低</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细胞离心漏斗</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1、适用我院已经有的Cytospin 4细胞离心涂片机配套使用</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2、检测方法：将细胞富集于玻片表面</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3、可使用范围：血液、尿液、痰液、脑脊液、胸腹水、心包积液、穿刺液等</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lastRenderedPageBreak/>
        <w:t>4、有效期： ≥12个月</w:t>
      </w:r>
    </w:p>
    <w:p w:rsidR="006C17C9" w:rsidRDefault="006C17C9" w:rsidP="006C17C9">
      <w:pPr>
        <w:adjustRightInd w:val="0"/>
        <w:snapToGrid w:val="0"/>
        <w:spacing w:line="276" w:lineRule="auto"/>
        <w:rPr>
          <w:rFonts w:asciiTheme="minorEastAsia" w:hAnsiTheme="minorEastAsia"/>
          <w:sz w:val="24"/>
        </w:rPr>
      </w:pPr>
      <w:r>
        <w:rPr>
          <w:rFonts w:asciiTheme="minorEastAsia" w:hAnsiTheme="minorEastAsia" w:hint="eastAsia"/>
          <w:sz w:val="24"/>
        </w:rPr>
        <w:t>5、可直接使用，无需特殊设备，直接在Cytospin 4细胞离心涂片机上使用。</w:t>
      </w:r>
    </w:p>
    <w:p w:rsidR="006C17C9" w:rsidRDefault="006C17C9" w:rsidP="006C17C9">
      <w:pPr>
        <w:pStyle w:val="aa"/>
        <w:numPr>
          <w:ilvl w:val="0"/>
          <w:numId w:val="1"/>
        </w:numPr>
        <w:adjustRightInd w:val="0"/>
        <w:snapToGrid w:val="0"/>
        <w:spacing w:line="276" w:lineRule="auto"/>
        <w:ind w:firstLineChars="0"/>
        <w:rPr>
          <w:rFonts w:asciiTheme="minorEastAsia" w:hAnsiTheme="minorEastAsia"/>
          <w:sz w:val="24"/>
        </w:rPr>
      </w:pPr>
      <w:r>
        <w:rPr>
          <w:rFonts w:asciiTheme="minorEastAsia" w:hAnsiTheme="minorEastAsia" w:hint="eastAsia"/>
          <w:sz w:val="24"/>
        </w:rPr>
        <w:t>一次性使用吸管</w:t>
      </w:r>
    </w:p>
    <w:p w:rsidR="006C17C9" w:rsidRDefault="006C17C9" w:rsidP="006C17C9">
      <w:pPr>
        <w:numPr>
          <w:ilvl w:val="0"/>
          <w:numId w:val="27"/>
        </w:numPr>
        <w:spacing w:line="276" w:lineRule="auto"/>
        <w:rPr>
          <w:rFonts w:asciiTheme="minorEastAsia" w:hAnsiTheme="minorEastAsia" w:cs="宋体"/>
          <w:sz w:val="24"/>
        </w:rPr>
      </w:pPr>
      <w:r>
        <w:rPr>
          <w:rFonts w:asciiTheme="minorEastAsia" w:hAnsiTheme="minorEastAsia" w:cs="宋体" w:hint="eastAsia"/>
          <w:sz w:val="24"/>
        </w:rPr>
        <w:t>材质：低密度聚乙烯(LDPE)或其他类似化学性质材料制成</w:t>
      </w:r>
    </w:p>
    <w:p w:rsidR="006C17C9" w:rsidRDefault="006C17C9" w:rsidP="006C17C9">
      <w:pPr>
        <w:numPr>
          <w:ilvl w:val="0"/>
          <w:numId w:val="27"/>
        </w:numPr>
        <w:spacing w:line="276" w:lineRule="auto"/>
        <w:rPr>
          <w:rFonts w:asciiTheme="minorEastAsia" w:hAnsiTheme="minorEastAsia" w:cs="宋体"/>
          <w:sz w:val="24"/>
        </w:rPr>
      </w:pPr>
      <w:r>
        <w:rPr>
          <w:rFonts w:asciiTheme="minorEastAsia" w:hAnsiTheme="minorEastAsia" w:cs="宋体" w:hint="eastAsia"/>
          <w:sz w:val="24"/>
        </w:rPr>
        <w:t>适用于少量或微量液体的吸取、转移或封闭携带，透明度好</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一次性使用拭子</w:t>
      </w:r>
    </w:p>
    <w:p w:rsidR="006C17C9" w:rsidRDefault="006C17C9" w:rsidP="006C17C9">
      <w:pPr>
        <w:pStyle w:val="aa"/>
        <w:spacing w:line="276" w:lineRule="auto"/>
        <w:ind w:firstLineChars="0" w:firstLine="0"/>
        <w:rPr>
          <w:rFonts w:asciiTheme="minorEastAsia" w:hAnsiTheme="minorEastAsia" w:cs="宋体"/>
          <w:sz w:val="24"/>
        </w:rPr>
      </w:pPr>
      <w:r>
        <w:rPr>
          <w:rFonts w:asciiTheme="minorEastAsia" w:hAnsiTheme="minorEastAsia" w:cs="宋体" w:hint="eastAsia"/>
          <w:sz w:val="24"/>
        </w:rPr>
        <w:t>1、由拭子帽塞、拭子杆、拭子棉头和拭子管体组成</w:t>
      </w:r>
    </w:p>
    <w:p w:rsidR="006C17C9" w:rsidRDefault="006C17C9" w:rsidP="006C17C9">
      <w:pPr>
        <w:pStyle w:val="aa"/>
        <w:spacing w:line="276" w:lineRule="auto"/>
        <w:ind w:firstLineChars="0" w:firstLine="0"/>
        <w:rPr>
          <w:rFonts w:asciiTheme="minorEastAsia" w:hAnsiTheme="minorEastAsia" w:cs="宋体"/>
          <w:sz w:val="24"/>
        </w:rPr>
      </w:pPr>
      <w:r>
        <w:rPr>
          <w:rFonts w:asciiTheme="minorEastAsia" w:hAnsiTheme="minorEastAsia" w:cs="宋体" w:hint="eastAsia"/>
          <w:sz w:val="24"/>
        </w:rPr>
        <w:t>2、用于阴道、泌尿生殖道等部位的标本采集</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简易拭子</w:t>
      </w:r>
    </w:p>
    <w:p w:rsidR="006C17C9" w:rsidRDefault="006C17C9" w:rsidP="006C17C9">
      <w:pPr>
        <w:spacing w:line="276" w:lineRule="auto"/>
        <w:rPr>
          <w:rFonts w:asciiTheme="minorEastAsia" w:hAnsiTheme="minorEastAsia"/>
          <w:sz w:val="24"/>
        </w:rPr>
      </w:pPr>
      <w:r>
        <w:rPr>
          <w:rFonts w:asciiTheme="minorEastAsia" w:hAnsiTheme="minorEastAsia" w:cs="宋体" w:hint="eastAsia"/>
          <w:sz w:val="24"/>
        </w:rPr>
        <w:t>1、由拭子杆和拭子棉头组成，用于临床样本采集</w:t>
      </w:r>
    </w:p>
    <w:p w:rsidR="006C17C9" w:rsidRDefault="006C17C9" w:rsidP="006C17C9">
      <w:pPr>
        <w:pStyle w:val="aa"/>
        <w:numPr>
          <w:ilvl w:val="0"/>
          <w:numId w:val="1"/>
        </w:numPr>
        <w:spacing w:line="276" w:lineRule="auto"/>
        <w:ind w:firstLineChars="0"/>
        <w:rPr>
          <w:rFonts w:asciiTheme="minorEastAsia" w:hAnsiTheme="minorEastAsia"/>
          <w:sz w:val="24"/>
        </w:rPr>
      </w:pPr>
      <w:r>
        <w:rPr>
          <w:rFonts w:asciiTheme="minorEastAsia" w:hAnsiTheme="minorEastAsia" w:hint="eastAsia"/>
          <w:sz w:val="24"/>
        </w:rPr>
        <w:t>一次性使用试管</w:t>
      </w:r>
    </w:p>
    <w:p w:rsidR="006C17C9" w:rsidRPr="00D81EF7" w:rsidRDefault="006C17C9" w:rsidP="006C17C9">
      <w:pPr>
        <w:spacing w:line="276" w:lineRule="auto"/>
        <w:rPr>
          <w:rFonts w:asciiTheme="minorEastAsia" w:hAnsiTheme="minorEastAsia"/>
          <w:sz w:val="24"/>
        </w:rPr>
      </w:pPr>
      <w:r w:rsidRPr="00D81EF7">
        <w:rPr>
          <w:rFonts w:asciiTheme="minorEastAsia" w:hAnsiTheme="minorEastAsia" w:hint="eastAsia"/>
          <w:sz w:val="24"/>
        </w:rPr>
        <w:t>1、产品平整光洁透明，具有良好的化学兼容性，可以满足实验的要求</w:t>
      </w:r>
    </w:p>
    <w:p w:rsidR="006C17C9" w:rsidRDefault="006C17C9" w:rsidP="006C17C9">
      <w:pPr>
        <w:pStyle w:val="2"/>
        <w:numPr>
          <w:ilvl w:val="0"/>
          <w:numId w:val="1"/>
        </w:numPr>
        <w:spacing w:line="276" w:lineRule="auto"/>
        <w:ind w:leftChars="0" w:firstLineChars="0"/>
        <w:rPr>
          <w:rFonts w:asciiTheme="minorEastAsia" w:hAnsiTheme="minorEastAsia"/>
          <w:sz w:val="24"/>
        </w:rPr>
      </w:pPr>
      <w:r>
        <w:rPr>
          <w:rFonts w:asciiTheme="minorEastAsia" w:hAnsiTheme="minorEastAsia" w:hint="eastAsia"/>
          <w:sz w:val="24"/>
        </w:rPr>
        <w:t>一次性使用标本杯</w:t>
      </w:r>
    </w:p>
    <w:p w:rsidR="006C17C9" w:rsidRDefault="006C17C9" w:rsidP="006C17C9">
      <w:pPr>
        <w:pStyle w:val="2"/>
        <w:spacing w:line="276" w:lineRule="auto"/>
        <w:ind w:leftChars="0" w:left="0" w:firstLineChars="0" w:firstLine="0"/>
        <w:rPr>
          <w:rFonts w:asciiTheme="minorEastAsia" w:hAnsiTheme="minorEastAsia"/>
          <w:sz w:val="24"/>
        </w:rPr>
      </w:pPr>
      <w:r>
        <w:rPr>
          <w:rFonts w:asciiTheme="minorEastAsia" w:hAnsiTheme="minorEastAsia" w:hint="eastAsia"/>
          <w:sz w:val="24"/>
        </w:rPr>
        <w:t>1、用于痰培养</w:t>
      </w:r>
    </w:p>
    <w:p w:rsidR="006C17C9" w:rsidRDefault="006C17C9" w:rsidP="006C17C9">
      <w:pPr>
        <w:pStyle w:val="aa"/>
        <w:numPr>
          <w:ilvl w:val="0"/>
          <w:numId w:val="28"/>
        </w:numPr>
        <w:spacing w:line="276" w:lineRule="auto"/>
        <w:ind w:firstLineChars="0"/>
        <w:rPr>
          <w:rFonts w:asciiTheme="minorEastAsia" w:hAnsiTheme="minorEastAsia"/>
          <w:bCs/>
          <w:sz w:val="24"/>
          <w:szCs w:val="24"/>
        </w:rPr>
      </w:pPr>
      <w:r>
        <w:rPr>
          <w:rFonts w:asciiTheme="minorEastAsia" w:hAnsiTheme="minorEastAsia" w:cs="Times New Roman" w:hint="eastAsia"/>
          <w:bCs/>
          <w:sz w:val="24"/>
          <w:szCs w:val="24"/>
        </w:rPr>
        <w:t>输尿管支架</w:t>
      </w:r>
    </w:p>
    <w:p w:rsidR="006C17C9" w:rsidRDefault="006C17C9" w:rsidP="006C17C9">
      <w:pPr>
        <w:pStyle w:val="aa"/>
        <w:spacing w:line="276" w:lineRule="auto"/>
        <w:ind w:leftChars="100" w:left="210" w:firstLineChars="0" w:firstLine="0"/>
        <w:jc w:val="left"/>
        <w:rPr>
          <w:rFonts w:asciiTheme="minorEastAsia" w:hAnsiTheme="minorEastAsia" w:cs="Times New Roman"/>
          <w:sz w:val="24"/>
          <w:szCs w:val="24"/>
        </w:rPr>
      </w:pPr>
      <w:r>
        <w:rPr>
          <w:rFonts w:asciiTheme="minorEastAsia" w:hAnsiTheme="minorEastAsia" w:hint="eastAsia"/>
          <w:sz w:val="24"/>
          <w:szCs w:val="24"/>
        </w:rPr>
        <w:t>1.</w:t>
      </w:r>
      <w:r>
        <w:rPr>
          <w:rFonts w:asciiTheme="minorEastAsia" w:hAnsiTheme="minorEastAsia" w:cs="Times New Roman" w:hint="eastAsia"/>
          <w:sz w:val="24"/>
          <w:szCs w:val="24"/>
        </w:rPr>
        <w:t>主要用于非血管腔道治疗中作为支撑引流用，有效减少腔道内手术导致穿孔的风险，同时能有效减少术后逆流感染的风险。</w:t>
      </w:r>
    </w:p>
    <w:p w:rsidR="006C17C9" w:rsidRDefault="006C17C9" w:rsidP="006C17C9">
      <w:pPr>
        <w:pStyle w:val="aa"/>
        <w:spacing w:line="276" w:lineRule="auto"/>
        <w:ind w:leftChars="100" w:left="210" w:firstLineChars="0" w:firstLine="0"/>
        <w:jc w:val="left"/>
        <w:rPr>
          <w:rFonts w:asciiTheme="minorEastAsia" w:hAnsiTheme="minorEastAsia" w:cs="Times New Roman"/>
          <w:sz w:val="24"/>
          <w:szCs w:val="24"/>
        </w:rPr>
      </w:pPr>
      <w:r>
        <w:rPr>
          <w:rFonts w:asciiTheme="minorEastAsia" w:hAnsiTheme="minorEastAsia" w:hint="eastAsia"/>
          <w:sz w:val="24"/>
          <w:szCs w:val="24"/>
        </w:rPr>
        <w:t>2</w:t>
      </w:r>
      <w:r>
        <w:rPr>
          <w:rFonts w:asciiTheme="minorEastAsia" w:hAnsiTheme="minorEastAsia" w:cs="Times New Roman" w:hint="eastAsia"/>
          <w:sz w:val="24"/>
          <w:szCs w:val="24"/>
        </w:rPr>
        <w:t>.抗打折，有超滑涂层，有单开口，双开口。</w:t>
      </w:r>
    </w:p>
    <w:p w:rsidR="006C17C9" w:rsidRDefault="006C17C9" w:rsidP="006C17C9">
      <w:pPr>
        <w:pStyle w:val="aa"/>
        <w:spacing w:line="276" w:lineRule="auto"/>
        <w:ind w:leftChars="100" w:left="210" w:firstLineChars="0" w:firstLine="0"/>
        <w:jc w:val="left"/>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cs="Times New Roman" w:hint="eastAsia"/>
          <w:sz w:val="24"/>
          <w:szCs w:val="24"/>
        </w:rPr>
        <w:t>.防逆流结构，防止尿液反流进肾脏。</w:t>
      </w:r>
    </w:p>
    <w:p w:rsidR="006C17C9" w:rsidRDefault="006C17C9" w:rsidP="006C17C9">
      <w:pPr>
        <w:pStyle w:val="aa"/>
        <w:spacing w:line="276" w:lineRule="auto"/>
        <w:ind w:leftChars="100" w:left="210" w:firstLineChars="0" w:firstLine="0"/>
        <w:jc w:val="left"/>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cs="Times New Roman" w:hint="eastAsia"/>
          <w:sz w:val="24"/>
          <w:szCs w:val="24"/>
        </w:rPr>
        <w:t>.外径4.7F/6.0F</w:t>
      </w:r>
      <w:r>
        <w:rPr>
          <w:rFonts w:asciiTheme="minorEastAsia" w:hAnsiTheme="minorEastAsia" w:hint="eastAsia"/>
          <w:sz w:val="24"/>
          <w:szCs w:val="24"/>
        </w:rPr>
        <w:t>，</w:t>
      </w:r>
      <w:r>
        <w:rPr>
          <w:rFonts w:asciiTheme="minorEastAsia" w:hAnsiTheme="minorEastAsia" w:cs="Times New Roman" w:hint="eastAsia"/>
          <w:sz w:val="24"/>
          <w:szCs w:val="24"/>
        </w:rPr>
        <w:t>长度26cm</w:t>
      </w:r>
      <w:r>
        <w:rPr>
          <w:rFonts w:asciiTheme="minorEastAsia" w:hAnsiTheme="minorEastAsia" w:hint="eastAsia"/>
          <w:sz w:val="24"/>
          <w:szCs w:val="24"/>
        </w:rPr>
        <w:t>±10%</w:t>
      </w:r>
      <w:r>
        <w:rPr>
          <w:rFonts w:asciiTheme="minorEastAsia" w:hAnsiTheme="minorEastAsia" w:cs="Times New Roman" w:hint="eastAsia"/>
          <w:sz w:val="24"/>
          <w:szCs w:val="24"/>
        </w:rPr>
        <w:t>，无导丝。</w:t>
      </w:r>
    </w:p>
    <w:p w:rsidR="006C17C9" w:rsidRDefault="006C17C9" w:rsidP="006C17C9">
      <w:pPr>
        <w:pStyle w:val="aa"/>
        <w:spacing w:line="276" w:lineRule="auto"/>
        <w:ind w:leftChars="100" w:left="210" w:firstLineChars="0" w:firstLine="0"/>
        <w:jc w:val="left"/>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bCs/>
          <w:sz w:val="24"/>
          <w:szCs w:val="24"/>
        </w:rPr>
      </w:pPr>
      <w:r>
        <w:rPr>
          <w:rFonts w:asciiTheme="minorEastAsia" w:hAnsiTheme="minorEastAsia" w:cs="Times New Roman" w:hint="eastAsia"/>
          <w:bCs/>
          <w:sz w:val="24"/>
          <w:szCs w:val="24"/>
        </w:rPr>
        <w:t>一次性使用微创扩张引流套件</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w:t>
      </w:r>
      <w:r>
        <w:rPr>
          <w:rFonts w:asciiTheme="minorEastAsia" w:hAnsiTheme="minorEastAsia" w:cs="Times New Roman"/>
          <w:sz w:val="24"/>
          <w:szCs w:val="24"/>
        </w:rPr>
        <w:t>主要用于配合小儿肾造瘘，经皮肾镜使用，有效减少穿孔，出血，引流管脱落的风险。</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.规格型号齐全，</w:t>
      </w:r>
      <w:r>
        <w:rPr>
          <w:rFonts w:asciiTheme="minorEastAsia" w:hAnsiTheme="minorEastAsia" w:cs="Times New Roman"/>
          <w:sz w:val="24"/>
          <w:szCs w:val="24"/>
        </w:rPr>
        <w:t>导管外径</w:t>
      </w:r>
      <w:r>
        <w:rPr>
          <w:rFonts w:asciiTheme="minorEastAsia" w:hAnsiTheme="minorEastAsia" w:hint="eastAsia"/>
          <w:sz w:val="24"/>
          <w:szCs w:val="24"/>
        </w:rPr>
        <w:t>至少有</w:t>
      </w:r>
      <w:r>
        <w:rPr>
          <w:rFonts w:asciiTheme="minorEastAsia" w:hAnsiTheme="minorEastAsia" w:cs="Times New Roman"/>
          <w:sz w:val="24"/>
          <w:szCs w:val="24"/>
        </w:rPr>
        <w:t>F12,F14,F16,F18,F20,F22</w:t>
      </w:r>
      <w:r>
        <w:rPr>
          <w:rFonts w:asciiTheme="minorEastAsia" w:hAnsiTheme="minorEastAsia" w:cs="Times New Roman" w:hint="eastAsia"/>
          <w:sz w:val="24"/>
          <w:szCs w:val="24"/>
        </w:rPr>
        <w:t>等型号</w:t>
      </w:r>
      <w:r>
        <w:rPr>
          <w:rFonts w:asciiTheme="minorEastAsia" w:hAnsiTheme="minorEastAsia" w:cs="Times New Roman"/>
          <w:sz w:val="24"/>
          <w:szCs w:val="24"/>
        </w:rPr>
        <w:t>，带引导导丝及穿刺针。</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w:t>
      </w:r>
      <w:r>
        <w:rPr>
          <w:rFonts w:asciiTheme="minorEastAsia" w:hAnsiTheme="minorEastAsia" w:cs="Times New Roman"/>
          <w:sz w:val="24"/>
          <w:szCs w:val="24"/>
        </w:rPr>
        <w:t>猪尾结构，可选配丝线，丝线用于固定猪尾，管体顺滑，且具有不同数量的引流孔、管体有刻度。</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4</w:t>
      </w:r>
      <w:r>
        <w:rPr>
          <w:rFonts w:asciiTheme="minorEastAsia" w:hAnsiTheme="minorEastAsia" w:hint="eastAsia"/>
          <w:sz w:val="24"/>
          <w:szCs w:val="24"/>
        </w:rPr>
        <w:t>．</w:t>
      </w:r>
      <w:r>
        <w:rPr>
          <w:rFonts w:asciiTheme="minorEastAsia" w:hAnsiTheme="minorEastAsia" w:cs="Times New Roman"/>
          <w:sz w:val="24"/>
          <w:szCs w:val="24"/>
        </w:rPr>
        <w:t>管径</w:t>
      </w:r>
      <w:r>
        <w:rPr>
          <w:rFonts w:asciiTheme="minorEastAsia" w:hAnsiTheme="minorEastAsia" w:hint="eastAsia"/>
          <w:sz w:val="24"/>
          <w:szCs w:val="24"/>
        </w:rPr>
        <w:t>至少有</w:t>
      </w:r>
      <w:r>
        <w:rPr>
          <w:rFonts w:asciiTheme="minorEastAsia" w:hAnsiTheme="minorEastAsia" w:cs="Times New Roman"/>
          <w:sz w:val="24"/>
          <w:szCs w:val="24"/>
        </w:rPr>
        <w:t>7-14Fr，长度280-330mm</w:t>
      </w:r>
      <w:r>
        <w:rPr>
          <w:rFonts w:asciiTheme="minorEastAsia" w:hAnsiTheme="minorEastAsia" w:hint="eastAsia"/>
          <w:sz w:val="24"/>
          <w:szCs w:val="24"/>
        </w:rPr>
        <w:t>±10%</w:t>
      </w:r>
      <w:r>
        <w:rPr>
          <w:rFonts w:asciiTheme="minorEastAsia" w:hAnsiTheme="minorEastAsia" w:cs="Times New Roman"/>
          <w:sz w:val="24"/>
          <w:szCs w:val="24"/>
        </w:rPr>
        <w:t>；</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5</w:t>
      </w:r>
      <w:r>
        <w:rPr>
          <w:rFonts w:asciiTheme="minorEastAsia" w:hAnsiTheme="minorEastAsia" w:hint="eastAsia"/>
          <w:sz w:val="24"/>
          <w:szCs w:val="24"/>
        </w:rPr>
        <w:t>．</w:t>
      </w:r>
      <w:r>
        <w:rPr>
          <w:rFonts w:asciiTheme="minorEastAsia" w:hAnsiTheme="minorEastAsia" w:cs="Times New Roman"/>
          <w:sz w:val="24"/>
          <w:szCs w:val="24"/>
        </w:rPr>
        <w:t>配件齐全，可根据临床需求选配，使用方便。可使用一步法，也可以根据临床需要使用导丝法。导丝规格有:0.018*800mm、0.032*600mm、0.035*600mm、0.035*1500mm、0.032*800mm</w:t>
      </w:r>
      <w:r>
        <w:rPr>
          <w:rFonts w:asciiTheme="minorEastAsia" w:hAnsiTheme="minorEastAsia" w:hint="eastAsia"/>
          <w:sz w:val="24"/>
          <w:szCs w:val="24"/>
        </w:rPr>
        <w:t>等</w:t>
      </w:r>
      <w:r>
        <w:rPr>
          <w:rFonts w:asciiTheme="minorEastAsia" w:hAnsiTheme="minorEastAsia" w:cs="Times New Roman"/>
          <w:sz w:val="24"/>
          <w:szCs w:val="24"/>
        </w:rPr>
        <w:t>;导丝为镍钛导丝</w:t>
      </w:r>
      <w:r>
        <w:rPr>
          <w:rFonts w:asciiTheme="minorEastAsia" w:hAnsiTheme="minorEastAsia" w:hint="eastAsia"/>
          <w:sz w:val="24"/>
          <w:szCs w:val="24"/>
        </w:rPr>
        <w:t>或其他类似化学性质材料制成</w:t>
      </w:r>
      <w:r>
        <w:rPr>
          <w:rFonts w:asciiTheme="minorEastAsia" w:hAnsiTheme="minorEastAsia" w:cs="Times New Roman"/>
          <w:sz w:val="24"/>
          <w:szCs w:val="24"/>
        </w:rPr>
        <w:t>，不易折弯；</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6</w:t>
      </w:r>
      <w:r>
        <w:rPr>
          <w:rFonts w:asciiTheme="minorEastAsia" w:hAnsiTheme="minorEastAsia" w:hint="eastAsia"/>
          <w:sz w:val="24"/>
          <w:szCs w:val="24"/>
        </w:rPr>
        <w:t>．</w:t>
      </w:r>
      <w:r>
        <w:rPr>
          <w:rFonts w:asciiTheme="minorEastAsia" w:hAnsiTheme="minorEastAsia" w:cs="Times New Roman" w:hint="eastAsia"/>
          <w:sz w:val="24"/>
          <w:szCs w:val="24"/>
        </w:rPr>
        <w:t>穿刺针</w:t>
      </w:r>
      <w:r>
        <w:rPr>
          <w:rFonts w:asciiTheme="minorEastAsia" w:hAnsiTheme="minorEastAsia" w:cs="Times New Roman"/>
          <w:sz w:val="24"/>
          <w:szCs w:val="24"/>
        </w:rPr>
        <w:t>规格齐全，</w:t>
      </w:r>
      <w:r>
        <w:rPr>
          <w:rFonts w:asciiTheme="minorEastAsia" w:hAnsiTheme="minorEastAsia" w:cs="Times New Roman" w:hint="eastAsia"/>
          <w:sz w:val="24"/>
          <w:szCs w:val="24"/>
        </w:rPr>
        <w:t>至少</w:t>
      </w:r>
      <w:r>
        <w:rPr>
          <w:rFonts w:asciiTheme="minorEastAsia" w:hAnsiTheme="minorEastAsia" w:cs="Times New Roman"/>
          <w:sz w:val="24"/>
          <w:szCs w:val="24"/>
        </w:rPr>
        <w:t>可选配18G或21G；肝穿针带刻度，特殊的止进装置，针头带有螺旋显影加深；</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7</w:t>
      </w:r>
      <w:r>
        <w:rPr>
          <w:rFonts w:asciiTheme="minorEastAsia" w:hAnsiTheme="minorEastAsia" w:hint="eastAsia"/>
          <w:sz w:val="24"/>
          <w:szCs w:val="24"/>
        </w:rPr>
        <w:t>．</w:t>
      </w:r>
      <w:r>
        <w:rPr>
          <w:rFonts w:asciiTheme="minorEastAsia" w:hAnsiTheme="minorEastAsia" w:cs="Times New Roman"/>
          <w:sz w:val="24"/>
          <w:szCs w:val="24"/>
        </w:rPr>
        <w:t>产品中配置的同轴扩张管，</w:t>
      </w:r>
      <w:r>
        <w:rPr>
          <w:rFonts w:asciiTheme="minorEastAsia" w:hAnsiTheme="minorEastAsia" w:hint="eastAsia"/>
          <w:sz w:val="24"/>
          <w:szCs w:val="24"/>
        </w:rPr>
        <w:t>能</w:t>
      </w:r>
      <w:r>
        <w:rPr>
          <w:rFonts w:asciiTheme="minorEastAsia" w:hAnsiTheme="minorEastAsia" w:cs="Times New Roman"/>
          <w:sz w:val="24"/>
          <w:szCs w:val="24"/>
        </w:rPr>
        <w:t>起到将</w:t>
      </w:r>
      <w:r>
        <w:rPr>
          <w:rFonts w:asciiTheme="minorEastAsia" w:hAnsiTheme="minorEastAsia" w:cs="Times New Roman" w:hint="eastAsia"/>
          <w:sz w:val="24"/>
          <w:szCs w:val="24"/>
        </w:rPr>
        <w:t>≥</w:t>
      </w:r>
      <w:r>
        <w:rPr>
          <w:rFonts w:asciiTheme="minorEastAsia" w:hAnsiTheme="minorEastAsia" w:cs="Times New Roman"/>
          <w:sz w:val="24"/>
          <w:szCs w:val="24"/>
        </w:rPr>
        <w:t>0.018mm微导丝置换成粗导丝的功能。</w:t>
      </w:r>
    </w:p>
    <w:p w:rsidR="006C17C9" w:rsidRDefault="006C17C9" w:rsidP="006C17C9">
      <w:pPr>
        <w:spacing w:line="276" w:lineRule="auto"/>
        <w:ind w:leftChars="100" w:left="210"/>
        <w:jc w:val="left"/>
        <w:rPr>
          <w:rFonts w:asciiTheme="minorEastAsia" w:hAnsiTheme="minorEastAsia" w:cs="Times New Roman"/>
          <w:b/>
          <w:bCs/>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lastRenderedPageBreak/>
        <w:t>一次性使用引流导管</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.用于腹腔手术及脓肿</w:t>
      </w:r>
      <w:r>
        <w:rPr>
          <w:rFonts w:asciiTheme="minorEastAsia" w:hAnsiTheme="minorEastAsia" w:cs="Times New Roman"/>
          <w:sz w:val="24"/>
          <w:szCs w:val="24"/>
        </w:rPr>
        <w:t>，</w:t>
      </w:r>
      <w:r>
        <w:rPr>
          <w:rFonts w:asciiTheme="minorEastAsia" w:hAnsiTheme="minorEastAsia" w:cs="Times New Roman" w:hint="eastAsia"/>
          <w:sz w:val="24"/>
          <w:szCs w:val="24"/>
        </w:rPr>
        <w:t>囊肿的短期留置引流</w:t>
      </w:r>
      <w:r>
        <w:rPr>
          <w:rFonts w:asciiTheme="minorEastAsia" w:hAnsiTheme="minorEastAsia" w:cs="Times New Roman"/>
          <w:sz w:val="24"/>
          <w:szCs w:val="24"/>
        </w:rPr>
        <w:t>。</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2</w:t>
      </w:r>
      <w:r>
        <w:rPr>
          <w:rFonts w:asciiTheme="minorEastAsia" w:hAnsiTheme="minorEastAsia" w:cs="Times New Roman" w:hint="eastAsia"/>
          <w:sz w:val="24"/>
          <w:szCs w:val="24"/>
        </w:rPr>
        <w:t>.材质：TPU(聚氨酯）</w:t>
      </w:r>
      <w:r>
        <w:rPr>
          <w:rFonts w:asciiTheme="minorEastAsia" w:hAnsiTheme="minorEastAsia" w:hint="eastAsia"/>
          <w:sz w:val="24"/>
          <w:szCs w:val="24"/>
        </w:rPr>
        <w:t>或其他类似化学性质材料。</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3</w:t>
      </w:r>
      <w:r>
        <w:rPr>
          <w:rFonts w:asciiTheme="minorEastAsia" w:hAnsiTheme="minorEastAsia" w:cs="Times New Roman" w:hint="eastAsia"/>
          <w:sz w:val="24"/>
          <w:szCs w:val="24"/>
        </w:rPr>
        <w:t>.规格型号齐全，管径</w:t>
      </w:r>
      <w:r>
        <w:rPr>
          <w:rFonts w:asciiTheme="minorEastAsia" w:hAnsiTheme="minorEastAsia" w:hint="eastAsia"/>
          <w:sz w:val="24"/>
          <w:szCs w:val="24"/>
        </w:rPr>
        <w:t>至少有</w:t>
      </w:r>
      <w:r>
        <w:rPr>
          <w:rFonts w:asciiTheme="minorEastAsia" w:hAnsiTheme="minorEastAsia" w:cs="Times New Roman"/>
          <w:sz w:val="24"/>
          <w:szCs w:val="24"/>
        </w:rPr>
        <w:t>F</w:t>
      </w:r>
      <w:r>
        <w:rPr>
          <w:rFonts w:asciiTheme="minorEastAsia" w:hAnsiTheme="minorEastAsia" w:cs="Times New Roman" w:hint="eastAsia"/>
          <w:sz w:val="24"/>
          <w:szCs w:val="24"/>
        </w:rPr>
        <w:t>7、</w:t>
      </w:r>
      <w:r>
        <w:rPr>
          <w:rFonts w:asciiTheme="minorEastAsia" w:hAnsiTheme="minorEastAsia" w:cs="Times New Roman"/>
          <w:sz w:val="24"/>
          <w:szCs w:val="24"/>
        </w:rPr>
        <w:t>F</w:t>
      </w:r>
      <w:r>
        <w:rPr>
          <w:rFonts w:asciiTheme="minorEastAsia" w:hAnsiTheme="minorEastAsia" w:cs="Times New Roman" w:hint="eastAsia"/>
          <w:sz w:val="24"/>
          <w:szCs w:val="24"/>
        </w:rPr>
        <w:t>8.5、</w:t>
      </w:r>
      <w:r>
        <w:rPr>
          <w:rFonts w:asciiTheme="minorEastAsia" w:hAnsiTheme="minorEastAsia" w:cs="Times New Roman"/>
          <w:sz w:val="24"/>
          <w:szCs w:val="24"/>
        </w:rPr>
        <w:t>F</w:t>
      </w:r>
      <w:r>
        <w:rPr>
          <w:rFonts w:asciiTheme="minorEastAsia" w:hAnsiTheme="minorEastAsia" w:cs="Times New Roman" w:hint="eastAsia"/>
          <w:sz w:val="24"/>
          <w:szCs w:val="24"/>
        </w:rPr>
        <w:t>10、</w:t>
      </w:r>
      <w:r>
        <w:rPr>
          <w:rFonts w:asciiTheme="minorEastAsia" w:hAnsiTheme="minorEastAsia" w:cs="Times New Roman"/>
          <w:sz w:val="24"/>
          <w:szCs w:val="24"/>
        </w:rPr>
        <w:t>F</w:t>
      </w:r>
      <w:r>
        <w:rPr>
          <w:rFonts w:asciiTheme="minorEastAsia" w:hAnsiTheme="minorEastAsia" w:cs="Times New Roman" w:hint="eastAsia"/>
          <w:sz w:val="24"/>
          <w:szCs w:val="24"/>
        </w:rPr>
        <w:t>12</w:t>
      </w:r>
      <w:r>
        <w:rPr>
          <w:rFonts w:asciiTheme="minorEastAsia" w:hAnsiTheme="minorEastAsia" w:hint="eastAsia"/>
          <w:sz w:val="24"/>
          <w:szCs w:val="24"/>
        </w:rPr>
        <w:t>，</w:t>
      </w:r>
      <w:r>
        <w:rPr>
          <w:rFonts w:asciiTheme="minorEastAsia" w:hAnsiTheme="minorEastAsia" w:cs="Times New Roman" w:hint="eastAsia"/>
          <w:sz w:val="24"/>
          <w:szCs w:val="24"/>
        </w:rPr>
        <w:t>长度：235mm-300mm</w:t>
      </w:r>
      <w:r>
        <w:rPr>
          <w:rFonts w:asciiTheme="minorEastAsia" w:hAnsiTheme="minorEastAsia" w:hint="eastAsia"/>
          <w:sz w:val="24"/>
          <w:szCs w:val="24"/>
        </w:rPr>
        <w:t>±10%，</w:t>
      </w:r>
      <w:r>
        <w:rPr>
          <w:rFonts w:asciiTheme="minorEastAsia" w:hAnsiTheme="minorEastAsia" w:cs="Times New Roman" w:hint="eastAsia"/>
          <w:sz w:val="24"/>
          <w:szCs w:val="24"/>
        </w:rPr>
        <w:t>双腔（带侧腔）</w:t>
      </w:r>
      <w:r>
        <w:rPr>
          <w:rFonts w:asciiTheme="minorEastAsia" w:hAnsiTheme="minorEastAsia" w:hint="eastAsia"/>
          <w:sz w:val="24"/>
          <w:szCs w:val="24"/>
        </w:rPr>
        <w:t>。</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.置管方法：一步法穿刺，二步法穿刺，三步法穿刺。</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.引流端固定</w:t>
      </w:r>
      <w:r>
        <w:rPr>
          <w:rFonts w:asciiTheme="minorEastAsia" w:hAnsiTheme="minorEastAsia" w:hint="eastAsia"/>
          <w:sz w:val="24"/>
          <w:szCs w:val="24"/>
        </w:rPr>
        <w:t>方式</w:t>
      </w:r>
      <w:r>
        <w:rPr>
          <w:rFonts w:asciiTheme="minorEastAsia" w:hAnsiTheme="minorEastAsia" w:cs="Times New Roman" w:hint="eastAsia"/>
          <w:sz w:val="24"/>
          <w:szCs w:val="24"/>
        </w:rPr>
        <w:t>：带固定猪尾丝线。</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7</w:t>
      </w:r>
      <w:r>
        <w:rPr>
          <w:rFonts w:asciiTheme="minorEastAsia" w:hAnsiTheme="minorEastAsia" w:cs="Times New Roman" w:hint="eastAsia"/>
          <w:sz w:val="24"/>
          <w:szCs w:val="24"/>
        </w:rPr>
        <w:t>.产品内根据临床需要配置：手套、洞巾、中单、手术刀、带线缝合针、纱布、敷贴、消毒刷、引流袋</w:t>
      </w:r>
      <w:r>
        <w:rPr>
          <w:rFonts w:asciiTheme="minorEastAsia" w:hAnsiTheme="minorEastAsia" w:hint="eastAsia"/>
          <w:sz w:val="24"/>
          <w:szCs w:val="24"/>
        </w:rPr>
        <w:t>等</w:t>
      </w:r>
      <w:r>
        <w:rPr>
          <w:rFonts w:asciiTheme="minorEastAsia" w:hAnsiTheme="minorEastAsia" w:cs="Times New Roman" w:hint="eastAsia"/>
          <w:sz w:val="24"/>
          <w:szCs w:val="24"/>
        </w:rPr>
        <w:t>。</w:t>
      </w:r>
    </w:p>
    <w:p w:rsidR="006C17C9" w:rsidRDefault="006C17C9" w:rsidP="006C17C9">
      <w:pPr>
        <w:spacing w:line="276" w:lineRule="auto"/>
        <w:ind w:leftChars="100" w:left="210"/>
        <w:jc w:val="left"/>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J型输尿管引流导管</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1</w:t>
      </w:r>
      <w:r>
        <w:rPr>
          <w:rFonts w:asciiTheme="minorEastAsia" w:hAnsiTheme="minorEastAsia" w:cs="Times New Roman" w:hint="eastAsia"/>
          <w:sz w:val="24"/>
          <w:szCs w:val="24"/>
        </w:rPr>
        <w:t>.主要用于非血管腔道治疗中作为支撑引流用，有效减少腔道内手术术后梗阻，出血，尿瘘的风险。</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2</w:t>
      </w:r>
      <w:r>
        <w:rPr>
          <w:rFonts w:asciiTheme="minorEastAsia" w:hAnsiTheme="minorEastAsia" w:cs="Times New Roman" w:hint="eastAsia"/>
          <w:sz w:val="24"/>
          <w:szCs w:val="24"/>
        </w:rPr>
        <w:t>.抗打折，有超滑涂层，有单开口，双开口。</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cs="Times New Roman" w:hint="eastAsia"/>
          <w:sz w:val="24"/>
          <w:szCs w:val="24"/>
        </w:rPr>
        <w:t>.外径尺寸</w:t>
      </w:r>
      <w:r>
        <w:rPr>
          <w:rFonts w:asciiTheme="minorEastAsia" w:hAnsiTheme="minorEastAsia" w:hint="eastAsia"/>
          <w:sz w:val="24"/>
          <w:szCs w:val="24"/>
        </w:rPr>
        <w:t>至少有</w:t>
      </w:r>
      <w:r>
        <w:rPr>
          <w:rFonts w:asciiTheme="minorEastAsia" w:hAnsiTheme="minorEastAsia" w:cs="Times New Roman" w:hint="eastAsia"/>
          <w:sz w:val="24"/>
          <w:szCs w:val="24"/>
        </w:rPr>
        <w:t>：F3/F4/F</w:t>
      </w:r>
      <w:r>
        <w:rPr>
          <w:rFonts w:asciiTheme="minorEastAsia" w:hAnsiTheme="minorEastAsia" w:cs="Times New Roman"/>
          <w:sz w:val="24"/>
          <w:szCs w:val="24"/>
        </w:rPr>
        <w:t>5/</w:t>
      </w:r>
      <w:r>
        <w:rPr>
          <w:rFonts w:asciiTheme="minorEastAsia" w:hAnsiTheme="minorEastAsia" w:cs="Times New Roman" w:hint="eastAsia"/>
          <w:sz w:val="24"/>
          <w:szCs w:val="24"/>
        </w:rPr>
        <w:t>F</w:t>
      </w:r>
      <w:r>
        <w:rPr>
          <w:rFonts w:asciiTheme="minorEastAsia" w:hAnsiTheme="minorEastAsia" w:cs="Times New Roman"/>
          <w:sz w:val="24"/>
          <w:szCs w:val="24"/>
        </w:rPr>
        <w:t>6/</w:t>
      </w:r>
      <w:r>
        <w:rPr>
          <w:rFonts w:asciiTheme="minorEastAsia" w:hAnsiTheme="minorEastAsia" w:cs="Times New Roman" w:hint="eastAsia"/>
          <w:sz w:val="24"/>
          <w:szCs w:val="24"/>
        </w:rPr>
        <w:t>F</w:t>
      </w:r>
      <w:r>
        <w:rPr>
          <w:rFonts w:asciiTheme="minorEastAsia" w:hAnsiTheme="minorEastAsia" w:cs="Times New Roman"/>
          <w:sz w:val="24"/>
          <w:szCs w:val="24"/>
        </w:rPr>
        <w:t>7</w:t>
      </w:r>
      <w:r>
        <w:rPr>
          <w:rFonts w:asciiTheme="minorEastAsia" w:hAnsiTheme="minorEastAsia" w:hint="eastAsia"/>
          <w:sz w:val="24"/>
          <w:szCs w:val="24"/>
        </w:rPr>
        <w:t>；</w:t>
      </w:r>
      <w:r>
        <w:rPr>
          <w:rFonts w:asciiTheme="minorEastAsia" w:hAnsiTheme="minorEastAsia" w:cs="Times New Roman" w:hint="eastAsia"/>
          <w:sz w:val="24"/>
          <w:szCs w:val="24"/>
        </w:rPr>
        <w:t>长度尺寸</w:t>
      </w:r>
      <w:r>
        <w:rPr>
          <w:rFonts w:asciiTheme="minorEastAsia" w:hAnsiTheme="minorEastAsia" w:hint="eastAsia"/>
          <w:sz w:val="24"/>
          <w:szCs w:val="24"/>
        </w:rPr>
        <w:t>至少有</w:t>
      </w:r>
      <w:r>
        <w:rPr>
          <w:rFonts w:asciiTheme="minorEastAsia" w:hAnsiTheme="minorEastAsia" w:cs="Times New Roman" w:hint="eastAsia"/>
          <w:sz w:val="24"/>
          <w:szCs w:val="24"/>
        </w:rPr>
        <w:t>：1</w:t>
      </w:r>
      <w:r>
        <w:rPr>
          <w:rFonts w:asciiTheme="minorEastAsia" w:hAnsiTheme="minorEastAsia" w:cs="Times New Roman"/>
          <w:sz w:val="24"/>
          <w:szCs w:val="24"/>
        </w:rPr>
        <w:t>2</w:t>
      </w:r>
      <w:r>
        <w:rPr>
          <w:rFonts w:asciiTheme="minorEastAsia" w:hAnsiTheme="minorEastAsia" w:cs="Times New Roman" w:hint="eastAsia"/>
          <w:sz w:val="24"/>
          <w:szCs w:val="24"/>
        </w:rPr>
        <w:t>/14/16/20</w:t>
      </w:r>
      <w:r>
        <w:rPr>
          <w:rFonts w:asciiTheme="minorEastAsia" w:hAnsiTheme="minorEastAsia" w:cs="Times New Roman"/>
          <w:sz w:val="24"/>
          <w:szCs w:val="24"/>
        </w:rPr>
        <w:t>/22</w:t>
      </w:r>
      <w:r>
        <w:rPr>
          <w:rFonts w:asciiTheme="minorEastAsia" w:hAnsiTheme="minorEastAsia" w:cs="Times New Roman" w:hint="eastAsia"/>
          <w:sz w:val="24"/>
          <w:szCs w:val="24"/>
        </w:rPr>
        <w:t>cm</w:t>
      </w:r>
      <w:r>
        <w:rPr>
          <w:rFonts w:asciiTheme="minorEastAsia" w:hAnsiTheme="minorEastAsia" w:cs="Times New Roman"/>
          <w:sz w:val="24"/>
          <w:szCs w:val="24"/>
        </w:rPr>
        <w:t>/26</w:t>
      </w:r>
      <w:r>
        <w:rPr>
          <w:rFonts w:asciiTheme="minorEastAsia" w:hAnsiTheme="minorEastAsia" w:cs="Times New Roman" w:hint="eastAsia"/>
          <w:sz w:val="24"/>
          <w:szCs w:val="24"/>
        </w:rPr>
        <w:t>cm，带导丝。</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一次性使用皮肤缝合器</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Calibri" w:hint="eastAsia"/>
          <w:sz w:val="24"/>
          <w:szCs w:val="24"/>
        </w:rPr>
        <w:t>1.</w:t>
      </w:r>
      <w:r>
        <w:rPr>
          <w:rFonts w:asciiTheme="minorEastAsia" w:hAnsiTheme="minorEastAsia" w:cs="宋体" w:hint="eastAsia"/>
          <w:sz w:val="24"/>
          <w:szCs w:val="24"/>
        </w:rPr>
        <w:t>包装要求：规格型号齐全，至少有</w:t>
      </w:r>
      <w:r>
        <w:rPr>
          <w:rFonts w:asciiTheme="minorEastAsia" w:hAnsiTheme="minorEastAsia" w:cs="Calibri"/>
          <w:sz w:val="24"/>
          <w:szCs w:val="24"/>
        </w:rPr>
        <w:t>1</w:t>
      </w:r>
      <w:r>
        <w:rPr>
          <w:rFonts w:asciiTheme="minorEastAsia" w:hAnsiTheme="minorEastAsia" w:cs="宋体" w:hint="eastAsia"/>
          <w:sz w:val="24"/>
          <w:szCs w:val="24"/>
        </w:rPr>
        <w:t>扣装、</w:t>
      </w:r>
      <w:r>
        <w:rPr>
          <w:rFonts w:asciiTheme="minorEastAsia" w:hAnsiTheme="minorEastAsia" w:cs="Calibri"/>
          <w:sz w:val="24"/>
          <w:szCs w:val="24"/>
        </w:rPr>
        <w:t>2</w:t>
      </w:r>
      <w:r>
        <w:rPr>
          <w:rFonts w:asciiTheme="minorEastAsia" w:hAnsiTheme="minorEastAsia" w:cs="宋体" w:hint="eastAsia"/>
          <w:sz w:val="24"/>
          <w:szCs w:val="24"/>
        </w:rPr>
        <w:t>扣装、</w:t>
      </w:r>
      <w:r>
        <w:rPr>
          <w:rFonts w:asciiTheme="minorEastAsia" w:hAnsiTheme="minorEastAsia" w:cs="Calibri"/>
          <w:sz w:val="24"/>
          <w:szCs w:val="24"/>
        </w:rPr>
        <w:t>4</w:t>
      </w:r>
      <w:r>
        <w:rPr>
          <w:rFonts w:asciiTheme="minorEastAsia" w:hAnsiTheme="minorEastAsia" w:cs="宋体" w:hint="eastAsia"/>
          <w:sz w:val="24"/>
          <w:szCs w:val="24"/>
        </w:rPr>
        <w:t>扣装。</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Calibri" w:hint="eastAsia"/>
          <w:sz w:val="24"/>
          <w:szCs w:val="24"/>
        </w:rPr>
        <w:t>2</w:t>
      </w:r>
      <w:r>
        <w:rPr>
          <w:rFonts w:asciiTheme="minorEastAsia" w:hAnsiTheme="minorEastAsia" w:cs="宋体" w:hint="eastAsia"/>
          <w:sz w:val="24"/>
          <w:szCs w:val="24"/>
        </w:rPr>
        <w:t>.型号及尺寸要求：标准版单扣胶面宽度≤</w:t>
      </w:r>
      <w:r>
        <w:rPr>
          <w:rFonts w:asciiTheme="minorEastAsia" w:hAnsiTheme="minorEastAsia" w:cs="Calibri"/>
          <w:sz w:val="24"/>
          <w:szCs w:val="24"/>
        </w:rPr>
        <w:t>1.1cm</w:t>
      </w:r>
      <w:r>
        <w:rPr>
          <w:rFonts w:asciiTheme="minorEastAsia" w:hAnsiTheme="minorEastAsia" w:cs="宋体" w:hint="eastAsia"/>
          <w:sz w:val="24"/>
          <w:szCs w:val="24"/>
        </w:rPr>
        <w:t>，宽版单扣胶面宽度≤</w:t>
      </w:r>
      <w:r>
        <w:rPr>
          <w:rFonts w:asciiTheme="minorEastAsia" w:hAnsiTheme="minorEastAsia" w:cs="Calibri"/>
          <w:sz w:val="24"/>
          <w:szCs w:val="24"/>
        </w:rPr>
        <w:t>1.6cm</w:t>
      </w:r>
      <w:r>
        <w:rPr>
          <w:rFonts w:asciiTheme="minorEastAsia" w:hAnsiTheme="minorEastAsia" w:cs="宋体" w:hint="eastAsia"/>
          <w:sz w:val="24"/>
          <w:szCs w:val="24"/>
        </w:rPr>
        <w:t>，可调节版单扣胶面≤</w:t>
      </w:r>
      <w:r>
        <w:rPr>
          <w:rFonts w:asciiTheme="minorEastAsia" w:hAnsiTheme="minorEastAsia" w:cs="Calibri"/>
          <w:sz w:val="24"/>
          <w:szCs w:val="24"/>
        </w:rPr>
        <w:t>1.1cm</w:t>
      </w:r>
      <w:r>
        <w:rPr>
          <w:rFonts w:asciiTheme="minorEastAsia" w:hAnsiTheme="minorEastAsia" w:cs="Calibri" w:hint="eastAsia"/>
          <w:sz w:val="24"/>
          <w:szCs w:val="24"/>
        </w:rPr>
        <w:t>。</w:t>
      </w:r>
    </w:p>
    <w:p w:rsidR="006C17C9" w:rsidRDefault="006C17C9" w:rsidP="006C17C9">
      <w:pPr>
        <w:spacing w:line="276" w:lineRule="auto"/>
        <w:ind w:leftChars="100" w:left="210"/>
        <w:rPr>
          <w:rFonts w:asciiTheme="minorEastAsia" w:hAnsiTheme="minorEastAsia" w:cs="宋体"/>
          <w:sz w:val="24"/>
          <w:szCs w:val="24"/>
        </w:rPr>
      </w:pPr>
      <w:r>
        <w:rPr>
          <w:rFonts w:asciiTheme="minorEastAsia" w:hAnsiTheme="minorEastAsia" w:cs="Calibri" w:hint="eastAsia"/>
          <w:sz w:val="24"/>
          <w:szCs w:val="24"/>
        </w:rPr>
        <w:t>3.</w:t>
      </w:r>
      <w:r>
        <w:rPr>
          <w:rFonts w:asciiTheme="minorEastAsia" w:hAnsiTheme="minorEastAsia" w:cs="宋体" w:hint="eastAsia"/>
          <w:sz w:val="24"/>
          <w:szCs w:val="24"/>
        </w:rPr>
        <w:t>性能要求</w:t>
      </w:r>
      <w:r>
        <w:rPr>
          <w:rFonts w:asciiTheme="minorEastAsia" w:hAnsiTheme="minorEastAsia" w:cs="Calibri"/>
          <w:sz w:val="24"/>
          <w:szCs w:val="24"/>
        </w:rPr>
        <w:t>:</w:t>
      </w:r>
      <w:r>
        <w:rPr>
          <w:rFonts w:asciiTheme="minorEastAsia" w:hAnsiTheme="minorEastAsia" w:cs="宋体" w:hint="eastAsia"/>
          <w:sz w:val="24"/>
          <w:szCs w:val="24"/>
        </w:rPr>
        <w:t>产品单扣分离力≥</w:t>
      </w:r>
      <w:r>
        <w:rPr>
          <w:rFonts w:asciiTheme="minorEastAsia" w:hAnsiTheme="minorEastAsia" w:cs="Calibri"/>
          <w:sz w:val="24"/>
          <w:szCs w:val="24"/>
        </w:rPr>
        <w:t>20N</w:t>
      </w:r>
      <w:r>
        <w:rPr>
          <w:rFonts w:asciiTheme="minorEastAsia" w:hAnsiTheme="minorEastAsia" w:cs="宋体" w:hint="eastAsia"/>
          <w:sz w:val="24"/>
          <w:szCs w:val="24"/>
        </w:rPr>
        <w:t>，产品单扣剥离强度≥</w:t>
      </w:r>
      <w:r>
        <w:rPr>
          <w:rFonts w:asciiTheme="minorEastAsia" w:hAnsiTheme="minorEastAsia" w:cs="Calibri"/>
          <w:sz w:val="24"/>
          <w:szCs w:val="24"/>
        </w:rPr>
        <w:t>1.5N/cm</w:t>
      </w:r>
      <w:r>
        <w:rPr>
          <w:rFonts w:asciiTheme="minorEastAsia" w:hAnsiTheme="minorEastAsia" w:cs="宋体" w:hint="eastAsia"/>
          <w:sz w:val="24"/>
          <w:szCs w:val="24"/>
        </w:rPr>
        <w:t>。</w:t>
      </w:r>
    </w:p>
    <w:p w:rsidR="006C17C9" w:rsidRDefault="006C17C9" w:rsidP="006C17C9">
      <w:pPr>
        <w:spacing w:line="276" w:lineRule="auto"/>
        <w:ind w:leftChars="100" w:left="210"/>
        <w:rPr>
          <w:rFonts w:asciiTheme="minorEastAsia" w:hAnsiTheme="minorEastAsia" w:cs="宋体"/>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皮肤创面粘合剂</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.用于创口闭合，减少切口张力。可增加闭合强度，提供抑菌屏障，术后可以沐浴。</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.由2氰基丙烯酸酯</w:t>
      </w:r>
      <w:r>
        <w:rPr>
          <w:rFonts w:asciiTheme="minorEastAsia" w:hAnsiTheme="minorEastAsia" w:hint="eastAsia"/>
          <w:sz w:val="24"/>
          <w:szCs w:val="24"/>
        </w:rPr>
        <w:t>或其他类似化学性质材料</w:t>
      </w:r>
      <w:r>
        <w:rPr>
          <w:rFonts w:asciiTheme="minorEastAsia" w:hAnsiTheme="minorEastAsia" w:cs="Times New Roman" w:hint="eastAsia"/>
          <w:sz w:val="24"/>
          <w:szCs w:val="24"/>
        </w:rPr>
        <w:t>构成</w:t>
      </w:r>
      <w:r>
        <w:rPr>
          <w:rFonts w:asciiTheme="minorEastAsia" w:hAnsiTheme="minorEastAsia" w:hint="eastAsia"/>
          <w:sz w:val="24"/>
          <w:szCs w:val="24"/>
        </w:rPr>
        <w:t>。</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3</w:t>
      </w:r>
      <w:r>
        <w:rPr>
          <w:rFonts w:asciiTheme="minorEastAsia" w:hAnsiTheme="minorEastAsia" w:cs="Times New Roman" w:hint="eastAsia"/>
          <w:sz w:val="24"/>
          <w:szCs w:val="24"/>
        </w:rPr>
        <w:t>.使用时只需要涂抹一层，90秒内完全干燥，张力达到最大胶层相当于皮肤组织愈合7天后的效果。</w:t>
      </w:r>
    </w:p>
    <w:p w:rsidR="006C17C9" w:rsidRDefault="006C17C9" w:rsidP="006C17C9">
      <w:pPr>
        <w:spacing w:line="276" w:lineRule="auto"/>
        <w:ind w:leftChars="100" w:left="210"/>
        <w:jc w:val="left"/>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水凝胶敷料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.用于表面皮肤创面、溃疡的包扎，预防瘢痕，抗炎抗氧化，重建皮肤屏障。</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.尺寸</w:t>
      </w:r>
      <w:r>
        <w:rPr>
          <w:rFonts w:asciiTheme="minorEastAsia" w:hAnsiTheme="minorEastAsia"/>
          <w:sz w:val="24"/>
          <w:szCs w:val="24"/>
        </w:rPr>
        <w:t>20cm*10cm</w:t>
      </w:r>
      <w:r>
        <w:rPr>
          <w:rFonts w:asciiTheme="minorEastAsia" w:hAnsiTheme="minorEastAsia" w:hint="eastAsia"/>
          <w:sz w:val="24"/>
          <w:szCs w:val="24"/>
        </w:rPr>
        <w:t>±10%。</w:t>
      </w:r>
    </w:p>
    <w:p w:rsidR="006C17C9" w:rsidRDefault="006C17C9" w:rsidP="006C17C9">
      <w:pPr>
        <w:spacing w:line="276" w:lineRule="auto"/>
        <w:ind w:leftChars="100" w:left="210"/>
        <w:jc w:val="left"/>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穿刺器及其附件</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1</w:t>
      </w:r>
      <w:r>
        <w:rPr>
          <w:rFonts w:asciiTheme="minorEastAsia" w:hAnsiTheme="minorEastAsia" w:cs="Times New Roman" w:hint="eastAsia"/>
          <w:sz w:val="24"/>
          <w:szCs w:val="24"/>
        </w:rPr>
        <w:t>.适用范围：用于腹腔镜手术中的除烟</w:t>
      </w:r>
      <w:r>
        <w:rPr>
          <w:rFonts w:asciiTheme="minorEastAsia" w:hAnsiTheme="minorEastAsia" w:cs="Times New Roman"/>
          <w:sz w:val="24"/>
          <w:szCs w:val="24"/>
        </w:rPr>
        <w:t>，</w:t>
      </w:r>
      <w:r>
        <w:rPr>
          <w:rFonts w:asciiTheme="minorEastAsia" w:hAnsiTheme="minorEastAsia" w:cs="Times New Roman" w:hint="eastAsia"/>
          <w:sz w:val="24"/>
          <w:szCs w:val="24"/>
        </w:rPr>
        <w:t>维持压力稳定并对二氧化碳进行加温。</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2.</w:t>
      </w:r>
      <w:r>
        <w:rPr>
          <w:rFonts w:asciiTheme="minorEastAsia" w:hAnsiTheme="minorEastAsia" w:cs="Times New Roman" w:hint="eastAsia"/>
          <w:sz w:val="24"/>
          <w:szCs w:val="24"/>
        </w:rPr>
        <w:t>结构组成：穿刺器由无阀穿刺器和过滤组件组成</w:t>
      </w:r>
      <w:r>
        <w:rPr>
          <w:rFonts w:asciiTheme="minorEastAsia" w:hAnsiTheme="minorEastAsia" w:hint="eastAsia"/>
          <w:sz w:val="24"/>
          <w:szCs w:val="24"/>
        </w:rPr>
        <w:t>。</w:t>
      </w:r>
      <w:r>
        <w:rPr>
          <w:rFonts w:asciiTheme="minorEastAsia" w:hAnsiTheme="minorEastAsia" w:cs="Times New Roman" w:hint="eastAsia"/>
          <w:sz w:val="24"/>
          <w:szCs w:val="24"/>
        </w:rPr>
        <w:t>无阀穿刺器由气腹管接头、气腹管接口、套管、针芯、套管锁、视野锁、手柄、消音盖(适配套管</w:t>
      </w:r>
      <w:r>
        <w:rPr>
          <w:rFonts w:asciiTheme="minorEastAsia" w:hAnsiTheme="minorEastAsia" w:hint="eastAsia"/>
          <w:sz w:val="24"/>
          <w:szCs w:val="24"/>
        </w:rPr>
        <w:t>直径：</w:t>
      </w:r>
      <w:r>
        <w:rPr>
          <w:rFonts w:asciiTheme="minorEastAsia" w:hAnsiTheme="minorEastAsia" w:hint="eastAsia"/>
          <w:sz w:val="24"/>
          <w:szCs w:val="24"/>
        </w:rPr>
        <w:lastRenderedPageBreak/>
        <w:t>10mm、</w:t>
      </w:r>
      <w:r>
        <w:rPr>
          <w:rFonts w:asciiTheme="minorEastAsia" w:hAnsiTheme="minorEastAsia" w:cs="Times New Roman" w:hint="eastAsia"/>
          <w:sz w:val="24"/>
          <w:szCs w:val="24"/>
        </w:rPr>
        <w:t>12mm)组成</w:t>
      </w:r>
      <w:r>
        <w:rPr>
          <w:rFonts w:asciiTheme="minorEastAsia" w:hAnsiTheme="minorEastAsia" w:hint="eastAsia"/>
          <w:sz w:val="24"/>
          <w:szCs w:val="24"/>
        </w:rPr>
        <w:t>；</w:t>
      </w:r>
      <w:r>
        <w:rPr>
          <w:rFonts w:asciiTheme="minorEastAsia" w:hAnsiTheme="minorEastAsia" w:cs="Times New Roman" w:hint="eastAsia"/>
          <w:sz w:val="24"/>
          <w:szCs w:val="24"/>
        </w:rPr>
        <w:t>过滤组件由过滤器、气腹管、接头、延长管、气腹管接头组成。</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w:t>
      </w:r>
      <w:r>
        <w:rPr>
          <w:rFonts w:asciiTheme="minorEastAsia" w:hAnsiTheme="minorEastAsia" w:hint="eastAsia"/>
          <w:sz w:val="24"/>
          <w:szCs w:val="24"/>
        </w:rPr>
        <w:t xml:space="preserve"> 规格：</w:t>
      </w:r>
      <w:r>
        <w:rPr>
          <w:rFonts w:asciiTheme="minorEastAsia" w:hAnsiTheme="minorEastAsia" w:cs="Times New Roman" w:hint="eastAsia"/>
          <w:sz w:val="24"/>
          <w:szCs w:val="24"/>
        </w:rPr>
        <w:t>套管工作长度</w:t>
      </w:r>
      <w:r>
        <w:rPr>
          <w:rFonts w:asciiTheme="minorEastAsia" w:hAnsiTheme="minorEastAsia" w:hint="eastAsia"/>
          <w:sz w:val="24"/>
          <w:szCs w:val="24"/>
        </w:rPr>
        <w:t>至少含50-150mm；</w:t>
      </w:r>
      <w:r>
        <w:rPr>
          <w:rFonts w:asciiTheme="minorEastAsia" w:hAnsiTheme="minorEastAsia" w:cs="Times New Roman" w:hint="eastAsia"/>
          <w:sz w:val="24"/>
          <w:szCs w:val="24"/>
        </w:rPr>
        <w:t>套管直径</w:t>
      </w:r>
      <w:r>
        <w:rPr>
          <w:rFonts w:asciiTheme="minorEastAsia" w:hAnsiTheme="minorEastAsia" w:hint="eastAsia"/>
          <w:sz w:val="24"/>
          <w:szCs w:val="24"/>
        </w:rPr>
        <w:t>至少有</w:t>
      </w:r>
      <w:r>
        <w:rPr>
          <w:rFonts w:asciiTheme="minorEastAsia" w:hAnsiTheme="minorEastAsia" w:cs="Times New Roman" w:hint="eastAsia"/>
          <w:sz w:val="24"/>
          <w:szCs w:val="24"/>
        </w:rPr>
        <w:t>5mm</w:t>
      </w:r>
      <w:r>
        <w:rPr>
          <w:rFonts w:asciiTheme="minorEastAsia" w:hAnsiTheme="minorEastAsia" w:hint="eastAsia"/>
          <w:sz w:val="24"/>
          <w:szCs w:val="24"/>
        </w:rPr>
        <w:t>，</w:t>
      </w:r>
      <w:r>
        <w:rPr>
          <w:rFonts w:asciiTheme="minorEastAsia" w:hAnsiTheme="minorEastAsia" w:cs="Times New Roman" w:hint="eastAsia"/>
          <w:sz w:val="24"/>
          <w:szCs w:val="24"/>
        </w:rPr>
        <w:t>8mm</w:t>
      </w:r>
      <w:r>
        <w:rPr>
          <w:rFonts w:asciiTheme="minorEastAsia" w:hAnsiTheme="minorEastAsia" w:hint="eastAsia"/>
          <w:sz w:val="24"/>
          <w:szCs w:val="24"/>
        </w:rPr>
        <w:t>，</w:t>
      </w:r>
      <w:r>
        <w:rPr>
          <w:rFonts w:asciiTheme="minorEastAsia" w:hAnsiTheme="minorEastAsia" w:cs="Times New Roman" w:hint="eastAsia"/>
          <w:sz w:val="24"/>
          <w:szCs w:val="24"/>
        </w:rPr>
        <w:t>10mm</w:t>
      </w:r>
      <w:r>
        <w:rPr>
          <w:rFonts w:asciiTheme="minorEastAsia" w:hAnsiTheme="minorEastAsia" w:hint="eastAsia"/>
          <w:sz w:val="24"/>
          <w:szCs w:val="24"/>
        </w:rPr>
        <w:t>，</w:t>
      </w:r>
      <w:r>
        <w:rPr>
          <w:rFonts w:asciiTheme="minorEastAsia" w:hAnsiTheme="minorEastAsia" w:cs="Times New Roman" w:hint="eastAsia"/>
          <w:sz w:val="24"/>
          <w:szCs w:val="24"/>
        </w:rPr>
        <w:t>12mm。</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.性能</w:t>
      </w:r>
      <w:r>
        <w:rPr>
          <w:rFonts w:asciiTheme="minorEastAsia" w:hAnsiTheme="minorEastAsia" w:hint="eastAsia"/>
          <w:sz w:val="24"/>
          <w:szCs w:val="24"/>
        </w:rPr>
        <w:t>要求</w:t>
      </w:r>
      <w:r>
        <w:rPr>
          <w:rFonts w:asciiTheme="minorEastAsia" w:hAnsiTheme="minorEastAsia" w:cs="Times New Roman" w:hint="eastAsia"/>
          <w:sz w:val="24"/>
          <w:szCs w:val="24"/>
        </w:rPr>
        <w:t>：</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（1）</w:t>
      </w:r>
      <w:r>
        <w:rPr>
          <w:rFonts w:asciiTheme="minorEastAsia" w:hAnsiTheme="minorEastAsia" w:cs="Times New Roman" w:hint="eastAsia"/>
          <w:sz w:val="24"/>
          <w:szCs w:val="24"/>
        </w:rPr>
        <w:t>穿刺器外表面应光洁，不应有毛刺、气泡、杂质、裂痕和烧结物等缺陷，表面不应有</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hint="eastAsia"/>
          <w:sz w:val="24"/>
          <w:szCs w:val="24"/>
        </w:rPr>
        <w:t>可见的润滑剂积聚，无阀穿刺器身上的规格标记应清晰可见。</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（2）</w:t>
      </w:r>
      <w:r>
        <w:rPr>
          <w:rFonts w:asciiTheme="minorEastAsia" w:hAnsiTheme="minorEastAsia" w:cs="Times New Roman" w:hint="eastAsia"/>
          <w:sz w:val="24"/>
          <w:szCs w:val="24"/>
        </w:rPr>
        <w:t>过滤性能：对气体中≥0.5um微粒的滤除率应≥90%。</w:t>
      </w:r>
    </w:p>
    <w:p w:rsidR="006C17C9" w:rsidRDefault="006C17C9" w:rsidP="006C17C9">
      <w:pPr>
        <w:tabs>
          <w:tab w:val="left" w:pos="312"/>
        </w:tabs>
        <w:spacing w:line="276" w:lineRule="auto"/>
        <w:ind w:leftChars="100" w:left="210"/>
        <w:rPr>
          <w:rFonts w:asciiTheme="minorEastAsia" w:hAnsiTheme="minorEastAsia" w:cs="Times New Roman"/>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.双腔通道无需无阀穿刺器也可实现持续除烟过滤功能。三腔通道搭配单层管壁无阀穿刺器，具有气体密封功能，可实现无阀密封，无需物理瓣膜。</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.经环氧乙烷</w:t>
      </w:r>
      <w:r>
        <w:rPr>
          <w:rFonts w:asciiTheme="minorEastAsia" w:hAnsiTheme="minorEastAsia" w:hint="eastAsia"/>
          <w:sz w:val="24"/>
          <w:szCs w:val="24"/>
        </w:rPr>
        <w:t>或其他方式有效灭菌</w:t>
      </w:r>
      <w:r>
        <w:rPr>
          <w:rFonts w:asciiTheme="minorEastAsia" w:hAnsiTheme="minorEastAsia" w:cs="Times New Roman" w:hint="eastAsia"/>
          <w:sz w:val="24"/>
          <w:szCs w:val="24"/>
        </w:rPr>
        <w:t>。</w:t>
      </w:r>
    </w:p>
    <w:p w:rsidR="006C17C9" w:rsidRDefault="006C17C9" w:rsidP="006C17C9">
      <w:pPr>
        <w:spacing w:line="276" w:lineRule="auto"/>
        <w:ind w:leftChars="100" w:left="210"/>
        <w:jc w:val="left"/>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导管固定装置</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1</w:t>
      </w:r>
      <w:r>
        <w:rPr>
          <w:rFonts w:asciiTheme="minorEastAsia" w:hAnsiTheme="minorEastAsia" w:cs="Times New Roman" w:hint="eastAsia"/>
          <w:sz w:val="24"/>
          <w:szCs w:val="24"/>
        </w:rPr>
        <w:t>、适用范围：用于引流管和导尿管的固定。</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hint="eastAsia"/>
          <w:sz w:val="24"/>
          <w:szCs w:val="24"/>
        </w:rPr>
        <w:t>2、结构及组成：导管固定装置由体表固定座和导管固定座组成。体表固定座由涂覆医用压敏胶的水刺无纺布和离型纸或尼龙毛刺缝制制成；导管固定座由尼龙毛刺或尼龙毛刺和聚丙烯塑料或尼龙毛刺、聚丙烯塑料和聚乙烯泡沫、医用压敏胶、离型纸组成。</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3、</w:t>
      </w:r>
      <w:r>
        <w:rPr>
          <w:rFonts w:asciiTheme="minorEastAsia" w:hAnsiTheme="minorEastAsia" w:cs="Times New Roman" w:hint="eastAsia"/>
          <w:sz w:val="24"/>
          <w:szCs w:val="24"/>
        </w:rPr>
        <w:t>产品规格齐全。</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4、</w:t>
      </w:r>
      <w:r>
        <w:rPr>
          <w:rFonts w:asciiTheme="minorEastAsia" w:hAnsiTheme="minorEastAsia" w:cs="Times New Roman" w:hint="eastAsia"/>
          <w:sz w:val="24"/>
          <w:szCs w:val="24"/>
        </w:rPr>
        <w:t>性能</w:t>
      </w:r>
      <w:r>
        <w:rPr>
          <w:rFonts w:asciiTheme="minorEastAsia" w:hAnsiTheme="minorEastAsia" w:hint="eastAsia"/>
          <w:sz w:val="24"/>
          <w:szCs w:val="24"/>
        </w:rPr>
        <w:t>要求</w:t>
      </w:r>
      <w:r>
        <w:rPr>
          <w:rFonts w:asciiTheme="minorEastAsia" w:hAnsiTheme="minorEastAsia" w:cs="Times New Roman" w:hint="eastAsia"/>
          <w:sz w:val="24"/>
          <w:szCs w:val="24"/>
        </w:rPr>
        <w:t>：</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hint="eastAsia"/>
          <w:sz w:val="24"/>
          <w:szCs w:val="24"/>
        </w:rPr>
        <w:t>（1）持粘性：持粘性应符合YY/T0148-2006中5.2.1的规定,在烘箱试验期间,贴于不锈钢板上的导管固定装置的顶端下滑≤2.5m。</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hint="eastAsia"/>
          <w:sz w:val="24"/>
          <w:szCs w:val="24"/>
        </w:rPr>
        <w:t>（2）剥离强度：剥离强度应符合Y/T0148-2006中5.2.2的规定,导管固定装置每1cm宽度所需的平均力应≥1.0N。</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cs="Times New Roman" w:hint="eastAsia"/>
          <w:sz w:val="24"/>
          <w:szCs w:val="24"/>
        </w:rPr>
        <w:t>（3）固定牢度：不同的规格产品分别沿导管的方向纵向施加2-10N的拉力,持续30s,固定的导管不脱落。</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hint="eastAsia"/>
          <w:sz w:val="24"/>
          <w:szCs w:val="24"/>
        </w:rPr>
        <w:t>5、经环氧乙烷灭菌（</w:t>
      </w:r>
      <w:r>
        <w:rPr>
          <w:rFonts w:asciiTheme="minorEastAsia" w:hAnsiTheme="minorEastAsia" w:cs="Times New Roman" w:hint="eastAsia"/>
          <w:sz w:val="24"/>
          <w:szCs w:val="24"/>
        </w:rPr>
        <w:t>环氧乙烷残留量应≤10ug/g</w:t>
      </w:r>
      <w:r>
        <w:rPr>
          <w:rFonts w:asciiTheme="minorEastAsia" w:hAnsiTheme="minorEastAsia" w:hint="eastAsia"/>
          <w:sz w:val="24"/>
          <w:szCs w:val="24"/>
        </w:rPr>
        <w:t>）或其他灭菌方式有效灭菌</w:t>
      </w:r>
      <w:r>
        <w:rPr>
          <w:rFonts w:asciiTheme="minorEastAsia" w:hAnsiTheme="minorEastAsia" w:cs="Times New Roman" w:hint="eastAsia"/>
          <w:sz w:val="24"/>
          <w:szCs w:val="24"/>
        </w:rPr>
        <w:t>。</w:t>
      </w:r>
    </w:p>
    <w:p w:rsidR="006C17C9" w:rsidRDefault="006C17C9" w:rsidP="006C17C9">
      <w:pPr>
        <w:spacing w:line="276" w:lineRule="auto"/>
        <w:ind w:leftChars="100" w:left="210"/>
        <w:jc w:val="left"/>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jc w:val="left"/>
        <w:rPr>
          <w:rFonts w:asciiTheme="minorEastAsia" w:hAnsiTheme="minorEastAsia"/>
          <w:sz w:val="24"/>
          <w:szCs w:val="24"/>
        </w:rPr>
      </w:pPr>
      <w:r>
        <w:rPr>
          <w:rFonts w:asciiTheme="minorEastAsia" w:hAnsiTheme="minorEastAsia" w:hint="eastAsia"/>
          <w:sz w:val="24"/>
          <w:szCs w:val="24"/>
        </w:rPr>
        <w:t>可吸收高分子组织密封膜</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1.适用范围：用于外科手术中对组织的密封和/或加强，适用于：胸外科手术中的漏气，外科手术中软组织的低压渗漏或缓慢出血或液体渗漏；</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2.无菌包装，一次性使用，为透明膜。</w:t>
      </w: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一次性使用切口保护器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 xml:space="preserve"> 适用范围：适用于内窥镜手术及小切口手术，扩展切口术野，保护切口免受损伤，减少切口感染。</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 xml:space="preserve"> 结构及组成：由外环、置入环和通道三部分构成，可变高型由聚氨酯</w:t>
      </w:r>
      <w:r>
        <w:rPr>
          <w:rFonts w:asciiTheme="minorEastAsia" w:hAnsiTheme="minorEastAsia" w:hint="eastAsia"/>
          <w:sz w:val="24"/>
          <w:szCs w:val="24"/>
        </w:rPr>
        <w:t>或其他类似化学性质</w:t>
      </w:r>
      <w:r>
        <w:rPr>
          <w:rFonts w:asciiTheme="minorEastAsia" w:hAnsiTheme="minorEastAsia"/>
          <w:sz w:val="24"/>
          <w:szCs w:val="24"/>
        </w:rPr>
        <w:t>材料制成，定高型由硅橡胶</w:t>
      </w:r>
      <w:r>
        <w:rPr>
          <w:rFonts w:asciiTheme="minorEastAsia" w:hAnsiTheme="minorEastAsia" w:hint="eastAsia"/>
          <w:sz w:val="24"/>
          <w:szCs w:val="24"/>
        </w:rPr>
        <w:t>或其他类似化学性质</w:t>
      </w:r>
      <w:r>
        <w:rPr>
          <w:rFonts w:asciiTheme="minorEastAsia" w:hAnsiTheme="minorEastAsia"/>
          <w:sz w:val="24"/>
          <w:szCs w:val="24"/>
        </w:rPr>
        <w:t>材料制成。型</w:t>
      </w:r>
      <w:r>
        <w:rPr>
          <w:rFonts w:asciiTheme="minorEastAsia" w:hAnsiTheme="minorEastAsia"/>
          <w:sz w:val="24"/>
          <w:szCs w:val="24"/>
        </w:rPr>
        <w:lastRenderedPageBreak/>
        <w:t>号尺寸齐全。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sz w:val="24"/>
          <w:szCs w:val="24"/>
        </w:rPr>
        <w:t>性能：</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w:t>
      </w:r>
      <w:r>
        <w:rPr>
          <w:rFonts w:asciiTheme="minorEastAsia" w:hAnsiTheme="minorEastAsia" w:hint="eastAsia"/>
          <w:sz w:val="24"/>
          <w:szCs w:val="24"/>
        </w:rPr>
        <w:t>1</w:t>
      </w:r>
      <w:r>
        <w:rPr>
          <w:rFonts w:asciiTheme="minorEastAsia" w:hAnsiTheme="minorEastAsia"/>
          <w:sz w:val="24"/>
          <w:szCs w:val="24"/>
        </w:rPr>
        <w:t>）切口保护器的在受到</w:t>
      </w:r>
      <w:r>
        <w:rPr>
          <w:rFonts w:asciiTheme="minorEastAsia" w:hAnsiTheme="minorEastAsia" w:hint="eastAsia"/>
          <w:sz w:val="24"/>
          <w:szCs w:val="24"/>
        </w:rPr>
        <w:t>≥20N</w:t>
      </w:r>
      <w:r>
        <w:rPr>
          <w:rFonts w:asciiTheme="minorEastAsia" w:hAnsiTheme="minorEastAsia"/>
          <w:sz w:val="24"/>
          <w:szCs w:val="24"/>
        </w:rPr>
        <w:t>的径向或纵向力作用下，发生弹性形变，并释放外力</w:t>
      </w:r>
      <w:r>
        <w:rPr>
          <w:rFonts w:asciiTheme="minorEastAsia" w:hAnsiTheme="minorEastAsia" w:hint="eastAsia"/>
          <w:sz w:val="24"/>
          <w:szCs w:val="24"/>
        </w:rPr>
        <w:t>1min</w:t>
      </w:r>
      <w:r>
        <w:rPr>
          <w:rFonts w:asciiTheme="minorEastAsia" w:hAnsiTheme="minorEastAsia"/>
          <w:sz w:val="24"/>
          <w:szCs w:val="24"/>
        </w:rPr>
        <w:t>后，置入环、外环外径的变形量</w:t>
      </w:r>
      <w:r>
        <w:rPr>
          <w:rFonts w:asciiTheme="minorEastAsia" w:hAnsiTheme="minorEastAsia" w:hint="eastAsia"/>
          <w:sz w:val="24"/>
          <w:szCs w:val="24"/>
        </w:rPr>
        <w:t>＜D/10</w:t>
      </w:r>
      <w:r>
        <w:rPr>
          <w:rFonts w:asciiTheme="minorEastAsia" w:hAnsiTheme="minorEastAsia"/>
          <w:sz w:val="24"/>
          <w:szCs w:val="24"/>
        </w:rPr>
        <w:t>。（</w:t>
      </w:r>
      <w:r>
        <w:rPr>
          <w:rFonts w:asciiTheme="minorEastAsia" w:hAnsiTheme="minorEastAsia" w:hint="eastAsia"/>
          <w:sz w:val="24"/>
          <w:szCs w:val="24"/>
        </w:rPr>
        <w:t>D</w:t>
      </w:r>
      <w:r>
        <w:rPr>
          <w:rFonts w:asciiTheme="minorEastAsia" w:hAnsiTheme="minorEastAsia"/>
          <w:sz w:val="24"/>
          <w:szCs w:val="24"/>
        </w:rPr>
        <w:t>为受力前环外径）。</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w:t>
      </w:r>
      <w:r>
        <w:rPr>
          <w:rFonts w:asciiTheme="minorEastAsia" w:hAnsiTheme="minorEastAsia" w:hint="eastAsia"/>
          <w:sz w:val="24"/>
          <w:szCs w:val="24"/>
        </w:rPr>
        <w:t>2</w:t>
      </w:r>
      <w:r>
        <w:rPr>
          <w:rFonts w:asciiTheme="minorEastAsia" w:hAnsiTheme="minorEastAsia"/>
          <w:sz w:val="24"/>
          <w:szCs w:val="24"/>
        </w:rPr>
        <w:t>）可变高型切口保护器各连接件之间均能承受</w:t>
      </w:r>
      <w:r>
        <w:rPr>
          <w:rFonts w:asciiTheme="minorEastAsia" w:hAnsiTheme="minorEastAsia" w:hint="eastAsia"/>
          <w:sz w:val="24"/>
          <w:szCs w:val="24"/>
        </w:rPr>
        <w:t>≥10N</w:t>
      </w:r>
      <w:r>
        <w:rPr>
          <w:rFonts w:asciiTheme="minorEastAsia" w:hAnsiTheme="minorEastAsia"/>
          <w:sz w:val="24"/>
          <w:szCs w:val="24"/>
        </w:rPr>
        <w:t>的牵拉力不脱离、不断裂。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w:t>
      </w:r>
      <w:r>
        <w:rPr>
          <w:rFonts w:asciiTheme="minorEastAsia" w:hAnsiTheme="minorEastAsia" w:hint="eastAsia"/>
          <w:sz w:val="24"/>
          <w:szCs w:val="24"/>
        </w:rPr>
        <w:t>3</w:t>
      </w:r>
      <w:r>
        <w:rPr>
          <w:rFonts w:asciiTheme="minorEastAsia" w:hAnsiTheme="minorEastAsia"/>
          <w:sz w:val="24"/>
          <w:szCs w:val="24"/>
        </w:rPr>
        <w:t>）定高型切口保护器的扯断伸长率</w:t>
      </w:r>
      <w:r>
        <w:rPr>
          <w:rFonts w:asciiTheme="minorEastAsia" w:hAnsiTheme="minorEastAsia" w:hint="eastAsia"/>
          <w:sz w:val="24"/>
          <w:szCs w:val="24"/>
        </w:rPr>
        <w:t>≥150%</w:t>
      </w:r>
      <w:r>
        <w:rPr>
          <w:rFonts w:asciiTheme="minorEastAsia" w:hAnsiTheme="minorEastAsia"/>
          <w:sz w:val="24"/>
          <w:szCs w:val="24"/>
        </w:rPr>
        <w:t>，断裂力</w:t>
      </w:r>
      <w:r>
        <w:rPr>
          <w:rFonts w:asciiTheme="minorEastAsia" w:hAnsiTheme="minorEastAsia" w:hint="eastAsia"/>
          <w:sz w:val="24"/>
          <w:szCs w:val="24"/>
        </w:rPr>
        <w:t>≥11N</w:t>
      </w:r>
      <w:r>
        <w:rPr>
          <w:rFonts w:asciiTheme="minorEastAsia" w:hAnsiTheme="minor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sz w:val="24"/>
          <w:szCs w:val="24"/>
        </w:rPr>
        <w:t>、经环氧乙烷灭菌</w:t>
      </w:r>
      <w:r>
        <w:rPr>
          <w:rFonts w:asciiTheme="minorEastAsia" w:hAnsiTheme="minorEastAsia" w:hint="eastAsia"/>
          <w:sz w:val="24"/>
          <w:szCs w:val="24"/>
        </w:rPr>
        <w:t>（</w:t>
      </w:r>
      <w:r>
        <w:rPr>
          <w:rFonts w:asciiTheme="minorEastAsia" w:hAnsiTheme="minorEastAsia"/>
          <w:sz w:val="24"/>
          <w:szCs w:val="24"/>
        </w:rPr>
        <w:t>环氧乙烷残留量≤</w:t>
      </w:r>
      <w:r>
        <w:rPr>
          <w:rFonts w:asciiTheme="minorEastAsia" w:hAnsiTheme="minorEastAsia" w:hint="eastAsia"/>
          <w:sz w:val="24"/>
          <w:szCs w:val="24"/>
        </w:rPr>
        <w:t>10ug/g）或</w:t>
      </w:r>
      <w:r>
        <w:rPr>
          <w:rFonts w:asciiTheme="minorEastAsia" w:hAnsiTheme="minorEastAsia"/>
          <w:sz w:val="24"/>
          <w:szCs w:val="24"/>
        </w:rPr>
        <w:t>其他方式有效灭菌，一次性使用</w:t>
      </w:r>
      <w:r>
        <w:rPr>
          <w:rFonts w:asciiTheme="minorEastAsia" w:hAnsiTheme="minorEastAsia" w:hint="eastAsia"/>
          <w:sz w:val="24"/>
          <w:szCs w:val="24"/>
        </w:rPr>
        <w:t>。</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漏斗胸矫形板</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1、主要用于矫正治疗先天性小儿漏斗胸或者漏斗胸复发的病人，能起到矫正胸骨凸起或凹陷的作用。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2、规格型号齐全，须有适合儿童使用的型号。</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漏斗胸固定板</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1、主要用于矫正治疗先天性小儿漏斗胸或者漏斗胸复发的病人，能起到固定漏斗胸矫形板的作用，防止滑脱移位。</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2、规格型号齐全，须有适合儿童使用的型号。</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漏斗胸矫形系统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1、材质及组成：由矫形板(PEC-B)和固定板(PEC-S)两部分组成。由符合GB/T13810要求的TA3纯钛或其他类似化学性质材料制成。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2、适用范围：主要用于矫正治疗先天性小儿漏斗胸或者漏斗胸复发的病人，起到矫正胸骨凸起或凹陷，稳定漏斗胸矫形板的作用。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3、规格型号齐全，须有适合儿童使用的型号。 </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人工心脏瓣膜</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1、适用范围：用于治疗心脏瓣膜疾病或缺损，可替代严重受损瓣膜。</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2、规格型号齐全，须有适合儿童使用的型号。</w:t>
      </w:r>
    </w:p>
    <w:p w:rsidR="006C17C9" w:rsidRDefault="006C17C9" w:rsidP="006C17C9">
      <w:pPr>
        <w:pStyle w:val="aa"/>
        <w:spacing w:line="276" w:lineRule="auto"/>
        <w:ind w:left="397" w:firstLineChars="0" w:firstLine="0"/>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金属带线锚钉</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1、产品用途：治疗骨面撕脱骨折，韧带损伤或断裂的修复和固定。</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2、产品要求：固定于骨骼上、肌腱、韧带。</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3、各种规格满足临床使用需要,锚钉直径1.4mm-6.0mm，规格齐全。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定长型带袢钛板</w:t>
      </w:r>
    </w:p>
    <w:p w:rsidR="006C17C9" w:rsidRDefault="006C17C9" w:rsidP="006C17C9">
      <w:pPr>
        <w:pStyle w:val="aa"/>
        <w:tabs>
          <w:tab w:val="left" w:pos="312"/>
        </w:tabs>
        <w:spacing w:line="276" w:lineRule="auto"/>
        <w:ind w:leftChars="100" w:left="210" w:firstLineChars="0" w:firstLine="0"/>
        <w:rPr>
          <w:rStyle w:val="NormalCharacter"/>
        </w:rPr>
      </w:pPr>
      <w:r>
        <w:rPr>
          <w:rStyle w:val="NormalCharacter"/>
          <w:rFonts w:hAnsi="Times New Roman" w:hint="eastAsia"/>
        </w:rPr>
        <w:t>1</w:t>
      </w:r>
      <w:r>
        <w:rPr>
          <w:rStyle w:val="NormalCharacter"/>
          <w:rFonts w:hAnsi="Times New Roman" w:hint="eastAsia"/>
        </w:rPr>
        <w:t>、</w:t>
      </w:r>
      <w:r>
        <w:rPr>
          <w:rStyle w:val="NormalCharacter"/>
          <w:rFonts w:hAnsi="Times New Roman"/>
        </w:rPr>
        <w:t>产品用途：</w:t>
      </w:r>
      <w:r>
        <w:rPr>
          <w:rStyle w:val="NormalCharacter"/>
        </w:rPr>
        <w:t>治疗韧带损伤或断裂的修复和固定</w:t>
      </w:r>
      <w:r>
        <w:rPr>
          <w:rStyle w:val="NormalCharacter"/>
          <w:rFonts w:hint="eastAsia"/>
        </w:rPr>
        <w:t>。</w:t>
      </w:r>
    </w:p>
    <w:p w:rsidR="006C17C9" w:rsidRDefault="006C17C9" w:rsidP="006C17C9">
      <w:pPr>
        <w:pStyle w:val="aa"/>
        <w:tabs>
          <w:tab w:val="left" w:pos="312"/>
        </w:tabs>
        <w:spacing w:line="276" w:lineRule="auto"/>
        <w:ind w:leftChars="100" w:left="210" w:firstLineChars="0" w:firstLine="0"/>
        <w:jc w:val="left"/>
        <w:rPr>
          <w:rStyle w:val="NormalCharacter"/>
        </w:rPr>
      </w:pPr>
      <w:r>
        <w:rPr>
          <w:rStyle w:val="NormalCharacter"/>
          <w:rFonts w:hAnsi="Times New Roman" w:hint="eastAsia"/>
        </w:rPr>
        <w:t>2</w:t>
      </w:r>
      <w:r>
        <w:rPr>
          <w:rStyle w:val="NormalCharacter"/>
          <w:rFonts w:hAnsi="Times New Roman" w:hint="eastAsia"/>
        </w:rPr>
        <w:t>、</w:t>
      </w:r>
      <w:r>
        <w:rPr>
          <w:rStyle w:val="NormalCharacter"/>
          <w:rFonts w:hAnsi="Times New Roman"/>
        </w:rPr>
        <w:t>产品要求：</w:t>
      </w:r>
      <w:r>
        <w:rPr>
          <w:rStyle w:val="NormalCharacter"/>
        </w:rPr>
        <w:t>固定于骨骼上、肌腱、韧带</w:t>
      </w:r>
      <w:r>
        <w:rPr>
          <w:rStyle w:val="NormalCharacter"/>
          <w:rFonts w:hint="eastAsia"/>
        </w:rPr>
        <w:t>。</w:t>
      </w:r>
    </w:p>
    <w:p w:rsidR="006C17C9" w:rsidRDefault="006C17C9" w:rsidP="006C17C9">
      <w:pPr>
        <w:pStyle w:val="aa"/>
        <w:tabs>
          <w:tab w:val="left" w:pos="312"/>
        </w:tabs>
        <w:spacing w:line="276" w:lineRule="auto"/>
        <w:ind w:leftChars="100" w:left="210" w:firstLineChars="0" w:firstLine="0"/>
        <w:jc w:val="left"/>
        <w:rPr>
          <w:rStyle w:val="NormalCharacter"/>
        </w:rPr>
      </w:pPr>
      <w:r>
        <w:rPr>
          <w:rStyle w:val="NormalCharacter"/>
          <w:rFonts w:hAnsi="Times New Roman" w:hint="eastAsia"/>
        </w:rPr>
        <w:lastRenderedPageBreak/>
        <w:t>3</w:t>
      </w:r>
      <w:r>
        <w:rPr>
          <w:rStyle w:val="NormalCharacter"/>
          <w:rFonts w:hAnsi="Times New Roman" w:hint="eastAsia"/>
        </w:rPr>
        <w:t>、</w:t>
      </w:r>
      <w:r>
        <w:rPr>
          <w:rStyle w:val="NormalCharacter"/>
          <w:rFonts w:hAnsi="Times New Roman"/>
        </w:rPr>
        <w:t>各种规格满足临床使用需要</w:t>
      </w:r>
      <w:r>
        <w:rPr>
          <w:rStyle w:val="NormalCharacter"/>
          <w:rFonts w:hAnsi="Times New Roman"/>
        </w:rPr>
        <w:t>,</w:t>
      </w:r>
      <w:r>
        <w:rPr>
          <w:rStyle w:val="NormalCharacter"/>
          <w:rFonts w:hint="eastAsia"/>
        </w:rPr>
        <w:t>规格齐全</w:t>
      </w:r>
      <w:r>
        <w:rPr>
          <w:rStyle w:val="NormalCharacter"/>
        </w:rPr>
        <w:t>。</w:t>
      </w:r>
    </w:p>
    <w:p w:rsidR="006C17C9" w:rsidRDefault="006C17C9" w:rsidP="006C17C9">
      <w:pPr>
        <w:pStyle w:val="aa"/>
        <w:tabs>
          <w:tab w:val="left" w:pos="312"/>
        </w:tabs>
        <w:spacing w:line="276" w:lineRule="auto"/>
        <w:ind w:leftChars="100" w:left="210" w:firstLineChars="0" w:firstLine="0"/>
        <w:jc w:val="left"/>
        <w:rPr>
          <w:rStyle w:val="NormalCharacter"/>
        </w:rPr>
      </w:pPr>
    </w:p>
    <w:p w:rsidR="006C17C9" w:rsidRDefault="006C17C9" w:rsidP="006C17C9">
      <w:pPr>
        <w:pStyle w:val="aa"/>
        <w:spacing w:line="276" w:lineRule="auto"/>
        <w:ind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创伤负压引流套装</w:t>
      </w:r>
    </w:p>
    <w:p w:rsidR="006C17C9" w:rsidRDefault="006C17C9" w:rsidP="006C17C9">
      <w:pPr>
        <w:spacing w:line="276" w:lineRule="auto"/>
        <w:jc w:val="left"/>
        <w:rPr>
          <w:rStyle w:val="NormalCharacter"/>
        </w:rPr>
      </w:pPr>
      <w:r>
        <w:rPr>
          <w:rStyle w:val="NormalCharacter"/>
          <w:rFonts w:hAnsi="Times New Roman"/>
        </w:rPr>
        <w:t>1.</w:t>
      </w:r>
      <w:r>
        <w:rPr>
          <w:rStyle w:val="NormalCharacter"/>
          <w:rFonts w:hAnsi="Times New Roman"/>
        </w:rPr>
        <w:t>产品用途：用于人体清创术后各种急性、慢性体表创面的负压引流治疗。</w:t>
      </w:r>
    </w:p>
    <w:p w:rsidR="006C17C9" w:rsidRDefault="006C17C9" w:rsidP="006C17C9">
      <w:pPr>
        <w:spacing w:line="276" w:lineRule="auto"/>
        <w:jc w:val="left"/>
        <w:rPr>
          <w:rStyle w:val="NormalCharacter"/>
        </w:rPr>
      </w:pPr>
      <w:r>
        <w:rPr>
          <w:rStyle w:val="NormalCharacter"/>
          <w:rFonts w:hAnsi="Times New Roman"/>
        </w:rPr>
        <w:t>2.</w:t>
      </w:r>
      <w:r>
        <w:rPr>
          <w:rStyle w:val="NormalCharacter"/>
          <w:rFonts w:hAnsi="Times New Roman"/>
        </w:rPr>
        <w:t>产品要求：可增加局部血流、消除局部水肿、感少创面渗液的积聚、抑制创面细菌生长、促进细胞增生和肉芽组织生长</w:t>
      </w:r>
      <w:r>
        <w:rPr>
          <w:rStyle w:val="NormalCharacter"/>
          <w:rFonts w:hAnsi="Times New Roman" w:hint="eastAsia"/>
        </w:rPr>
        <w:t>。</w:t>
      </w:r>
    </w:p>
    <w:p w:rsidR="006C17C9" w:rsidRDefault="006C17C9" w:rsidP="006C17C9">
      <w:pPr>
        <w:spacing w:line="276" w:lineRule="auto"/>
        <w:jc w:val="left"/>
        <w:rPr>
          <w:rStyle w:val="NormalCharacter"/>
          <w:rFonts w:hAnsi="Times New Roman"/>
        </w:rPr>
      </w:pPr>
      <w:r>
        <w:rPr>
          <w:rStyle w:val="NormalCharacter"/>
          <w:rFonts w:hAnsi="Times New Roman"/>
        </w:rPr>
        <w:t>3.</w:t>
      </w:r>
      <w:r>
        <w:rPr>
          <w:rStyle w:val="NormalCharacter"/>
          <w:rFonts w:hAnsi="Times New Roman"/>
        </w:rPr>
        <w:t>规格</w:t>
      </w:r>
      <w:r>
        <w:rPr>
          <w:rStyle w:val="NormalCharacter"/>
          <w:rFonts w:hAnsi="Times New Roman" w:hint="eastAsia"/>
        </w:rPr>
        <w:t>齐全，</w:t>
      </w:r>
      <w:r>
        <w:rPr>
          <w:rStyle w:val="NormalCharacter"/>
          <w:rFonts w:hAnsi="Times New Roman"/>
        </w:rPr>
        <w:t>可以随意裁剪，应用于不同大小的伤口。</w:t>
      </w:r>
    </w:p>
    <w:p w:rsidR="006C17C9" w:rsidRDefault="006C17C9" w:rsidP="006C17C9">
      <w:pPr>
        <w:spacing w:line="276" w:lineRule="auto"/>
        <w:jc w:val="left"/>
        <w:rPr>
          <w:rStyle w:val="NormalCharacter"/>
          <w:rFonts w:hAnsi="Times New Roman"/>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高分子夹板（医用外固定夹板）</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1、高分子固定原材料制作，无皮肤瘙痒不适感觉。</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2、良好的舒展性，塑性性好。</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3、无需任何加热设备，只需要常温水即可完成操作。</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冷冻干燥骨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具有天然的人类骨组织微结构，富含人类活性BMPs和成骨因子</w:t>
      </w:r>
      <w:r>
        <w:rPr>
          <w:rFonts w:asciiTheme="minorEastAsia" w:hAnsiTheme="minorEastAsia" w:hint="eastAsia"/>
          <w:sz w:val="24"/>
          <w:szCs w:val="24"/>
        </w:rPr>
        <w:t>。</w:t>
      </w:r>
      <w:r>
        <w:rPr>
          <w:rFonts w:asciiTheme="minorEastAsia" w:hAnsiTheme="minorEastAsia"/>
          <w:sz w:val="24"/>
          <w:szCs w:val="24"/>
        </w:rPr>
        <w:t>早期具有支架支撑作用，后期</w:t>
      </w:r>
      <w:r>
        <w:rPr>
          <w:rFonts w:asciiTheme="minorEastAsia" w:hAnsiTheme="minorEastAsia" w:hint="eastAsia"/>
          <w:sz w:val="24"/>
          <w:szCs w:val="24"/>
        </w:rPr>
        <w:t>可</w:t>
      </w:r>
      <w:r>
        <w:rPr>
          <w:rFonts w:asciiTheme="minorEastAsia" w:hAnsiTheme="minorEastAsia"/>
          <w:sz w:val="24"/>
          <w:szCs w:val="24"/>
        </w:rPr>
        <w:t>经爬行替代和骨诱导过程演变成病人的骨组织</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 xml:space="preserve">良好的匹配性，产品外形可与骨缺损形态相匹配，在修复骨缺损的同时完成结构重建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sz w:val="24"/>
          <w:szCs w:val="24"/>
        </w:rPr>
        <w:t xml:space="preserve">免疫原性低，应用时无需血清学配型和应用免疫抑制药物。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4、型号规格齐全。</w:t>
      </w: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人工骨浆、骨粒</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可注射可塑型可载药</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2、植入后能够发挥骨诱导作用，具有生物活性</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3、应用于骨感染、骨缺损的填充及诱导成骨，特别是感染性骨病，可以混合抗生素使用</w:t>
      </w:r>
      <w:r>
        <w:rPr>
          <w:rFonts w:asciiTheme="minorEastAsia" w:hAnsiTheme="minorEastAsia" w:hint="eastAsia"/>
          <w:sz w:val="24"/>
          <w:szCs w:val="24"/>
        </w:rPr>
        <w:t>。</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镍钛记忆合金组织吻合器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、材质：</w:t>
      </w:r>
      <w:r>
        <w:rPr>
          <w:rFonts w:asciiTheme="minorEastAsia" w:hAnsiTheme="minorEastAsia"/>
          <w:sz w:val="24"/>
          <w:szCs w:val="24"/>
        </w:rPr>
        <w:t>镍钛记忆金属缝合材料或其他类似材料</w:t>
      </w:r>
      <w:r>
        <w:rPr>
          <w:rFonts w:asciiTheme="minorEastAsia" w:hAnsiTheme="minorEastAsia" w:hint="eastAsia"/>
          <w:sz w:val="24"/>
          <w:szCs w:val="24"/>
        </w:rPr>
        <w:t>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合后，恒温下产生记忆变形，自动加压</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sz w:val="24"/>
          <w:szCs w:val="24"/>
        </w:rPr>
        <w:t>口愈合完美，减少疤痕形成，缩短拆线时间</w:t>
      </w:r>
      <w:r>
        <w:rPr>
          <w:rFonts w:asciiTheme="minorEastAsia" w:hAnsiTheme="minorEastAsia" w:hint="eastAsia"/>
          <w:sz w:val="24"/>
          <w:szCs w:val="24"/>
        </w:rPr>
        <w:t>。</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可吸收内固定系统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1、具有良好的生</w:t>
      </w:r>
      <w:r>
        <w:rPr>
          <w:rFonts w:asciiTheme="minorEastAsia" w:hAnsiTheme="minorEastAsia"/>
          <w:sz w:val="24"/>
          <w:szCs w:val="24"/>
        </w:rPr>
        <w:t>物相容性，具有较强的形变记忆，在体内持续加压力量可达</w:t>
      </w:r>
      <w:r>
        <w:rPr>
          <w:rFonts w:asciiTheme="minorEastAsia" w:hAnsiTheme="minorEastAsia" w:hint="eastAsia"/>
          <w:sz w:val="24"/>
          <w:szCs w:val="24"/>
        </w:rPr>
        <w:t>≥</w:t>
      </w:r>
      <w:r>
        <w:rPr>
          <w:rFonts w:asciiTheme="minorEastAsia" w:hAnsiTheme="minorEastAsia"/>
          <w:sz w:val="24"/>
          <w:szCs w:val="24"/>
        </w:rPr>
        <w:t xml:space="preserve">6周。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2、具有高初始机械强度和刚度，固定强度可维持</w:t>
      </w:r>
      <w:r>
        <w:rPr>
          <w:rFonts w:asciiTheme="minorEastAsia" w:hAnsiTheme="minorEastAsia" w:hint="eastAsia"/>
          <w:sz w:val="24"/>
          <w:szCs w:val="24"/>
        </w:rPr>
        <w:t>≥</w:t>
      </w:r>
      <w:r>
        <w:rPr>
          <w:rFonts w:asciiTheme="minorEastAsia" w:hAnsiTheme="minorEastAsia"/>
          <w:sz w:val="24"/>
          <w:szCs w:val="24"/>
        </w:rPr>
        <w:t xml:space="preserve">16周。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 xml:space="preserve">3、材料可由人体完全吸收，无应力遮挡作用，无需二次取出手术。 </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lastRenderedPageBreak/>
        <w:t>骨科保护支具</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w:t>
      </w:r>
      <w:r>
        <w:rPr>
          <w:rFonts w:asciiTheme="minorEastAsia" w:hAnsiTheme="minorEastAsia"/>
          <w:sz w:val="24"/>
          <w:szCs w:val="24"/>
        </w:rPr>
        <w:t xml:space="preserve">骨科保护支具应按经规定程序所批准的图样及技术文件制造。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w:t>
      </w:r>
      <w:r>
        <w:rPr>
          <w:rFonts w:asciiTheme="minorEastAsia" w:hAnsiTheme="minorEastAsia"/>
          <w:sz w:val="24"/>
          <w:szCs w:val="24"/>
        </w:rPr>
        <w:t xml:space="preserve">外观 </w:t>
      </w:r>
    </w:p>
    <w:p w:rsidR="006C17C9" w:rsidRDefault="006C17C9" w:rsidP="006C17C9">
      <w:pPr>
        <w:pStyle w:val="aa"/>
        <w:spacing w:line="276" w:lineRule="auto"/>
        <w:ind w:leftChars="171" w:left="359" w:firstLineChars="0" w:firstLine="0"/>
        <w:rPr>
          <w:rFonts w:asciiTheme="minorEastAsia" w:hAnsiTheme="minorEastAsia"/>
          <w:sz w:val="24"/>
          <w:szCs w:val="24"/>
        </w:rPr>
      </w:pPr>
      <w:r>
        <w:rPr>
          <w:rFonts w:asciiTheme="minorEastAsia" w:hAnsiTheme="minorEastAsia"/>
          <w:sz w:val="24"/>
          <w:szCs w:val="24"/>
        </w:rPr>
        <w:t>2.1所有缝制连接处应缝制牢固，缝制针码应达到9～13针/30㎜，缝制应规整，针码均匀无明显疵点，不得有开线、断线。</w:t>
      </w:r>
    </w:p>
    <w:p w:rsidR="006C17C9" w:rsidRDefault="006C17C9" w:rsidP="006C17C9">
      <w:pPr>
        <w:pStyle w:val="aa"/>
        <w:spacing w:line="276" w:lineRule="auto"/>
        <w:ind w:leftChars="171" w:left="359" w:firstLineChars="0" w:firstLine="0"/>
        <w:rPr>
          <w:rFonts w:asciiTheme="minorEastAsia" w:hAnsiTheme="minorEastAsia"/>
          <w:sz w:val="24"/>
          <w:szCs w:val="24"/>
        </w:rPr>
      </w:pPr>
      <w:r>
        <w:rPr>
          <w:rFonts w:asciiTheme="minorEastAsia" w:hAnsiTheme="minorEastAsia"/>
          <w:sz w:val="24"/>
          <w:szCs w:val="24"/>
        </w:rPr>
        <w:t>2.2塑性材料制成的部件均应色泽均匀，无划伤和裂纹。腔体内部平滑、平整，边缘不得有尖角。</w:t>
      </w:r>
    </w:p>
    <w:p w:rsidR="006C17C9" w:rsidRDefault="006C17C9" w:rsidP="006C17C9">
      <w:pPr>
        <w:pStyle w:val="aa"/>
        <w:spacing w:line="276" w:lineRule="auto"/>
        <w:ind w:leftChars="171" w:left="359" w:firstLineChars="0" w:firstLine="0"/>
        <w:rPr>
          <w:rFonts w:asciiTheme="minorEastAsia" w:hAnsiTheme="minorEastAsia"/>
          <w:sz w:val="24"/>
          <w:szCs w:val="24"/>
        </w:rPr>
      </w:pPr>
      <w:r>
        <w:rPr>
          <w:rFonts w:asciiTheme="minorEastAsia" w:hAnsiTheme="minorEastAsia"/>
          <w:sz w:val="24"/>
          <w:szCs w:val="24"/>
        </w:rPr>
        <w:t>2.3有支条、铆接头、固定螺丝、绞链等部件的表面应平整光滑，周边无毛刺，上下链装配后应转动灵活；带有制动机构的铰链应开闭灵活，锁紧后无松动现象。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w:t>
      </w:r>
      <w:r>
        <w:rPr>
          <w:rFonts w:asciiTheme="minorEastAsia" w:hAnsiTheme="minorEastAsia"/>
          <w:sz w:val="24"/>
          <w:szCs w:val="24"/>
        </w:rPr>
        <w:t>所有铆接处均应牢固，应能承受50N的拉力持续15s而不松脱。</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w:t>
      </w:r>
      <w:r>
        <w:rPr>
          <w:rFonts w:asciiTheme="minorEastAsia" w:hAnsiTheme="minorEastAsia"/>
          <w:sz w:val="24"/>
          <w:szCs w:val="24"/>
        </w:rPr>
        <w:t>尼龙搭扣带的粘贴力应牢固，其宽度应</w:t>
      </w:r>
      <w:r>
        <w:rPr>
          <w:rFonts w:asciiTheme="minorEastAsia" w:hAnsiTheme="minorEastAsia" w:hint="eastAsia"/>
          <w:sz w:val="24"/>
          <w:szCs w:val="24"/>
        </w:rPr>
        <w:t>≤</w:t>
      </w:r>
      <w:r>
        <w:rPr>
          <w:rFonts w:asciiTheme="minorEastAsia" w:hAnsiTheme="minorEastAsia"/>
          <w:sz w:val="24"/>
          <w:szCs w:val="24"/>
        </w:rPr>
        <w:t>30㎜，撕揭强力应</w:t>
      </w:r>
      <w:r>
        <w:rPr>
          <w:rFonts w:asciiTheme="minorEastAsia" w:hAnsiTheme="minorEastAsia" w:hint="eastAsia"/>
          <w:sz w:val="24"/>
          <w:szCs w:val="24"/>
        </w:rPr>
        <w:t>≤</w:t>
      </w:r>
      <w:r>
        <w:rPr>
          <w:rFonts w:asciiTheme="minorEastAsia" w:hAnsiTheme="minorEastAsia"/>
          <w:sz w:val="24"/>
          <w:szCs w:val="24"/>
        </w:rPr>
        <w:t xml:space="preserve">1.5N/㎝。 </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硬膜修复材料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1.成分：牛跟腱I型胶原或其他类似材料组成。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2.无需缝合，无需使用纤维胶就能有效防止脑脊液漏和颅内感染。</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3.具有生物相容性和可吸收性，降解速度与人体自身硬脑膜生长速度相似；无发热现象。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4.型号规格齐全，至少包含70*90mm、120mm*90mm等规格。</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自钻型颅骨皮质骨螺钉及适型接骨板</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ascii="宋体" w:eastAsia="宋体" w:hAnsi="宋体" w:cs="宋体" w:hint="eastAsia"/>
          <w:kern w:val="0"/>
          <w:sz w:val="24"/>
          <w:szCs w:val="24"/>
        </w:rPr>
        <w:t xml:space="preserve"> 适用范围：</w:t>
      </w:r>
      <w:r>
        <w:rPr>
          <w:rFonts w:asciiTheme="minorEastAsia" w:hAnsiTheme="minorEastAsia" w:hint="eastAsia"/>
          <w:sz w:val="24"/>
          <w:szCs w:val="24"/>
        </w:rPr>
        <w:t>适用于各种开颅手术后颅骨瓣固定及颅骨整形，固定牢固，可减少骨瓣移位及生长性骨折的发生率。</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2.结构：材料为钛合金或其他类似材料，具有金属特性，可弯曲，延展性好。</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3.尺寸：自钻型颅骨皮质骨螺钉：直径1.6±1mm，长3±1mm，加强十字头及直径1.6±1mm，长4±1mm，加强十字头；适型接骨板孔径1.6±1mm，5孔。 </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钛合金脑动脉瘤夹</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ascii="宋体" w:eastAsia="宋体" w:hAnsi="宋体" w:cs="宋体" w:hint="eastAsia"/>
          <w:kern w:val="0"/>
          <w:sz w:val="24"/>
          <w:szCs w:val="24"/>
        </w:rPr>
        <w:t>适用范围：</w:t>
      </w:r>
      <w:r>
        <w:rPr>
          <w:rFonts w:asciiTheme="minorEastAsia" w:hAnsiTheme="minorEastAsia" w:hint="eastAsia"/>
          <w:sz w:val="24"/>
          <w:szCs w:val="24"/>
        </w:rPr>
        <w:t>适用于脑动脉瘤的永久性夹闭, 也可临时性夹闭，阻断血供。</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2.咬合口夹口为金字塔的剖面，能有效防止打滑，可使组织很平均的压入金字塔设计的咬合纹路中。</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3.咬合口长度：7-9mm，最大开口直径：6-10mm，闭合力：≥0.88N。</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消融电极</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hint="eastAsia"/>
          <w:sz w:val="24"/>
          <w:szCs w:val="24"/>
        </w:rPr>
        <w:t>1、</w:t>
      </w:r>
      <w:r>
        <w:rPr>
          <w:rFonts w:ascii="宋体" w:eastAsia="宋体" w:hAnsi="宋体" w:cs="宋体" w:hint="eastAsia"/>
          <w:kern w:val="0"/>
          <w:sz w:val="24"/>
          <w:szCs w:val="24"/>
        </w:rPr>
        <w:t>适用范围：用于组织止血，肿瘤电凝烧灼、切断神经等。</w:t>
      </w:r>
    </w:p>
    <w:p w:rsidR="006C17C9" w:rsidRDefault="006C17C9" w:rsidP="006C17C9">
      <w:pPr>
        <w:spacing w:line="276" w:lineRule="auto"/>
        <w:ind w:leftChars="100" w:left="210"/>
        <w:rPr>
          <w:rFonts w:ascii="宋体" w:eastAsia="宋体" w:hAnsi="宋体" w:cs="宋体"/>
          <w:sz w:val="24"/>
          <w:szCs w:val="24"/>
        </w:rPr>
      </w:pPr>
      <w:r>
        <w:rPr>
          <w:rFonts w:ascii="宋体" w:eastAsia="宋体" w:hAnsi="宋体" w:hint="eastAsia"/>
          <w:sz w:val="24"/>
          <w:szCs w:val="24"/>
        </w:rPr>
        <w:t>2、性能</w:t>
      </w:r>
      <w:r>
        <w:rPr>
          <w:rFonts w:ascii="宋体" w:eastAsia="宋体" w:hAnsi="宋体" w:cs="宋体" w:hint="eastAsia"/>
          <w:kern w:val="0"/>
          <w:sz w:val="24"/>
          <w:szCs w:val="24"/>
        </w:rPr>
        <w:t>要求：</w:t>
      </w:r>
      <w:r>
        <w:rPr>
          <w:rFonts w:ascii="宋体" w:eastAsia="宋体" w:hAnsi="宋体" w:cs="宋体" w:hint="eastAsia"/>
          <w:sz w:val="24"/>
          <w:szCs w:val="24"/>
        </w:rPr>
        <w:t>电极两端需导通部分应导通良好，其阻抗值应≤10 欧姆。电极表面粗糙度RA≤2.0um。电极头应达到YY/T0149-2006中规定的沸水实验法要求：b级。滴水功能的型号滴水量应≥4ml/小时。</w:t>
      </w:r>
    </w:p>
    <w:p w:rsidR="006C17C9" w:rsidRDefault="006C17C9" w:rsidP="006C17C9">
      <w:pPr>
        <w:spacing w:line="276" w:lineRule="auto"/>
        <w:ind w:leftChars="100" w:left="210"/>
        <w:rPr>
          <w:rFonts w:ascii="宋体" w:eastAsia="宋体" w:hAnsi="宋体"/>
          <w:sz w:val="24"/>
          <w:szCs w:val="24"/>
        </w:rPr>
      </w:pPr>
      <w:r>
        <w:rPr>
          <w:rFonts w:ascii="宋体" w:eastAsia="宋体" w:hAnsi="宋体" w:cs="宋体" w:hint="eastAsia"/>
          <w:sz w:val="24"/>
          <w:szCs w:val="24"/>
        </w:rPr>
        <w:lastRenderedPageBreak/>
        <w:t>3、</w:t>
      </w:r>
      <w:r>
        <w:rPr>
          <w:rFonts w:ascii="宋体" w:eastAsia="宋体" w:hAnsi="宋体" w:cs="宋体" w:hint="eastAsia"/>
          <w:color w:val="000000"/>
          <w:kern w:val="0"/>
          <w:sz w:val="24"/>
          <w:szCs w:val="24"/>
        </w:rPr>
        <w:t>生物相融性</w:t>
      </w:r>
      <w:r>
        <w:rPr>
          <w:rFonts w:ascii="宋体" w:hAnsi="宋体" w:cs="宋体" w:hint="eastAsia"/>
          <w:color w:val="000000"/>
          <w:kern w:val="0"/>
          <w:sz w:val="24"/>
          <w:szCs w:val="24"/>
        </w:rPr>
        <w:t>：</w:t>
      </w:r>
      <w:r>
        <w:rPr>
          <w:rFonts w:ascii="宋体" w:eastAsia="宋体" w:hAnsi="宋体" w:cs="宋体" w:hint="eastAsia"/>
          <w:color w:val="000000"/>
          <w:kern w:val="0"/>
          <w:sz w:val="24"/>
          <w:szCs w:val="24"/>
        </w:rPr>
        <w:t>镊尖材质需具备通过国家认可的第三方机构出具的生物相融性的检测报告。</w:t>
      </w:r>
    </w:p>
    <w:p w:rsidR="006C17C9" w:rsidRDefault="006C17C9" w:rsidP="006C17C9">
      <w:pPr>
        <w:spacing w:line="276" w:lineRule="auto"/>
        <w:ind w:leftChars="100" w:left="210"/>
        <w:rPr>
          <w:rFonts w:ascii="宋体" w:eastAsia="宋体" w:hAnsi="宋体"/>
          <w:sz w:val="24"/>
          <w:szCs w:val="24"/>
        </w:rPr>
      </w:pPr>
      <w:r>
        <w:rPr>
          <w:rFonts w:ascii="宋体" w:eastAsia="宋体" w:hAnsi="宋体" w:hint="eastAsia"/>
          <w:sz w:val="24"/>
          <w:szCs w:val="24"/>
        </w:rPr>
        <w:t>4、规格：</w:t>
      </w:r>
      <w:r>
        <w:rPr>
          <w:rFonts w:ascii="宋体" w:eastAsia="宋体" w:hAnsi="宋体" w:cs="宋体" w:hint="eastAsia"/>
          <w:color w:val="000000"/>
          <w:kern w:val="0"/>
          <w:sz w:val="24"/>
          <w:szCs w:val="24"/>
        </w:rPr>
        <w:t>按功能结构配置需满足</w:t>
      </w:r>
      <w:r>
        <w:rPr>
          <w:rFonts w:ascii="宋体" w:hAnsi="宋体" w:cs="宋体" w:hint="eastAsia"/>
          <w:color w:val="000000"/>
          <w:kern w:val="0"/>
          <w:sz w:val="24"/>
          <w:szCs w:val="24"/>
        </w:rPr>
        <w:t>：</w:t>
      </w:r>
      <w:r>
        <w:rPr>
          <w:rFonts w:ascii="宋体" w:eastAsia="宋体" w:hAnsi="宋体" w:cs="宋体" w:hint="eastAsia"/>
          <w:color w:val="000000"/>
          <w:kern w:val="0"/>
          <w:sz w:val="24"/>
          <w:szCs w:val="24"/>
        </w:rPr>
        <w:t>单侧滴水、双侧滴水、不滴水</w:t>
      </w:r>
      <w:r>
        <w:rPr>
          <w:rFonts w:ascii="宋体" w:hAnsi="宋体" w:cs="宋体" w:hint="eastAsia"/>
          <w:color w:val="000000"/>
          <w:kern w:val="0"/>
          <w:sz w:val="24"/>
          <w:szCs w:val="24"/>
        </w:rPr>
        <w:t>。</w:t>
      </w:r>
      <w:r>
        <w:rPr>
          <w:rFonts w:ascii="宋体" w:eastAsia="宋体" w:hAnsi="宋体" w:cs="宋体" w:hint="eastAsia"/>
          <w:color w:val="000000"/>
          <w:kern w:val="0"/>
          <w:sz w:val="24"/>
          <w:szCs w:val="24"/>
        </w:rPr>
        <w:t>尺寸</w:t>
      </w:r>
      <w:r>
        <w:rPr>
          <w:rFonts w:ascii="宋体" w:hAnsi="宋体" w:cs="宋体" w:hint="eastAsia"/>
          <w:color w:val="000000"/>
          <w:kern w:val="0"/>
          <w:sz w:val="24"/>
          <w:szCs w:val="24"/>
        </w:rPr>
        <w:t>：</w:t>
      </w:r>
      <w:r>
        <w:rPr>
          <w:rFonts w:ascii="宋体" w:eastAsia="宋体" w:hAnsi="宋体" w:cs="宋体" w:hint="eastAsia"/>
          <w:color w:val="000000"/>
          <w:kern w:val="0"/>
          <w:sz w:val="24"/>
          <w:szCs w:val="24"/>
        </w:rPr>
        <w:t>电极总长80mm—300mm(±10mm)，电极尖宽0.2mm—5mm,电缆长度1000mm—3000mm(±200mm)。形状</w:t>
      </w:r>
      <w:r>
        <w:rPr>
          <w:rFonts w:ascii="宋体" w:hAnsi="宋体" w:cs="宋体" w:hint="eastAsia"/>
          <w:color w:val="000000"/>
          <w:kern w:val="0"/>
          <w:sz w:val="24"/>
          <w:szCs w:val="24"/>
        </w:rPr>
        <w:t>：</w:t>
      </w:r>
      <w:r>
        <w:rPr>
          <w:rFonts w:ascii="宋体" w:eastAsia="宋体" w:hAnsi="宋体" w:cs="宋体" w:hint="eastAsia"/>
          <w:color w:val="000000"/>
          <w:kern w:val="0"/>
          <w:sz w:val="24"/>
          <w:szCs w:val="24"/>
        </w:rPr>
        <w:t>有枪形和直形供选择。</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消融电极</w:t>
      </w:r>
    </w:p>
    <w:p w:rsidR="006C17C9" w:rsidRDefault="006C17C9" w:rsidP="006C17C9">
      <w:pPr>
        <w:spacing w:line="276" w:lineRule="auto"/>
        <w:ind w:leftChars="100" w:left="210"/>
        <w:rPr>
          <w:rFonts w:ascii="宋体" w:eastAsia="宋体" w:hAnsi="宋体" w:cs="宋体"/>
          <w:color w:val="000000"/>
          <w:kern w:val="0"/>
          <w:sz w:val="24"/>
          <w:szCs w:val="24"/>
        </w:rPr>
      </w:pPr>
      <w:r>
        <w:rPr>
          <w:rFonts w:ascii="宋体" w:eastAsia="宋体" w:hAnsi="宋体" w:hint="eastAsia"/>
          <w:sz w:val="24"/>
          <w:szCs w:val="24"/>
        </w:rPr>
        <w:t>1、</w:t>
      </w:r>
      <w:r>
        <w:rPr>
          <w:rFonts w:ascii="宋体" w:eastAsia="宋体" w:hAnsi="宋体" w:cs="宋体" w:hint="eastAsia"/>
          <w:kern w:val="0"/>
          <w:sz w:val="24"/>
          <w:szCs w:val="24"/>
        </w:rPr>
        <w:t>适用范围：用于各类颅脑疾病，脊髓栓系手术治疗。</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hint="eastAsia"/>
          <w:sz w:val="24"/>
          <w:szCs w:val="24"/>
        </w:rPr>
        <w:t>2、</w:t>
      </w:r>
      <w:r>
        <w:rPr>
          <w:rFonts w:ascii="宋体" w:eastAsia="宋体" w:hAnsi="宋体" w:cs="宋体" w:hint="eastAsia"/>
          <w:kern w:val="0"/>
          <w:sz w:val="24"/>
          <w:szCs w:val="24"/>
        </w:rPr>
        <w:t>性能要求：高熔点的针尖可快速切割皮肤及各种软组织，可以有效避免周边组织意外热损伤，切凝微创精细； 4W-40W低功率，产生的烟雾少，医生有良好的手术视野，减少因吸入烟雾造成身体伤害。</w:t>
      </w:r>
    </w:p>
    <w:p w:rsidR="006C17C9" w:rsidRDefault="006C17C9" w:rsidP="006C17C9">
      <w:pPr>
        <w:spacing w:line="276" w:lineRule="auto"/>
        <w:ind w:leftChars="100" w:left="210"/>
        <w:rPr>
          <w:rFonts w:ascii="宋体" w:eastAsia="宋体" w:hAnsi="宋体" w:cs="宋体"/>
          <w:color w:val="000000"/>
          <w:kern w:val="0"/>
          <w:sz w:val="24"/>
          <w:szCs w:val="24"/>
        </w:rPr>
      </w:pPr>
      <w:r>
        <w:rPr>
          <w:rFonts w:ascii="宋体" w:eastAsia="宋体" w:hAnsi="宋体" w:hint="eastAsia"/>
          <w:sz w:val="24"/>
          <w:szCs w:val="24"/>
        </w:rPr>
        <w:t>3、规格</w:t>
      </w:r>
      <w:r>
        <w:rPr>
          <w:rFonts w:ascii="宋体" w:hAnsi="宋体" w:cs="宋体" w:hint="eastAsia"/>
          <w:color w:val="000000"/>
          <w:kern w:val="0"/>
          <w:sz w:val="24"/>
          <w:szCs w:val="24"/>
        </w:rPr>
        <w:t>：</w:t>
      </w:r>
      <w:r>
        <w:rPr>
          <w:rFonts w:ascii="宋体" w:eastAsia="宋体" w:hAnsi="宋体" w:cs="宋体" w:hint="eastAsia"/>
          <w:color w:val="000000"/>
          <w:kern w:val="0"/>
          <w:sz w:val="24"/>
          <w:szCs w:val="24"/>
        </w:rPr>
        <w:t>有直型、10mm折弯90°、5mm折弯90°、10mm折弯45°、5mm折弯45°、弧形等形状规格供选择；电极长度30—350mm，独立电极电极柄直径为1.5—3mm,允许误差范围±0.2mm</w:t>
      </w:r>
      <w:r>
        <w:rPr>
          <w:rFonts w:ascii="宋体" w:hAnsi="宋体" w:cs="宋体" w:hint="eastAsia"/>
          <w:color w:val="000000"/>
          <w:kern w:val="0"/>
          <w:sz w:val="24"/>
          <w:szCs w:val="24"/>
        </w:rPr>
        <w:t>。</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一次性使用钻头</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1.适用于神经外科动力系统PM700。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2.型号规格齐全。 </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胶原蛋白海绵</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kern w:val="0"/>
          <w:sz w:val="24"/>
          <w:szCs w:val="24"/>
        </w:rPr>
        <w:t>1</w:t>
      </w:r>
      <w:r>
        <w:rPr>
          <w:rFonts w:ascii="宋体" w:eastAsia="宋体" w:hAnsi="宋体" w:cs="宋体" w:hint="eastAsia"/>
          <w:kern w:val="0"/>
          <w:sz w:val="24"/>
          <w:szCs w:val="24"/>
        </w:rPr>
        <w:t>、适用范围：用于各类颅脑手术，封闭修</w:t>
      </w:r>
      <w:r>
        <w:rPr>
          <w:rFonts w:cs="宋体"/>
          <w:kern w:val="0"/>
          <w:sz w:val="24"/>
          <w:szCs w:val="24"/>
        </w:rPr>
        <w:t>胶原蛋白海绵</w:t>
      </w:r>
      <w:r>
        <w:rPr>
          <w:rFonts w:ascii="宋体" w:eastAsia="宋体" w:hAnsi="宋体" w:cs="宋体" w:hint="eastAsia"/>
          <w:kern w:val="0"/>
          <w:sz w:val="24"/>
          <w:szCs w:val="24"/>
        </w:rPr>
        <w:t>复硬脑膜，防止脑脊液渗出，有效保护脑组织。</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kern w:val="0"/>
          <w:sz w:val="24"/>
          <w:szCs w:val="24"/>
        </w:rPr>
        <w:t>2</w:t>
      </w:r>
      <w:r>
        <w:rPr>
          <w:rFonts w:ascii="宋体" w:eastAsia="宋体" w:hAnsi="宋体" w:cs="宋体" w:hint="eastAsia"/>
          <w:kern w:val="0"/>
          <w:sz w:val="24"/>
          <w:szCs w:val="24"/>
        </w:rPr>
        <w:t>、要求：</w:t>
      </w:r>
      <w:r>
        <w:rPr>
          <w:rFonts w:ascii="宋体" w:eastAsia="宋体" w:hAnsi="宋体" w:cs="宋体"/>
          <w:kern w:val="0"/>
          <w:sz w:val="24"/>
          <w:szCs w:val="24"/>
        </w:rPr>
        <w:t>胶原蛋白海绵分子前体为I型胶原蛋白，是牛腓肠肌肌腱经酶解低温生物技术冻干而成。植入体内可完全吸收。胶原蛋白海绵外观应呈白色海状固体，有晶体光泽，浸水后有一定弹拉韧性。</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kern w:val="0"/>
          <w:sz w:val="24"/>
          <w:szCs w:val="24"/>
        </w:rPr>
        <w:t>3</w:t>
      </w:r>
      <w:r>
        <w:rPr>
          <w:rFonts w:ascii="宋体" w:eastAsia="宋体" w:hAnsi="宋体" w:cs="宋体" w:hint="eastAsia"/>
          <w:kern w:val="0"/>
          <w:sz w:val="24"/>
          <w:szCs w:val="24"/>
        </w:rPr>
        <w:t>、</w:t>
      </w:r>
      <w:r>
        <w:rPr>
          <w:rFonts w:asciiTheme="minorEastAsia" w:hAnsiTheme="minorEastAsia" w:hint="eastAsia"/>
          <w:sz w:val="24"/>
          <w:szCs w:val="24"/>
        </w:rPr>
        <w:t>型号规格齐全</w:t>
      </w:r>
      <w:r>
        <w:rPr>
          <w:rFonts w:ascii="宋体" w:eastAsia="宋体" w:hAnsi="宋体" w:cs="宋体" w:hint="eastAsia"/>
          <w:kern w:val="0"/>
          <w:sz w:val="24"/>
          <w:szCs w:val="24"/>
        </w:rPr>
        <w:t>：至少包含</w:t>
      </w:r>
      <w:r>
        <w:rPr>
          <w:rFonts w:ascii="宋体" w:eastAsia="宋体" w:hAnsi="宋体" w:cs="宋体"/>
          <w:kern w:val="0"/>
          <w:sz w:val="24"/>
          <w:szCs w:val="24"/>
        </w:rPr>
        <w:t>15*5*0.2cm</w:t>
      </w:r>
      <w:r>
        <w:rPr>
          <w:rFonts w:ascii="宋体" w:eastAsia="宋体" w:hAnsi="宋体" w:cs="宋体" w:hint="eastAsia"/>
          <w:kern w:val="0"/>
          <w:sz w:val="24"/>
          <w:szCs w:val="24"/>
        </w:rPr>
        <w:t>、</w:t>
      </w:r>
      <w:r>
        <w:rPr>
          <w:rFonts w:ascii="宋体" w:eastAsia="宋体" w:hAnsi="宋体" w:cs="宋体"/>
          <w:kern w:val="0"/>
          <w:sz w:val="24"/>
          <w:szCs w:val="24"/>
        </w:rPr>
        <w:t>10.5*7.5*0.4cm</w:t>
      </w:r>
      <w:r>
        <w:rPr>
          <w:rFonts w:ascii="宋体" w:eastAsia="宋体" w:hAnsi="宋体" w:cs="宋体" w:hint="eastAsia"/>
          <w:kern w:val="0"/>
          <w:sz w:val="24"/>
          <w:szCs w:val="24"/>
        </w:rPr>
        <w:t>等多种规格。</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hint="eastAsia"/>
          <w:kern w:val="0"/>
          <w:sz w:val="24"/>
          <w:szCs w:val="24"/>
        </w:rPr>
        <w:t>4、</w:t>
      </w:r>
      <w:r>
        <w:rPr>
          <w:rFonts w:ascii="宋体" w:eastAsia="宋体" w:hAnsi="宋体" w:cs="宋体"/>
          <w:kern w:val="0"/>
          <w:sz w:val="24"/>
          <w:szCs w:val="24"/>
        </w:rPr>
        <w:t>经射线</w:t>
      </w:r>
      <w:r>
        <w:rPr>
          <w:rFonts w:ascii="宋体" w:eastAsia="宋体" w:hAnsi="宋体" w:cs="宋体" w:hint="eastAsia"/>
          <w:kern w:val="0"/>
          <w:sz w:val="24"/>
          <w:szCs w:val="24"/>
        </w:rPr>
        <w:t>或其他方式有效</w:t>
      </w:r>
      <w:r>
        <w:rPr>
          <w:rFonts w:ascii="宋体" w:eastAsia="宋体" w:hAnsi="宋体" w:cs="宋体"/>
          <w:kern w:val="0"/>
          <w:sz w:val="24"/>
          <w:szCs w:val="24"/>
        </w:rPr>
        <w:t>灭菌，一次性使用</w:t>
      </w:r>
      <w:r>
        <w:rPr>
          <w:rFonts w:ascii="宋体" w:eastAsia="宋体" w:hAnsi="宋体" w:cs="宋体" w:hint="eastAsia"/>
          <w:kern w:val="0"/>
          <w:sz w:val="24"/>
          <w:szCs w:val="24"/>
        </w:rPr>
        <w:t>。</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可吸收止血流体明胶</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kern w:val="0"/>
          <w:sz w:val="24"/>
          <w:szCs w:val="24"/>
        </w:rPr>
        <w:t>1</w:t>
      </w:r>
      <w:r>
        <w:rPr>
          <w:rFonts w:ascii="宋体" w:eastAsia="宋体" w:hAnsi="宋体" w:cs="宋体" w:hint="eastAsia"/>
          <w:kern w:val="0"/>
          <w:sz w:val="24"/>
          <w:szCs w:val="24"/>
        </w:rPr>
        <w:t>、适用范围</w:t>
      </w:r>
      <w:r>
        <w:rPr>
          <w:rFonts w:ascii="宋体" w:eastAsia="宋体" w:hAnsi="宋体" w:cs="宋体"/>
          <w:kern w:val="0"/>
          <w:sz w:val="24"/>
          <w:szCs w:val="24"/>
        </w:rPr>
        <w:t>：用于神经外科、脊柱手术中的止血。</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kern w:val="0"/>
          <w:sz w:val="24"/>
          <w:szCs w:val="24"/>
        </w:rPr>
        <w:t>2</w:t>
      </w:r>
      <w:r>
        <w:rPr>
          <w:rFonts w:ascii="宋体" w:eastAsia="宋体" w:hAnsi="宋体" w:cs="宋体" w:hint="eastAsia"/>
          <w:kern w:val="0"/>
          <w:sz w:val="24"/>
          <w:szCs w:val="24"/>
        </w:rPr>
        <w:t>、</w:t>
      </w:r>
      <w:r>
        <w:rPr>
          <w:rFonts w:ascii="宋体" w:eastAsia="宋体" w:hAnsi="宋体" w:cs="宋体"/>
          <w:kern w:val="0"/>
          <w:sz w:val="24"/>
          <w:szCs w:val="24"/>
        </w:rPr>
        <w:t>要求：预装产品，配置快速方便简单。为基质粘稠的流体性状的止血产品，可以紧密贴附于凹凸不平的创面，充分接触有效止血</w:t>
      </w:r>
      <w:r>
        <w:rPr>
          <w:rFonts w:ascii="宋体" w:eastAsia="宋体" w:hAnsi="宋体" w:cs="宋体" w:hint="eastAsia"/>
          <w:kern w:val="0"/>
          <w:sz w:val="24"/>
          <w:szCs w:val="24"/>
        </w:rPr>
        <w:t>；</w:t>
      </w:r>
      <w:r>
        <w:rPr>
          <w:rFonts w:ascii="宋体" w:eastAsia="宋体" w:hAnsi="宋体" w:cs="宋体"/>
          <w:kern w:val="0"/>
          <w:sz w:val="24"/>
          <w:szCs w:val="24"/>
        </w:rPr>
        <w:t>能够到达难以触及的部位如深腔、狭窄腔隙、不规则腔隙、缝隙，有效覆盖出血创面或活动性出血点</w:t>
      </w:r>
      <w:r>
        <w:rPr>
          <w:rFonts w:ascii="宋体" w:eastAsia="宋体" w:hAnsi="宋体" w:cs="宋体" w:hint="eastAsia"/>
          <w:kern w:val="0"/>
          <w:sz w:val="24"/>
          <w:szCs w:val="24"/>
        </w:rPr>
        <w:t>，</w:t>
      </w:r>
      <w:r>
        <w:rPr>
          <w:rFonts w:ascii="宋体" w:eastAsia="宋体" w:hAnsi="宋体" w:cs="宋体"/>
          <w:kern w:val="0"/>
          <w:sz w:val="24"/>
          <w:szCs w:val="24"/>
        </w:rPr>
        <w:t>膨胀系数小，减少对正常组织压迫。猪源性材质，组织反应级别：最小级别。</w:t>
      </w:r>
      <w:r>
        <w:rPr>
          <w:rFonts w:ascii="宋体" w:eastAsia="宋体" w:hAnsi="宋体" w:cs="宋体" w:hint="eastAsia"/>
          <w:kern w:val="0"/>
          <w:sz w:val="24"/>
          <w:szCs w:val="24"/>
        </w:rPr>
        <w:t>≤</w:t>
      </w:r>
      <w:r>
        <w:rPr>
          <w:rFonts w:ascii="宋体" w:eastAsia="宋体" w:hAnsi="宋体" w:cs="宋体"/>
          <w:kern w:val="0"/>
          <w:sz w:val="24"/>
          <w:szCs w:val="24"/>
        </w:rPr>
        <w:t>4-6周可被人体代谢吸收。可用于经鼻入路手术止血。配置后放置时间</w:t>
      </w:r>
      <w:r>
        <w:rPr>
          <w:rFonts w:ascii="宋体" w:eastAsia="宋体" w:hAnsi="宋体" w:cs="宋体" w:hint="eastAsia"/>
          <w:kern w:val="0"/>
          <w:sz w:val="24"/>
          <w:szCs w:val="24"/>
        </w:rPr>
        <w:t>≥</w:t>
      </w:r>
      <w:r>
        <w:rPr>
          <w:rFonts w:ascii="宋体" w:eastAsia="宋体" w:hAnsi="宋体" w:cs="宋体"/>
          <w:kern w:val="0"/>
          <w:sz w:val="24"/>
          <w:szCs w:val="24"/>
        </w:rPr>
        <w:t>8小时。无需冷链储存。</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kern w:val="0"/>
          <w:sz w:val="24"/>
          <w:szCs w:val="24"/>
        </w:rPr>
        <w:t>3</w:t>
      </w:r>
      <w:r>
        <w:rPr>
          <w:rFonts w:ascii="宋体" w:eastAsia="宋体" w:hAnsi="宋体" w:cs="宋体" w:hint="eastAsia"/>
          <w:kern w:val="0"/>
          <w:sz w:val="24"/>
          <w:szCs w:val="24"/>
        </w:rPr>
        <w:t>、</w:t>
      </w:r>
      <w:r>
        <w:rPr>
          <w:rFonts w:asciiTheme="minorEastAsia" w:hAnsiTheme="minorEastAsia" w:hint="eastAsia"/>
          <w:sz w:val="24"/>
          <w:szCs w:val="24"/>
        </w:rPr>
        <w:t>型号规格齐全</w:t>
      </w:r>
      <w:r>
        <w:rPr>
          <w:rFonts w:ascii="宋体" w:eastAsia="宋体" w:hAnsi="宋体" w:cs="宋体" w:hint="eastAsia"/>
          <w:kern w:val="0"/>
          <w:sz w:val="24"/>
          <w:szCs w:val="24"/>
        </w:rPr>
        <w:t>。</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lastRenderedPageBreak/>
        <w:t>医用胶</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hint="eastAsia"/>
          <w:kern w:val="0"/>
          <w:sz w:val="24"/>
          <w:szCs w:val="24"/>
        </w:rPr>
        <w:t>1、适用范围：用于手术切口接近皮肤表面边缘的封闭,包括微创介入手术穿剌的封闭,完全清创后创口的封闭,可用于体内直视下或腔镜下清创后创面喷涂，对器官、组织创面渗血的封闭/止血。</w:t>
      </w:r>
    </w:p>
    <w:p w:rsidR="006C17C9" w:rsidRDefault="006C17C9" w:rsidP="006C17C9">
      <w:pPr>
        <w:spacing w:line="276" w:lineRule="auto"/>
        <w:ind w:leftChars="100" w:left="210"/>
        <w:rPr>
          <w:rFonts w:ascii="宋体" w:eastAsia="宋体" w:hAnsi="宋体" w:cs="宋体"/>
          <w:kern w:val="0"/>
          <w:sz w:val="24"/>
          <w:szCs w:val="24"/>
        </w:rPr>
      </w:pPr>
      <w:r>
        <w:rPr>
          <w:rFonts w:ascii="宋体" w:eastAsia="宋体" w:hAnsi="宋体" w:cs="宋体" w:hint="eastAsia"/>
          <w:kern w:val="0"/>
          <w:sz w:val="24"/>
          <w:szCs w:val="24"/>
        </w:rPr>
        <w:t>2、要求：由α-氰基丙烯酸正辛酯、α-氰基丙烯酸正丁酯或其他类似化学性质材料按一定比例配伍后装入玻璃安瓿中，按临床需要可分别与吸胶瓶、涂胶棒、喷胶瓶、喷头配合使用。</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四维导航定位体表参考电极</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1.用途：适用于</w:t>
      </w:r>
      <w:r>
        <w:rPr>
          <w:rFonts w:asciiTheme="minorEastAsia" w:hAnsiTheme="minorEastAsia"/>
          <w:sz w:val="24"/>
          <w:szCs w:val="24"/>
        </w:rPr>
        <w:t>carto3电生理导航系统</w:t>
      </w:r>
      <w:r>
        <w:rPr>
          <w:rFonts w:asciiTheme="minorEastAsia" w:hAnsiTheme="minorEastAsia" w:hint="eastAsia"/>
          <w:sz w:val="24"/>
          <w:szCs w:val="24"/>
        </w:rPr>
        <w:t>，</w:t>
      </w:r>
      <w:r>
        <w:rPr>
          <w:rFonts w:asciiTheme="minorEastAsia" w:hAnsiTheme="minorEastAsia"/>
          <w:sz w:val="24"/>
          <w:szCs w:val="24"/>
        </w:rPr>
        <w:t>可以使带磁导管等在三维导航系统中建立ACL矩阵，使其精确显影和建模</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2.由聚碳酸酯连接器、泡沫贴片、贴片粘合剂和猪尾连接器组成，一次性使用。</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诊断/消融可调弯头端导管</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1.用途：用于治疗心律失常的射频消融，适用于心房与心室的消融治疗，</w:t>
      </w:r>
      <w:r>
        <w:rPr>
          <w:rFonts w:asciiTheme="minorEastAsia" w:hAnsiTheme="minorEastAsia" w:hint="eastAsia"/>
          <w:sz w:val="24"/>
          <w:szCs w:val="24"/>
        </w:rPr>
        <w:t>适用于</w:t>
      </w:r>
      <w:r>
        <w:rPr>
          <w:rFonts w:asciiTheme="minorEastAsia" w:hAnsiTheme="minorEastAsia"/>
          <w:sz w:val="24"/>
          <w:szCs w:val="24"/>
        </w:rPr>
        <w:t>carto3电生理导航系统</w:t>
      </w:r>
      <w:r>
        <w:rPr>
          <w:rFonts w:asciiTheme="minorEastAsia" w:hAnsiTheme="minorEastAsia" w:cs="宋体" w:hint="eastAsia"/>
          <w:kern w:val="0"/>
          <w:sz w:val="24"/>
          <w:szCs w:val="24"/>
        </w:rPr>
        <w:t>。</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2.结构：诊断/消融可调弯导管由连接器、管身、手柄和电极组成。电极材料铂/铱合金，管身材料为聚甲醛、硫酸钡、基于聚丁二醇的聚氨酯弹性体、热塑性聚氨酯树脂以及不锈钢编织层等组成。</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3</w:t>
      </w:r>
      <w:r>
        <w:rPr>
          <w:rFonts w:asciiTheme="minorEastAsia" w:hAnsiTheme="minorEastAsia" w:cs="宋体"/>
          <w:kern w:val="0"/>
          <w:sz w:val="24"/>
          <w:szCs w:val="24"/>
        </w:rPr>
        <w:t>.</w:t>
      </w:r>
      <w:r>
        <w:rPr>
          <w:rFonts w:asciiTheme="minorEastAsia" w:hAnsiTheme="minorEastAsia" w:cs="宋体" w:hint="eastAsia"/>
          <w:kern w:val="0"/>
          <w:sz w:val="24"/>
          <w:szCs w:val="24"/>
        </w:rPr>
        <w:t>规格型号：包含B弯和D弯，头端电极长度</w:t>
      </w:r>
      <w:r>
        <w:rPr>
          <w:rFonts w:asciiTheme="minorEastAsia" w:hAnsiTheme="minorEastAsia" w:cs="宋体"/>
          <w:kern w:val="0"/>
          <w:sz w:val="24"/>
          <w:szCs w:val="24"/>
        </w:rPr>
        <w:t>4mm</w:t>
      </w:r>
      <w:r>
        <w:rPr>
          <w:rFonts w:asciiTheme="minorEastAsia" w:hAnsiTheme="minorEastAsia" w:cs="宋体" w:hint="eastAsia"/>
          <w:kern w:val="0"/>
          <w:sz w:val="24"/>
          <w:szCs w:val="24"/>
        </w:rPr>
        <w:t>±0.5</w:t>
      </w:r>
      <w:r>
        <w:rPr>
          <w:rFonts w:asciiTheme="minorEastAsia" w:hAnsiTheme="minorEastAsia" w:cs="宋体"/>
          <w:kern w:val="0"/>
          <w:sz w:val="24"/>
          <w:szCs w:val="24"/>
        </w:rPr>
        <w:t>mm</w:t>
      </w:r>
      <w:r>
        <w:rPr>
          <w:rFonts w:asciiTheme="minorEastAsia" w:hAnsiTheme="minorEastAsia" w:cs="宋体" w:hint="eastAsia"/>
          <w:kern w:val="0"/>
          <w:sz w:val="24"/>
          <w:szCs w:val="24"/>
        </w:rPr>
        <w:t>，外径尺寸2</w:t>
      </w:r>
      <w:r>
        <w:rPr>
          <w:rFonts w:asciiTheme="minorEastAsia" w:hAnsiTheme="minorEastAsia" w:cs="宋体"/>
          <w:kern w:val="0"/>
          <w:sz w:val="24"/>
          <w:szCs w:val="24"/>
        </w:rPr>
        <w:t>.3mm</w:t>
      </w:r>
      <w:r>
        <w:rPr>
          <w:rFonts w:asciiTheme="minorEastAsia" w:hAnsiTheme="minorEastAsia" w:cs="宋体" w:hint="eastAsia"/>
          <w:kern w:val="0"/>
          <w:sz w:val="24"/>
          <w:szCs w:val="24"/>
        </w:rPr>
        <w:t>±0.5</w:t>
      </w:r>
      <w:r>
        <w:rPr>
          <w:rFonts w:asciiTheme="minorEastAsia" w:hAnsiTheme="minorEastAsia" w:cs="宋体"/>
          <w:kern w:val="0"/>
          <w:sz w:val="24"/>
          <w:szCs w:val="24"/>
        </w:rPr>
        <w:t>mm</w:t>
      </w:r>
      <w:r>
        <w:rPr>
          <w:rFonts w:asciiTheme="minorEastAsia" w:hAnsiTheme="minorEastAsia" w:cs="宋体" w:hint="eastAsia"/>
          <w:kern w:val="0"/>
          <w:sz w:val="24"/>
          <w:szCs w:val="24"/>
        </w:rPr>
        <w:t>，有效长度1</w:t>
      </w:r>
      <w:r>
        <w:rPr>
          <w:rFonts w:asciiTheme="minorEastAsia" w:hAnsiTheme="minorEastAsia" w:cs="宋体"/>
          <w:kern w:val="0"/>
          <w:sz w:val="24"/>
          <w:szCs w:val="24"/>
        </w:rPr>
        <w:t>15cm</w:t>
      </w:r>
      <w:r>
        <w:rPr>
          <w:rFonts w:asciiTheme="minorEastAsia" w:hAnsiTheme="minorEastAsia" w:cs="宋体" w:hint="eastAsia"/>
          <w:kern w:val="0"/>
          <w:sz w:val="24"/>
          <w:szCs w:val="24"/>
        </w:rPr>
        <w:t>±0.5cm。</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4.一次性使用无菌产品，环氧乙烷或其他有效方式灭菌。</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诊断/消融可调弯头端导管</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1.用途：用于多种心律失常的治疗，通过冷盐水灌注减少术中血栓形成以及提高消融效果。</w:t>
      </w:r>
      <w:r>
        <w:rPr>
          <w:rFonts w:asciiTheme="minorEastAsia" w:hAnsiTheme="minorEastAsia" w:hint="eastAsia"/>
          <w:sz w:val="24"/>
          <w:szCs w:val="24"/>
        </w:rPr>
        <w:t>适用于</w:t>
      </w:r>
      <w:r>
        <w:rPr>
          <w:rFonts w:asciiTheme="minorEastAsia" w:hAnsiTheme="minorEastAsia"/>
          <w:sz w:val="24"/>
          <w:szCs w:val="24"/>
        </w:rPr>
        <w:t>carto3电生理导航系统</w:t>
      </w:r>
      <w:r>
        <w:rPr>
          <w:rFonts w:asciiTheme="minorEastAsia" w:hAnsiTheme="minorEastAsia" w:hint="eastAsia"/>
          <w:sz w:val="24"/>
          <w:szCs w:val="24"/>
        </w:rPr>
        <w:t>。</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2.结构：诊断/消融可调弯导管6孔冷盐水灌注由连接器、手柄、拇指调扭、管身和电极组成。电极材料为铂/铱合金，管身材料为树脂和32股不锈钢编织钢材，手柄材料为聚亚安脂，拇指调扭材料为树脂。</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3</w:t>
      </w:r>
      <w:r>
        <w:rPr>
          <w:rFonts w:asciiTheme="minorEastAsia" w:hAnsiTheme="minorEastAsia" w:cs="宋体"/>
          <w:kern w:val="0"/>
          <w:sz w:val="24"/>
          <w:szCs w:val="24"/>
        </w:rPr>
        <w:t>.</w:t>
      </w:r>
      <w:r>
        <w:rPr>
          <w:rFonts w:asciiTheme="minorEastAsia" w:hAnsiTheme="minorEastAsia" w:cs="宋体" w:hint="eastAsia"/>
          <w:kern w:val="0"/>
          <w:sz w:val="24"/>
          <w:szCs w:val="24"/>
        </w:rPr>
        <w:t>规格型号：包含B弯、D弯和</w:t>
      </w:r>
      <w:r>
        <w:rPr>
          <w:rFonts w:asciiTheme="minorEastAsia" w:hAnsiTheme="minorEastAsia" w:cs="宋体"/>
          <w:kern w:val="0"/>
          <w:sz w:val="24"/>
          <w:szCs w:val="24"/>
        </w:rPr>
        <w:t>F</w:t>
      </w:r>
      <w:r>
        <w:rPr>
          <w:rFonts w:asciiTheme="minorEastAsia" w:hAnsiTheme="minorEastAsia" w:cs="宋体" w:hint="eastAsia"/>
          <w:kern w:val="0"/>
          <w:sz w:val="24"/>
          <w:szCs w:val="24"/>
        </w:rPr>
        <w:t>弯等，头端电极长度</w:t>
      </w:r>
      <w:r>
        <w:rPr>
          <w:rFonts w:asciiTheme="minorEastAsia" w:hAnsiTheme="minorEastAsia" w:cs="宋体"/>
          <w:kern w:val="0"/>
          <w:sz w:val="24"/>
          <w:szCs w:val="24"/>
        </w:rPr>
        <w:t>3.5mm</w:t>
      </w:r>
      <w:r>
        <w:rPr>
          <w:rFonts w:asciiTheme="minorEastAsia" w:hAnsiTheme="minorEastAsia" w:cs="宋体" w:hint="eastAsia"/>
          <w:kern w:val="0"/>
          <w:sz w:val="24"/>
          <w:szCs w:val="24"/>
        </w:rPr>
        <w:t>±0.5</w:t>
      </w:r>
      <w:r>
        <w:rPr>
          <w:rFonts w:asciiTheme="minorEastAsia" w:hAnsiTheme="minorEastAsia" w:cs="宋体"/>
          <w:kern w:val="0"/>
          <w:sz w:val="24"/>
          <w:szCs w:val="24"/>
        </w:rPr>
        <w:t>mm</w:t>
      </w:r>
      <w:r>
        <w:rPr>
          <w:rFonts w:asciiTheme="minorEastAsia" w:hAnsiTheme="minorEastAsia" w:cs="宋体" w:hint="eastAsia"/>
          <w:kern w:val="0"/>
          <w:sz w:val="24"/>
          <w:szCs w:val="24"/>
        </w:rPr>
        <w:t>，外径尺寸2</w:t>
      </w:r>
      <w:r>
        <w:rPr>
          <w:rFonts w:asciiTheme="minorEastAsia" w:hAnsiTheme="minorEastAsia" w:cs="宋体"/>
          <w:kern w:val="0"/>
          <w:sz w:val="24"/>
          <w:szCs w:val="24"/>
        </w:rPr>
        <w:t>.5mm</w:t>
      </w:r>
      <w:r>
        <w:rPr>
          <w:rFonts w:asciiTheme="minorEastAsia" w:hAnsiTheme="minorEastAsia" w:cs="宋体" w:hint="eastAsia"/>
          <w:kern w:val="0"/>
          <w:sz w:val="24"/>
          <w:szCs w:val="24"/>
        </w:rPr>
        <w:t>±0.5</w:t>
      </w:r>
      <w:r>
        <w:rPr>
          <w:rFonts w:asciiTheme="minorEastAsia" w:hAnsiTheme="minorEastAsia" w:cs="宋体"/>
          <w:kern w:val="0"/>
          <w:sz w:val="24"/>
          <w:szCs w:val="24"/>
        </w:rPr>
        <w:t>mm</w:t>
      </w:r>
      <w:r>
        <w:rPr>
          <w:rFonts w:asciiTheme="minorEastAsia" w:hAnsiTheme="minorEastAsia" w:cs="宋体" w:hint="eastAsia"/>
          <w:kern w:val="0"/>
          <w:sz w:val="24"/>
          <w:szCs w:val="24"/>
        </w:rPr>
        <w:t>，有效长度1</w:t>
      </w:r>
      <w:r>
        <w:rPr>
          <w:rFonts w:asciiTheme="minorEastAsia" w:hAnsiTheme="minorEastAsia" w:cs="宋体"/>
          <w:kern w:val="0"/>
          <w:sz w:val="24"/>
          <w:szCs w:val="24"/>
        </w:rPr>
        <w:t>15cm</w:t>
      </w:r>
      <w:r>
        <w:rPr>
          <w:rFonts w:asciiTheme="minorEastAsia" w:hAnsiTheme="minorEastAsia" w:cs="宋体" w:hint="eastAsia"/>
          <w:kern w:val="0"/>
          <w:sz w:val="24"/>
          <w:szCs w:val="24"/>
        </w:rPr>
        <w:t>±0.5cm。</w:t>
      </w:r>
    </w:p>
    <w:p w:rsidR="006C17C9" w:rsidRDefault="006C17C9" w:rsidP="006C17C9">
      <w:pPr>
        <w:widowControl/>
        <w:spacing w:line="276" w:lineRule="auto"/>
        <w:ind w:leftChars="100" w:left="210"/>
        <w:jc w:val="left"/>
        <w:rPr>
          <w:rFonts w:asciiTheme="minorEastAsia" w:hAnsiTheme="minorEastAsia" w:cs="宋体"/>
          <w:kern w:val="0"/>
          <w:sz w:val="24"/>
          <w:szCs w:val="24"/>
        </w:rPr>
      </w:pPr>
      <w:r>
        <w:rPr>
          <w:rFonts w:asciiTheme="minorEastAsia" w:hAnsiTheme="minorEastAsia" w:cs="宋体" w:hint="eastAsia"/>
          <w:kern w:val="0"/>
          <w:sz w:val="24"/>
          <w:szCs w:val="24"/>
        </w:rPr>
        <w:t>4.一次性使用无菌产品，环氧乙烷或其他有效方式灭菌。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诊断用电生理导管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1.用途：适用于包括冠状窦在内的心脏结构的电生理标测，即刺激和记录。适用于</w:t>
      </w:r>
      <w:r>
        <w:rPr>
          <w:rFonts w:asciiTheme="minorEastAsia" w:hAnsiTheme="minorEastAsia"/>
          <w:sz w:val="24"/>
          <w:szCs w:val="24"/>
        </w:rPr>
        <w:t>carto3电生理导航系统，用于提供导管尖端位置信息</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cs="宋体" w:hint="eastAsia"/>
          <w:kern w:val="0"/>
          <w:sz w:val="24"/>
          <w:szCs w:val="24"/>
        </w:rPr>
        <w:t>结构：导管</w:t>
      </w:r>
      <w:r>
        <w:rPr>
          <w:rFonts w:asciiTheme="minorEastAsia" w:hAnsiTheme="minorEastAsia" w:hint="eastAsia"/>
          <w:sz w:val="24"/>
          <w:szCs w:val="24"/>
        </w:rPr>
        <w:t>由连接器、管身、手柄和电极组成。</w:t>
      </w:r>
      <w:r>
        <w:rPr>
          <w:rFonts w:asciiTheme="minorEastAsia" w:hAnsiTheme="minorEastAsia" w:cs="宋体" w:hint="eastAsia"/>
          <w:kern w:val="0"/>
          <w:sz w:val="24"/>
          <w:szCs w:val="24"/>
        </w:rPr>
        <w:t>电极材料铂/铱合金，管身材料为聚甲醛、硫酸钡、基于聚丁二醇的聚氨酯弹性体、热塑性聚氨酯树脂以</w:t>
      </w:r>
      <w:r>
        <w:rPr>
          <w:rFonts w:asciiTheme="minorEastAsia" w:hAnsiTheme="minorEastAsia" w:cs="宋体" w:hint="eastAsia"/>
          <w:kern w:val="0"/>
          <w:sz w:val="24"/>
          <w:szCs w:val="24"/>
        </w:rPr>
        <w:lastRenderedPageBreak/>
        <w:t>及不锈钢编织层等组成。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cs="宋体" w:hint="eastAsia"/>
          <w:kern w:val="0"/>
          <w:sz w:val="24"/>
          <w:szCs w:val="24"/>
        </w:rPr>
        <w:t>3.一次性使用无菌产品，环氧乙烷或其他有效方式灭菌。</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磁定位可调弯标测导管</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hint="eastAsia"/>
          <w:sz w:val="24"/>
          <w:szCs w:val="24"/>
        </w:rPr>
        <w:t>1.用途：适用于包括冠状窦在内的心脏结构的电生理标测，即刺激和记录。拥有良好的可操作性，可优化进入冠状窦流程，减少射线量和手术时间，保护儿童安全，适用于</w:t>
      </w:r>
      <w:r>
        <w:rPr>
          <w:rFonts w:asciiTheme="minorEastAsia" w:hAnsiTheme="minorEastAsia"/>
          <w:sz w:val="24"/>
          <w:szCs w:val="24"/>
        </w:rPr>
        <w:t>carto3电生理导航系统</w:t>
      </w:r>
      <w:r>
        <w:rPr>
          <w:rFonts w:asciiTheme="minorEastAsia" w:hAnsiTheme="minorEastAsia" w:hint="eastAsia"/>
          <w:sz w:val="24"/>
          <w:szCs w:val="24"/>
        </w:rPr>
        <w:t>。</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cs="宋体" w:hint="eastAsia"/>
          <w:kern w:val="0"/>
          <w:sz w:val="24"/>
          <w:szCs w:val="24"/>
        </w:rPr>
        <w:t>结构：</w:t>
      </w:r>
      <w:r>
        <w:rPr>
          <w:rFonts w:asciiTheme="minorEastAsia" w:hAnsiTheme="minorEastAsia" w:hint="eastAsia"/>
          <w:sz w:val="24"/>
          <w:szCs w:val="24"/>
        </w:rPr>
        <w:t>导管由连接器、管身、手柄和电极组成。</w:t>
      </w:r>
      <w:r>
        <w:rPr>
          <w:rFonts w:asciiTheme="minorEastAsia" w:hAnsiTheme="minorEastAsia" w:cs="宋体" w:hint="eastAsia"/>
          <w:kern w:val="0"/>
          <w:sz w:val="24"/>
          <w:szCs w:val="24"/>
        </w:rPr>
        <w:t>电极材料铂/铱合金，管身材料为聚甲醛、硫酸钡、基于聚丁二醇的聚氨酯弹性体、热塑性聚氨酯树脂以及不锈钢编织层等组成。</w:t>
      </w:r>
      <w:r>
        <w:rPr>
          <w:rFonts w:asciiTheme="minorEastAsia" w:hAnsiTheme="minorEastAsia" w:hint="eastAsia"/>
          <w:sz w:val="24"/>
          <w:szCs w:val="24"/>
        </w:rPr>
        <w:t>3.</w:t>
      </w:r>
      <w:r>
        <w:rPr>
          <w:rFonts w:asciiTheme="minorEastAsia" w:hAnsiTheme="minorEastAsia" w:cs="宋体" w:hint="eastAsia"/>
          <w:kern w:val="0"/>
          <w:sz w:val="24"/>
          <w:szCs w:val="24"/>
        </w:rPr>
        <w:t>型号规格：包含</w:t>
      </w:r>
      <w:r>
        <w:rPr>
          <w:rFonts w:asciiTheme="minorEastAsia" w:hAnsiTheme="minorEastAsia" w:cs="宋体"/>
          <w:kern w:val="0"/>
          <w:sz w:val="24"/>
          <w:szCs w:val="24"/>
        </w:rPr>
        <w:t>D</w:t>
      </w:r>
      <w:r>
        <w:rPr>
          <w:rFonts w:asciiTheme="minorEastAsia" w:hAnsiTheme="minorEastAsia" w:cs="宋体" w:hint="eastAsia"/>
          <w:kern w:val="0"/>
          <w:sz w:val="24"/>
          <w:szCs w:val="24"/>
        </w:rPr>
        <w:t>弯和</w:t>
      </w:r>
      <w:r>
        <w:rPr>
          <w:rFonts w:asciiTheme="minorEastAsia" w:hAnsiTheme="minorEastAsia" w:cs="宋体"/>
          <w:kern w:val="0"/>
          <w:sz w:val="24"/>
          <w:szCs w:val="24"/>
        </w:rPr>
        <w:t>F</w:t>
      </w:r>
      <w:r>
        <w:rPr>
          <w:rFonts w:asciiTheme="minorEastAsia" w:hAnsiTheme="minorEastAsia" w:cs="宋体" w:hint="eastAsia"/>
          <w:kern w:val="0"/>
          <w:sz w:val="24"/>
          <w:szCs w:val="24"/>
        </w:rPr>
        <w:t>弯等，电极数量1</w:t>
      </w:r>
      <w:r>
        <w:rPr>
          <w:rFonts w:asciiTheme="minorEastAsia" w:hAnsiTheme="minorEastAsia" w:cs="宋体"/>
          <w:kern w:val="0"/>
          <w:sz w:val="24"/>
          <w:szCs w:val="24"/>
        </w:rPr>
        <w:t>0</w:t>
      </w:r>
      <w:r>
        <w:rPr>
          <w:rFonts w:asciiTheme="minorEastAsia" w:hAnsiTheme="minorEastAsia" w:cs="宋体" w:hint="eastAsia"/>
          <w:kern w:val="0"/>
          <w:sz w:val="24"/>
          <w:szCs w:val="24"/>
        </w:rPr>
        <w:t>，电极间隙2</w:t>
      </w:r>
      <w:r>
        <w:rPr>
          <w:rFonts w:asciiTheme="minorEastAsia" w:hAnsiTheme="minorEastAsia" w:cs="宋体"/>
          <w:kern w:val="0"/>
          <w:sz w:val="24"/>
          <w:szCs w:val="24"/>
        </w:rPr>
        <w:t>-8-2</w:t>
      </w:r>
      <w:r>
        <w:rPr>
          <w:rFonts w:asciiTheme="minorEastAsia" w:hAnsiTheme="minorEastAsia" w:cs="宋体" w:hint="eastAsia"/>
          <w:kern w:val="0"/>
          <w:sz w:val="24"/>
          <w:szCs w:val="24"/>
        </w:rPr>
        <w:t>，外径尺寸2</w:t>
      </w:r>
      <w:r>
        <w:rPr>
          <w:rFonts w:asciiTheme="minorEastAsia" w:hAnsiTheme="minorEastAsia" w:cs="宋体"/>
          <w:kern w:val="0"/>
          <w:sz w:val="24"/>
          <w:szCs w:val="24"/>
        </w:rPr>
        <w:t>.3mm</w:t>
      </w:r>
      <w:r>
        <w:rPr>
          <w:rFonts w:asciiTheme="minorEastAsia" w:hAnsiTheme="minorEastAsia" w:cs="宋体" w:hint="eastAsia"/>
          <w:kern w:val="0"/>
          <w:sz w:val="24"/>
          <w:szCs w:val="24"/>
        </w:rPr>
        <w:t>±0.5</w:t>
      </w:r>
      <w:r>
        <w:rPr>
          <w:rFonts w:asciiTheme="minorEastAsia" w:hAnsiTheme="minorEastAsia" w:cs="宋体"/>
          <w:kern w:val="0"/>
          <w:sz w:val="24"/>
          <w:szCs w:val="24"/>
        </w:rPr>
        <w:t>mm</w:t>
      </w:r>
      <w:r>
        <w:rPr>
          <w:rFonts w:asciiTheme="minorEastAsia" w:hAnsiTheme="minorEastAsia" w:cs="宋体" w:hint="eastAsia"/>
          <w:kern w:val="0"/>
          <w:sz w:val="24"/>
          <w:szCs w:val="24"/>
        </w:rPr>
        <w:t>，有效长度1</w:t>
      </w:r>
      <w:r>
        <w:rPr>
          <w:rFonts w:asciiTheme="minorEastAsia" w:hAnsiTheme="minorEastAsia" w:cs="宋体"/>
          <w:kern w:val="0"/>
          <w:sz w:val="24"/>
          <w:szCs w:val="24"/>
        </w:rPr>
        <w:t>15cm</w:t>
      </w:r>
      <w:r>
        <w:rPr>
          <w:rFonts w:asciiTheme="minorEastAsia" w:hAnsiTheme="minorEastAsia" w:cs="宋体" w:hint="eastAsia"/>
          <w:kern w:val="0"/>
          <w:sz w:val="24"/>
          <w:szCs w:val="24"/>
        </w:rPr>
        <w:t>±0.5cm。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cs="宋体" w:hint="eastAsia"/>
          <w:kern w:val="0"/>
          <w:sz w:val="24"/>
          <w:szCs w:val="24"/>
        </w:rPr>
        <w:t>3.一次性使用无菌产品，环氧乙烷或其他有效方式灭菌。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电生理固定弯导引鞘管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1.用途：用于将血管内电生理导管导入任意心脏室腔的手术，适用于</w:t>
      </w:r>
      <w:r>
        <w:rPr>
          <w:rFonts w:asciiTheme="minorEastAsia" w:hAnsiTheme="minorEastAsia"/>
          <w:sz w:val="24"/>
          <w:szCs w:val="24"/>
        </w:rPr>
        <w:t>carto3电生理导航系统</w:t>
      </w:r>
      <w:r>
        <w:rPr>
          <w:rFonts w:asciiTheme="minorEastAsia" w:hAnsiTheme="minorEastAsia" w:hint="eastAsia"/>
          <w:sz w:val="24"/>
          <w:szCs w:val="24"/>
        </w:rPr>
        <w:t>。</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2.规格型号：有长鞘和短鞘，导鞘管有效长度6</w:t>
      </w:r>
      <w:r>
        <w:rPr>
          <w:rFonts w:asciiTheme="minorEastAsia" w:hAnsiTheme="minorEastAsia"/>
          <w:sz w:val="24"/>
          <w:szCs w:val="24"/>
        </w:rPr>
        <w:t>2</w:t>
      </w:r>
      <w:r>
        <w:rPr>
          <w:rFonts w:asciiTheme="minorEastAsia" w:hAnsiTheme="minorEastAsia" w:hint="eastAsia"/>
          <w:sz w:val="24"/>
          <w:szCs w:val="24"/>
        </w:rPr>
        <w:t>±</w:t>
      </w:r>
      <w:r>
        <w:rPr>
          <w:rFonts w:asciiTheme="minorEastAsia" w:hAnsiTheme="minorEastAsia"/>
          <w:sz w:val="24"/>
          <w:szCs w:val="24"/>
        </w:rPr>
        <w:t>0.5cm</w:t>
      </w:r>
      <w:r>
        <w:rPr>
          <w:rFonts w:asciiTheme="minorEastAsia" w:hAnsiTheme="minorEastAsia" w:hint="eastAsia"/>
          <w:sz w:val="24"/>
          <w:szCs w:val="24"/>
        </w:rPr>
        <w:t>、</w:t>
      </w:r>
      <w:r>
        <w:rPr>
          <w:rFonts w:asciiTheme="minorEastAsia" w:hAnsiTheme="minorEastAsia"/>
          <w:sz w:val="24"/>
          <w:szCs w:val="24"/>
        </w:rPr>
        <w:t>67.5</w:t>
      </w:r>
      <w:r>
        <w:rPr>
          <w:rFonts w:asciiTheme="minorEastAsia" w:hAnsiTheme="minorEastAsia" w:hint="eastAsia"/>
          <w:sz w:val="24"/>
          <w:szCs w:val="24"/>
        </w:rPr>
        <w:t>±</w:t>
      </w:r>
      <w:r>
        <w:rPr>
          <w:rFonts w:asciiTheme="minorEastAsia" w:hAnsiTheme="minorEastAsia"/>
          <w:sz w:val="24"/>
          <w:szCs w:val="24"/>
        </w:rPr>
        <w:t>0.5cm</w:t>
      </w:r>
      <w:r>
        <w:rPr>
          <w:rFonts w:asciiTheme="minorEastAsia" w:hAnsiTheme="minorEastAsia" w:hint="eastAsia"/>
          <w:sz w:val="24"/>
          <w:szCs w:val="24"/>
        </w:rPr>
        <w:t>，扩张鞘</w:t>
      </w:r>
      <w:r>
        <w:rPr>
          <w:rFonts w:asciiTheme="minorEastAsia" w:hAnsiTheme="minorEastAsia"/>
          <w:sz w:val="24"/>
          <w:szCs w:val="24"/>
        </w:rPr>
        <w:t>67.5</w:t>
      </w:r>
      <w:r>
        <w:rPr>
          <w:rFonts w:asciiTheme="minorEastAsia" w:hAnsiTheme="minorEastAsia" w:hint="eastAsia"/>
          <w:sz w:val="24"/>
          <w:szCs w:val="24"/>
        </w:rPr>
        <w:t>±</w:t>
      </w:r>
      <w:r>
        <w:rPr>
          <w:rFonts w:asciiTheme="minorEastAsia" w:hAnsiTheme="minorEastAsia"/>
          <w:sz w:val="24"/>
          <w:szCs w:val="24"/>
        </w:rPr>
        <w:t>0.5cm</w:t>
      </w:r>
      <w:r>
        <w:rPr>
          <w:rFonts w:asciiTheme="minorEastAsia" w:hAnsiTheme="minorEastAsia" w:hint="eastAsia"/>
          <w:sz w:val="24"/>
          <w:szCs w:val="24"/>
        </w:rPr>
        <w:t>，导丝有效长度1</w:t>
      </w:r>
      <w:r>
        <w:rPr>
          <w:rFonts w:asciiTheme="minorEastAsia" w:hAnsiTheme="minorEastAsia"/>
          <w:sz w:val="24"/>
          <w:szCs w:val="24"/>
        </w:rPr>
        <w:t>50</w:t>
      </w:r>
      <w:r>
        <w:rPr>
          <w:rFonts w:asciiTheme="minorEastAsia" w:hAnsiTheme="minorEastAsia" w:hint="eastAsia"/>
          <w:sz w:val="24"/>
          <w:szCs w:val="24"/>
        </w:rPr>
        <w:t>±</w:t>
      </w:r>
      <w:r>
        <w:rPr>
          <w:rFonts w:asciiTheme="minorEastAsia" w:hAnsiTheme="minorEastAsia"/>
          <w:sz w:val="24"/>
          <w:szCs w:val="24"/>
        </w:rPr>
        <w:t>5cm</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cs="宋体" w:hint="eastAsia"/>
          <w:kern w:val="0"/>
          <w:sz w:val="24"/>
          <w:szCs w:val="24"/>
        </w:rPr>
        <w:t>3.一次性使用无菌产品，环氧乙烷或其他有效方式灭菌。</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心内导引鞘组及附件</w:t>
      </w:r>
    </w:p>
    <w:p w:rsidR="006C17C9" w:rsidRDefault="006C17C9" w:rsidP="006C17C9">
      <w:pPr>
        <w:pStyle w:val="aa"/>
        <w:spacing w:line="276" w:lineRule="auto"/>
        <w:ind w:leftChars="100" w:left="210" w:firstLineChars="0" w:firstLine="0"/>
        <w:rPr>
          <w:rFonts w:asciiTheme="minorEastAsia" w:hAnsiTheme="minorEastAsia"/>
          <w:color w:val="000000"/>
          <w:sz w:val="24"/>
          <w:szCs w:val="24"/>
        </w:rPr>
      </w:pPr>
      <w:r>
        <w:rPr>
          <w:rFonts w:asciiTheme="minorEastAsia" w:hAnsiTheme="minorEastAsia" w:hint="eastAsia"/>
          <w:color w:val="000000"/>
          <w:sz w:val="24"/>
          <w:szCs w:val="24"/>
        </w:rPr>
        <w:t>1、用途：心内导引鞘组及附件为一次性使用无菌器械，用于射频消融治疗快速心律失常时经静脉入路建立血管内通路，适用于房颤患者射频消融手术治疗中导引各种经血管介入类手术器械经由股静脉穿刺进入心脏；</w:t>
      </w:r>
    </w:p>
    <w:p w:rsidR="006C17C9" w:rsidRDefault="006C17C9" w:rsidP="006C17C9">
      <w:pPr>
        <w:pStyle w:val="aa"/>
        <w:spacing w:line="276" w:lineRule="auto"/>
        <w:ind w:leftChars="100" w:left="210" w:firstLineChars="0" w:firstLine="0"/>
        <w:rPr>
          <w:rFonts w:asciiTheme="minorEastAsia" w:hAnsiTheme="minorEastAsia"/>
          <w:color w:val="000000"/>
          <w:sz w:val="24"/>
          <w:szCs w:val="24"/>
        </w:rPr>
      </w:pPr>
      <w:r>
        <w:rPr>
          <w:rFonts w:asciiTheme="minorEastAsia" w:hAnsiTheme="minorEastAsia" w:hint="eastAsia"/>
          <w:color w:val="000000"/>
          <w:sz w:val="24"/>
          <w:szCs w:val="24"/>
        </w:rPr>
        <w:t>2、结构及组成：心内导引鞘组由导管鞘、扩张器和导丝组成。导管鞘的结构组成包括鞘管、止血阀、侧支和三通阀，且头端具有显影环和三个均匀分布的侧孔。扩张器的结构组成包括扩张管和连接座；导丝的结构组成包括芯丝和绕丝，导丝外表面具有涂层。</w:t>
      </w:r>
    </w:p>
    <w:p w:rsidR="006C17C9" w:rsidRDefault="006C17C9" w:rsidP="006C17C9">
      <w:pPr>
        <w:spacing w:line="276" w:lineRule="auto"/>
        <w:ind w:leftChars="100" w:left="210"/>
        <w:rPr>
          <w:rFonts w:asciiTheme="minorEastAsia" w:hAnsiTheme="minorEastAsia"/>
          <w:color w:val="000000"/>
          <w:sz w:val="24"/>
          <w:szCs w:val="24"/>
        </w:rPr>
      </w:pPr>
      <w:r>
        <w:rPr>
          <w:rFonts w:asciiTheme="minorEastAsia" w:hAnsiTheme="minorEastAsia" w:hint="eastAsia"/>
          <w:bCs/>
          <w:color w:val="000000"/>
          <w:sz w:val="24"/>
          <w:szCs w:val="24"/>
        </w:rPr>
        <w:t>3、</w:t>
      </w:r>
      <w:r>
        <w:rPr>
          <w:rFonts w:asciiTheme="minorEastAsia" w:hAnsiTheme="minorEastAsia" w:hint="eastAsia"/>
          <w:color w:val="000000"/>
          <w:sz w:val="24"/>
          <w:szCs w:val="24"/>
        </w:rPr>
        <w:t>规格型号：管径含6</w:t>
      </w:r>
      <w:r>
        <w:rPr>
          <w:rFonts w:asciiTheme="minorEastAsia" w:hAnsiTheme="minorEastAsia"/>
          <w:color w:val="000000"/>
          <w:sz w:val="24"/>
          <w:szCs w:val="24"/>
        </w:rPr>
        <w:t>F</w:t>
      </w:r>
      <w:r>
        <w:rPr>
          <w:rFonts w:asciiTheme="minorEastAsia" w:hAnsiTheme="minorEastAsia" w:hint="eastAsia"/>
          <w:color w:val="000000"/>
          <w:sz w:val="24"/>
          <w:szCs w:val="24"/>
        </w:rPr>
        <w:t>等多规格可供选择，电极间距2</w:t>
      </w:r>
      <w:r>
        <w:rPr>
          <w:rFonts w:asciiTheme="minorEastAsia" w:hAnsiTheme="minorEastAsia"/>
          <w:color w:val="000000"/>
          <w:sz w:val="24"/>
          <w:szCs w:val="24"/>
        </w:rPr>
        <w:t>-5-2</w:t>
      </w:r>
      <w:r>
        <w:rPr>
          <w:rFonts w:asciiTheme="minorEastAsia" w:hAnsiTheme="minorEastAsia" w:hint="eastAsia"/>
          <w:color w:val="000000"/>
          <w:sz w:val="24"/>
          <w:szCs w:val="24"/>
        </w:rPr>
        <w:t>，有效长度1</w:t>
      </w:r>
      <w:r>
        <w:rPr>
          <w:rFonts w:asciiTheme="minorEastAsia" w:hAnsiTheme="minorEastAsia"/>
          <w:color w:val="000000"/>
          <w:sz w:val="24"/>
          <w:szCs w:val="24"/>
        </w:rPr>
        <w:t>15cm</w:t>
      </w:r>
      <w:r>
        <w:rPr>
          <w:rFonts w:asciiTheme="minorEastAsia" w:hAnsiTheme="minorEastAsia" w:hint="eastAsia"/>
          <w:color w:val="000000"/>
          <w:sz w:val="24"/>
          <w:szCs w:val="24"/>
        </w:rPr>
        <w:t>±1cm。</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诊断用电生理导管</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1.用途：适用于心脏结构如高位右房、</w:t>
      </w:r>
      <w:r>
        <w:rPr>
          <w:rFonts w:asciiTheme="minorEastAsia" w:hAnsiTheme="minorEastAsia"/>
          <w:bCs/>
          <w:sz w:val="24"/>
          <w:szCs w:val="24"/>
        </w:rPr>
        <w:t>HIS和右室心尖的电生理标测，即刺激和记录。</w:t>
      </w:r>
      <w:r>
        <w:rPr>
          <w:rFonts w:asciiTheme="minorEastAsia" w:hAnsiTheme="minorEastAsia" w:hint="eastAsia"/>
          <w:sz w:val="24"/>
          <w:szCs w:val="24"/>
        </w:rPr>
        <w:t>适用于</w:t>
      </w:r>
      <w:r>
        <w:rPr>
          <w:rFonts w:asciiTheme="minorEastAsia" w:hAnsiTheme="minorEastAsia"/>
          <w:sz w:val="24"/>
          <w:szCs w:val="24"/>
        </w:rPr>
        <w:t>carto3电生理导航系统</w:t>
      </w:r>
      <w:r>
        <w:rPr>
          <w:rFonts w:asciiTheme="minorEastAsia" w:hAnsiTheme="minorEastAsia"/>
          <w:bCs/>
          <w:sz w:val="24"/>
          <w:szCs w:val="24"/>
        </w:rPr>
        <w:t>，用于提供导管近端和远端位置信息</w:t>
      </w:r>
      <w:r>
        <w:rPr>
          <w:rFonts w:asciiTheme="minorEastAsia" w:hAnsiTheme="minorEastAsia" w:hint="eastAsia"/>
          <w:bCs/>
          <w:sz w:val="24"/>
          <w:szCs w:val="24"/>
        </w:rPr>
        <w:t>；</w:t>
      </w:r>
    </w:p>
    <w:p w:rsidR="006C17C9" w:rsidRDefault="006C17C9" w:rsidP="006C17C9">
      <w:pPr>
        <w:spacing w:line="276" w:lineRule="auto"/>
        <w:ind w:leftChars="100" w:left="210"/>
        <w:rPr>
          <w:rFonts w:asciiTheme="minorEastAsia" w:hAnsiTheme="minorEastAsia" w:cs="宋体"/>
          <w:kern w:val="0"/>
          <w:sz w:val="24"/>
          <w:szCs w:val="24"/>
        </w:rPr>
      </w:pPr>
      <w:r>
        <w:rPr>
          <w:rFonts w:asciiTheme="minorEastAsia" w:hAnsiTheme="minorEastAsia" w:hint="eastAsia"/>
          <w:bCs/>
          <w:sz w:val="24"/>
          <w:szCs w:val="24"/>
        </w:rPr>
        <w:t>2.</w:t>
      </w:r>
      <w:r>
        <w:rPr>
          <w:rFonts w:asciiTheme="minorEastAsia" w:hAnsiTheme="minorEastAsia" w:cs="宋体" w:hint="eastAsia"/>
          <w:kern w:val="0"/>
          <w:sz w:val="24"/>
          <w:szCs w:val="24"/>
        </w:rPr>
        <w:t>结构：</w:t>
      </w:r>
      <w:r>
        <w:rPr>
          <w:rFonts w:asciiTheme="minorEastAsia" w:hAnsiTheme="minorEastAsia" w:hint="eastAsia"/>
          <w:bCs/>
          <w:sz w:val="24"/>
          <w:szCs w:val="24"/>
        </w:rPr>
        <w:t>导管由连接器、管身、手柄和电极组成。</w:t>
      </w:r>
      <w:r>
        <w:rPr>
          <w:rFonts w:asciiTheme="minorEastAsia" w:hAnsiTheme="minorEastAsia" w:cs="宋体" w:hint="eastAsia"/>
          <w:kern w:val="0"/>
          <w:sz w:val="24"/>
          <w:szCs w:val="24"/>
        </w:rPr>
        <w:t>电极材料铂/铱合金，管身材料为聚甲醛、硫酸钡、基于聚丁二醇的聚氨酯弹性体、热塑性聚氨酯树脂以及不锈钢编织层等组成。</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3</w:t>
      </w:r>
      <w:r>
        <w:rPr>
          <w:rFonts w:asciiTheme="minorEastAsia" w:hAnsiTheme="minorEastAsia"/>
          <w:bCs/>
          <w:sz w:val="24"/>
          <w:szCs w:val="24"/>
        </w:rPr>
        <w:t>.</w:t>
      </w:r>
      <w:r>
        <w:rPr>
          <w:rFonts w:asciiTheme="minorEastAsia" w:hAnsiTheme="minorEastAsia" w:hint="eastAsia"/>
          <w:sz w:val="24"/>
          <w:szCs w:val="24"/>
        </w:rPr>
        <w:t>规格型号：</w:t>
      </w:r>
      <w:r>
        <w:rPr>
          <w:rFonts w:asciiTheme="minorEastAsia" w:hAnsiTheme="minorEastAsia" w:hint="eastAsia"/>
          <w:color w:val="000000"/>
          <w:sz w:val="24"/>
          <w:szCs w:val="24"/>
        </w:rPr>
        <w:t>管径含6</w:t>
      </w:r>
      <w:r>
        <w:rPr>
          <w:rFonts w:asciiTheme="minorEastAsia" w:hAnsiTheme="minorEastAsia"/>
          <w:color w:val="000000"/>
          <w:sz w:val="24"/>
          <w:szCs w:val="24"/>
        </w:rPr>
        <w:t>F</w:t>
      </w:r>
      <w:r>
        <w:rPr>
          <w:rFonts w:asciiTheme="minorEastAsia" w:hAnsiTheme="minorEastAsia" w:hint="eastAsia"/>
          <w:color w:val="000000"/>
          <w:sz w:val="24"/>
          <w:szCs w:val="24"/>
        </w:rPr>
        <w:t>等多规格可供选择</w:t>
      </w:r>
      <w:r>
        <w:rPr>
          <w:rFonts w:asciiTheme="minorEastAsia" w:hAnsiTheme="minorEastAsia" w:hint="eastAsia"/>
          <w:sz w:val="24"/>
          <w:szCs w:val="24"/>
        </w:rPr>
        <w:t>，电极间距2</w:t>
      </w:r>
      <w:r>
        <w:rPr>
          <w:rFonts w:asciiTheme="minorEastAsia" w:hAnsiTheme="minorEastAsia"/>
          <w:sz w:val="24"/>
          <w:szCs w:val="24"/>
        </w:rPr>
        <w:t>-5-2</w:t>
      </w:r>
      <w:r>
        <w:rPr>
          <w:rFonts w:asciiTheme="minorEastAsia" w:hAnsiTheme="minorEastAsia" w:hint="eastAsia"/>
          <w:sz w:val="24"/>
          <w:szCs w:val="24"/>
        </w:rPr>
        <w:t>，有效长度</w:t>
      </w:r>
      <w:r>
        <w:rPr>
          <w:rFonts w:asciiTheme="minorEastAsia" w:hAnsiTheme="minorEastAsia" w:hint="eastAsia"/>
          <w:color w:val="000000"/>
          <w:sz w:val="24"/>
          <w:szCs w:val="24"/>
        </w:rPr>
        <w:t>1</w:t>
      </w:r>
      <w:r>
        <w:rPr>
          <w:rFonts w:asciiTheme="minorEastAsia" w:hAnsiTheme="minorEastAsia"/>
          <w:color w:val="000000"/>
          <w:sz w:val="24"/>
          <w:szCs w:val="24"/>
        </w:rPr>
        <w:t>15cm</w:t>
      </w:r>
      <w:r>
        <w:rPr>
          <w:rFonts w:asciiTheme="minorEastAsia" w:hAnsiTheme="minorEastAsia" w:hint="eastAsia"/>
          <w:color w:val="000000"/>
          <w:sz w:val="24"/>
          <w:szCs w:val="24"/>
        </w:rPr>
        <w:lastRenderedPageBreak/>
        <w:t>±1cm</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cs="宋体" w:hint="eastAsia"/>
          <w:kern w:val="0"/>
          <w:sz w:val="24"/>
          <w:szCs w:val="24"/>
        </w:rPr>
        <w:t>4.一次性使用无菌产品，环氧乙烷或其他有效方式灭菌。</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环形标测导管</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1</w:t>
      </w:r>
      <w:r>
        <w:rPr>
          <w:rFonts w:asciiTheme="minorEastAsia" w:hAnsiTheme="minorEastAsia"/>
          <w:bCs/>
          <w:sz w:val="24"/>
          <w:szCs w:val="24"/>
        </w:rPr>
        <w:t>.</w:t>
      </w:r>
      <w:r>
        <w:rPr>
          <w:rFonts w:asciiTheme="minorEastAsia" w:hAnsiTheme="minorEastAsia" w:hint="eastAsia"/>
          <w:bCs/>
          <w:sz w:val="24"/>
          <w:szCs w:val="24"/>
        </w:rPr>
        <w:t>用途：适用于对心脏的心内结构进行多电极电生理标测。用于获得心房和心室区域内的心电图。</w:t>
      </w:r>
      <w:r>
        <w:rPr>
          <w:rFonts w:asciiTheme="minorEastAsia" w:hAnsiTheme="minorEastAsia" w:hint="eastAsia"/>
          <w:sz w:val="24"/>
          <w:szCs w:val="24"/>
        </w:rPr>
        <w:t>适用于</w:t>
      </w:r>
      <w:r>
        <w:rPr>
          <w:rFonts w:asciiTheme="minorEastAsia" w:hAnsiTheme="minorEastAsia"/>
          <w:sz w:val="24"/>
          <w:szCs w:val="24"/>
        </w:rPr>
        <w:t>carto3电生理导航系统</w:t>
      </w:r>
      <w:r>
        <w:rPr>
          <w:rFonts w:asciiTheme="minorEastAsia" w:hAnsiTheme="minorEastAsia" w:hint="eastAsia"/>
          <w:bCs/>
          <w:sz w:val="24"/>
          <w:szCs w:val="24"/>
        </w:rPr>
        <w:t>，用于提供定位信息；</w:t>
      </w:r>
    </w:p>
    <w:p w:rsidR="006C17C9" w:rsidRDefault="006C17C9" w:rsidP="006C17C9">
      <w:pPr>
        <w:spacing w:line="276" w:lineRule="auto"/>
        <w:ind w:leftChars="100" w:left="210"/>
        <w:jc w:val="left"/>
        <w:rPr>
          <w:rFonts w:asciiTheme="minorEastAsia" w:hAnsiTheme="minorEastAsia" w:cs="宋体"/>
          <w:bCs/>
          <w:kern w:val="0"/>
          <w:sz w:val="24"/>
          <w:szCs w:val="24"/>
        </w:rPr>
      </w:pPr>
      <w:r>
        <w:rPr>
          <w:rFonts w:asciiTheme="minorEastAsia" w:hAnsiTheme="minorEastAsia" w:cs="宋体"/>
          <w:bCs/>
          <w:kern w:val="0"/>
          <w:sz w:val="24"/>
          <w:szCs w:val="24"/>
        </w:rPr>
        <w:t>2.</w:t>
      </w:r>
      <w:r>
        <w:rPr>
          <w:rFonts w:asciiTheme="minorEastAsia" w:hAnsiTheme="minorEastAsia" w:cs="宋体" w:hint="eastAsia"/>
          <w:bCs/>
          <w:kern w:val="0"/>
          <w:sz w:val="24"/>
          <w:szCs w:val="24"/>
        </w:rPr>
        <w:t>结构：导管由连接器、管身、手柄和电极组成。</w:t>
      </w:r>
      <w:r>
        <w:rPr>
          <w:rFonts w:asciiTheme="minorEastAsia" w:hAnsiTheme="minorEastAsia" w:cs="宋体" w:hint="eastAsia"/>
          <w:kern w:val="0"/>
          <w:sz w:val="24"/>
          <w:szCs w:val="24"/>
        </w:rPr>
        <w:t>电极材料铂/铱合金，管身材料为聚甲醛、硫酸钡、基于聚丁二醇的聚氨酯弹性体、热塑性聚氨酯树脂以及不锈钢编织层等组成。</w:t>
      </w:r>
    </w:p>
    <w:p w:rsidR="006C17C9" w:rsidRDefault="006C17C9" w:rsidP="006C17C9">
      <w:pPr>
        <w:spacing w:line="276" w:lineRule="auto"/>
        <w:ind w:leftChars="100" w:left="210"/>
        <w:jc w:val="left"/>
        <w:rPr>
          <w:rFonts w:asciiTheme="minorEastAsia" w:hAnsiTheme="minorEastAsia" w:cs="宋体"/>
          <w:bCs/>
          <w:color w:val="000000"/>
          <w:sz w:val="24"/>
          <w:szCs w:val="24"/>
        </w:rPr>
      </w:pPr>
      <w:r>
        <w:rPr>
          <w:rFonts w:asciiTheme="minorEastAsia" w:hAnsiTheme="minorEastAsia" w:cs="宋体" w:hint="eastAsia"/>
          <w:bCs/>
          <w:color w:val="000000"/>
          <w:sz w:val="24"/>
          <w:szCs w:val="24"/>
        </w:rPr>
        <w:t>3</w:t>
      </w:r>
      <w:r>
        <w:rPr>
          <w:rFonts w:asciiTheme="minorEastAsia" w:hAnsiTheme="minorEastAsia" w:cs="宋体"/>
          <w:bCs/>
          <w:color w:val="000000"/>
          <w:sz w:val="24"/>
          <w:szCs w:val="24"/>
        </w:rPr>
        <w:t>.</w:t>
      </w:r>
      <w:r>
        <w:rPr>
          <w:rFonts w:asciiTheme="minorEastAsia" w:hAnsiTheme="minorEastAsia" w:cs="宋体" w:hint="eastAsia"/>
          <w:bCs/>
          <w:color w:val="000000"/>
          <w:sz w:val="24"/>
          <w:szCs w:val="24"/>
        </w:rPr>
        <w:t>规格型号：电极数</w:t>
      </w:r>
      <w:r>
        <w:rPr>
          <w:rFonts w:asciiTheme="minorEastAsia" w:hAnsiTheme="minorEastAsia" w:cs="宋体"/>
          <w:bCs/>
          <w:color w:val="000000"/>
          <w:sz w:val="24"/>
          <w:szCs w:val="24"/>
        </w:rPr>
        <w:t>10</w:t>
      </w:r>
      <w:r>
        <w:rPr>
          <w:rFonts w:asciiTheme="minorEastAsia" w:hAnsiTheme="minorEastAsia" w:cs="宋体" w:hint="eastAsia"/>
          <w:bCs/>
          <w:color w:val="000000"/>
          <w:sz w:val="24"/>
          <w:szCs w:val="24"/>
        </w:rPr>
        <w:t>，直径1</w:t>
      </w:r>
      <w:r>
        <w:rPr>
          <w:rFonts w:asciiTheme="minorEastAsia" w:hAnsiTheme="minorEastAsia" w:cs="宋体"/>
          <w:bCs/>
          <w:color w:val="000000"/>
          <w:sz w:val="24"/>
          <w:szCs w:val="24"/>
        </w:rPr>
        <w:t>5</w:t>
      </w:r>
      <w:r>
        <w:rPr>
          <w:rFonts w:asciiTheme="minorEastAsia" w:hAnsiTheme="minorEastAsia" w:cs="宋体" w:hint="eastAsia"/>
          <w:bCs/>
          <w:color w:val="000000"/>
          <w:sz w:val="24"/>
          <w:szCs w:val="24"/>
        </w:rPr>
        <w:t>或</w:t>
      </w:r>
      <w:r>
        <w:rPr>
          <w:rFonts w:asciiTheme="minorEastAsia" w:hAnsiTheme="minorEastAsia" w:cs="宋体"/>
          <w:bCs/>
          <w:color w:val="000000"/>
          <w:sz w:val="24"/>
          <w:szCs w:val="24"/>
        </w:rPr>
        <w:t>20mm</w:t>
      </w:r>
      <w:r>
        <w:rPr>
          <w:rFonts w:asciiTheme="minorEastAsia" w:hAnsiTheme="minorEastAsia" w:cs="宋体" w:hint="eastAsia"/>
          <w:bCs/>
          <w:color w:val="000000"/>
          <w:sz w:val="24"/>
          <w:szCs w:val="24"/>
        </w:rPr>
        <w:t>，环直径4</w:t>
      </w:r>
      <w:r>
        <w:rPr>
          <w:rFonts w:asciiTheme="minorEastAsia" w:hAnsiTheme="minorEastAsia" w:cs="宋体"/>
          <w:bCs/>
          <w:color w:val="000000"/>
          <w:sz w:val="24"/>
          <w:szCs w:val="24"/>
        </w:rPr>
        <w:t>.5F</w:t>
      </w:r>
      <w:r>
        <w:rPr>
          <w:rFonts w:asciiTheme="minorEastAsia" w:hAnsiTheme="minorEastAsia" w:cs="宋体" w:hint="eastAsia"/>
          <w:bCs/>
          <w:color w:val="000000"/>
          <w:sz w:val="24"/>
          <w:szCs w:val="24"/>
        </w:rPr>
        <w:t>，长度</w:t>
      </w:r>
      <w:r>
        <w:rPr>
          <w:rFonts w:asciiTheme="minorEastAsia" w:hAnsiTheme="minorEastAsia" w:hint="eastAsia"/>
          <w:color w:val="000000"/>
          <w:sz w:val="24"/>
          <w:szCs w:val="24"/>
        </w:rPr>
        <w:t>1</w:t>
      </w:r>
      <w:r>
        <w:rPr>
          <w:rFonts w:asciiTheme="minorEastAsia" w:hAnsiTheme="minorEastAsia"/>
          <w:color w:val="000000"/>
          <w:sz w:val="24"/>
          <w:szCs w:val="24"/>
        </w:rPr>
        <w:t>15cm</w:t>
      </w:r>
      <w:r>
        <w:rPr>
          <w:rFonts w:asciiTheme="minorEastAsia" w:hAnsiTheme="minorEastAsia" w:hint="eastAsia"/>
          <w:color w:val="000000"/>
          <w:sz w:val="24"/>
          <w:szCs w:val="24"/>
        </w:rPr>
        <w:t>±1cm</w:t>
      </w:r>
      <w:r>
        <w:rPr>
          <w:rFonts w:asciiTheme="minorEastAsia" w:hAnsiTheme="minorEastAsia" w:cs="宋体" w:hint="eastAsia"/>
          <w:bCs/>
          <w:color w:val="000000"/>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cs="宋体" w:hint="eastAsia"/>
          <w:kern w:val="0"/>
          <w:sz w:val="24"/>
          <w:szCs w:val="24"/>
        </w:rPr>
        <w:t>4.一次性使用无菌产品，环氧乙烷或其他有效方式灭菌。</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可解脱带纤维毛弹簧圈栓塞系统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1、用途：用于在栓塞手术中阻塞或降低外周脉管系统中的血液流速。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2、组成：由弹簧圈、递送丝、导引鞘和旋转止血阀组成，弹簧圈盒递送丝通过互锁臂连接。</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3、材质：弹簧圈由铂钨合金或其他类似化学性质材料制成，嵌合有纤维毛，弹簧圈端互锁臂由铂铱合金或其他类似化学性质材料制成。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5、经环氧乙烷或其他有效方式灭菌，产品一次性使用。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带纤维铂金弹簧圈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1、用途：用于外周血管系统的动脉或静脉栓塞治疗，与微导管搭配使用，用于输送和放置</w:t>
      </w:r>
      <w:r>
        <w:rPr>
          <w:rFonts w:asciiTheme="minorEastAsia" w:hAnsiTheme="minorEastAsia"/>
          <w:sz w:val="24"/>
          <w:szCs w:val="24"/>
        </w:rPr>
        <w:t>可推送阻塞弹簧圈。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2、组成：</w:t>
      </w:r>
      <w:r>
        <w:rPr>
          <w:rFonts w:asciiTheme="minorEastAsia" w:hAnsiTheme="minorEastAsia"/>
          <w:sz w:val="24"/>
          <w:szCs w:val="24"/>
        </w:rPr>
        <w:t>弹簧圈由铂钨合金</w:t>
      </w:r>
      <w:r>
        <w:rPr>
          <w:rFonts w:asciiTheme="minorEastAsia" w:hAnsiTheme="minorEastAsia" w:hint="eastAsia"/>
          <w:sz w:val="24"/>
          <w:szCs w:val="24"/>
        </w:rPr>
        <w:t>或其他类似化学性质材料制成，含</w:t>
      </w:r>
      <w:r>
        <w:rPr>
          <w:rFonts w:asciiTheme="minorEastAsia" w:hAnsiTheme="minorEastAsia"/>
          <w:sz w:val="24"/>
          <w:szCs w:val="24"/>
        </w:rPr>
        <w:t>合成纤维</w:t>
      </w:r>
      <w:r>
        <w:rPr>
          <w:rFonts w:asciiTheme="minorEastAsia" w:hAnsiTheme="minorEastAsia" w:hint="eastAsia"/>
          <w:sz w:val="24"/>
          <w:szCs w:val="24"/>
        </w:rPr>
        <w:t>；弹簧圈随附有一个导引器和一个固定夹。</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4、经环氧乙烷或其他有效方式灭菌，产品一次性使用。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含纤维铂金弹簧圈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1、用途：用于外周血管系统的动脉或静脉栓塞治疗。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2、组成：由弹簧圈、引导鞘、推杆和固定器组成。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3、材质：弹簧圈由铂钨合金或其他类似化学性质材料制成，带有聚酯纤维毛。</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5、经环氧乙烷或其他有效方式灭菌，产品一次性使用。</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房间隔穿刺针</w:t>
      </w:r>
    </w:p>
    <w:p w:rsidR="006C17C9" w:rsidRDefault="006C17C9" w:rsidP="006C17C9">
      <w:pPr>
        <w:pStyle w:val="aa"/>
        <w:spacing w:line="276" w:lineRule="auto"/>
        <w:ind w:leftChars="100" w:left="210" w:firstLineChars="0" w:firstLine="0"/>
        <w:rPr>
          <w:rFonts w:asciiTheme="minorEastAsia" w:hAnsiTheme="minorEastAsia"/>
          <w:color w:val="000000"/>
          <w:sz w:val="24"/>
          <w:szCs w:val="24"/>
        </w:rPr>
      </w:pPr>
      <w:r>
        <w:rPr>
          <w:rFonts w:asciiTheme="minorEastAsia" w:hAnsiTheme="minorEastAsia" w:hint="eastAsia"/>
          <w:color w:val="000000"/>
          <w:sz w:val="24"/>
          <w:szCs w:val="24"/>
        </w:rPr>
        <w:t>1、用途：用于射频消融治疗快速心律失常时经静脉入路建立血管内通路，通</w:t>
      </w:r>
      <w:r>
        <w:rPr>
          <w:rFonts w:asciiTheme="minorEastAsia" w:hAnsiTheme="minorEastAsia" w:hint="eastAsia"/>
          <w:color w:val="000000"/>
          <w:sz w:val="24"/>
          <w:szCs w:val="24"/>
        </w:rPr>
        <w:lastRenderedPageBreak/>
        <w:t>过房间隔穿刺术导引导管进入左心房，适用于房颤患者射频消融手术治疗中导引各种经血管介入类手术器械经由股静脉穿刺进入心脏，必要时可完成房间隔穿刺的功能。</w:t>
      </w:r>
    </w:p>
    <w:p w:rsidR="006C17C9" w:rsidRDefault="006C17C9" w:rsidP="006C17C9">
      <w:pPr>
        <w:pStyle w:val="aa"/>
        <w:spacing w:line="276" w:lineRule="auto"/>
        <w:ind w:leftChars="100" w:left="210" w:firstLineChars="0" w:firstLine="0"/>
        <w:rPr>
          <w:rFonts w:asciiTheme="minorEastAsia" w:hAnsiTheme="minorEastAsia"/>
          <w:color w:val="000000"/>
          <w:sz w:val="24"/>
          <w:szCs w:val="24"/>
        </w:rPr>
      </w:pPr>
      <w:r>
        <w:rPr>
          <w:rFonts w:asciiTheme="minorEastAsia" w:hAnsiTheme="minorEastAsia" w:hint="eastAsia"/>
          <w:color w:val="000000"/>
          <w:sz w:val="24"/>
          <w:szCs w:val="24"/>
        </w:rPr>
        <w:t>2、结构和组成：房间隔穿刺针的结构组成包括针座、截止阀、指针法兰和针管，且配有通丝。</w:t>
      </w:r>
    </w:p>
    <w:p w:rsidR="006C17C9" w:rsidRDefault="006C17C9" w:rsidP="006C17C9">
      <w:pPr>
        <w:pStyle w:val="aa"/>
        <w:spacing w:line="276" w:lineRule="auto"/>
        <w:ind w:leftChars="100" w:left="210" w:firstLineChars="0" w:firstLine="0"/>
        <w:rPr>
          <w:rFonts w:asciiTheme="minorEastAsia" w:hAnsiTheme="minorEastAsia"/>
          <w:color w:val="000000"/>
          <w:sz w:val="24"/>
          <w:szCs w:val="24"/>
        </w:rPr>
      </w:pPr>
      <w:r>
        <w:rPr>
          <w:rFonts w:asciiTheme="minorEastAsia" w:hAnsiTheme="minorEastAsia" w:cs="宋体" w:hint="eastAsia"/>
          <w:color w:val="000000"/>
          <w:kern w:val="0"/>
          <w:sz w:val="24"/>
          <w:szCs w:val="24"/>
        </w:rPr>
        <w:t>3、一次性使用无菌产品，环氧乙烷或其他有效方式灭菌。</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球囊扩张导管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1、用途：用于外周血管成形术和瓣膜成形术。</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2、结构及组成：由外周血管成形术球囊导管及瓣膜成形术球囊导管组成。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3、材质：由聚酰胺或其他类似化学性质材料制成，两端有不透射线的金环标记。</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5、经环氧乙烷或其他有效方式灭菌，产品一次性使用。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II型血管塞</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结构及组成：为无源血管内植入器材，由植入装置和传送装置组成。植入装置由镍钛合金丝网、标记带和末端螺丝组成。其中的镍钛合金网由镍钛记忆合金制造，标记带由铂铱合金制造，其中的推送缆由镍钛记忆合金制造，装载器由聚四氟乙烯（PTFE）和高密度聚乙烯（HDPE）制造，推送缆末端螺丝连接件由303不锈钢制造，塑料钳由聚碳酸酯制造。</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2.适用范围：适用于外周血管系统的动脉和静脉栓塞。</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3.经环氧乙烷或其他有效方式灭菌，产品一次性使用。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植入式心脏复律除颤器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1、适用范围：用于借助抗心动过速的起搏和除颤功能，对危及生命的室性心律失常进行治疗。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电极导线和除颤器构成的植入式系统属于磁共振环境条件安全医疗器械，在制造商规定的特定条件下，以及保证对患者和植入设备采取了特殊保护措施的前提下，患者可搜受临床1.5T和3.0T场强的磁共振成像检查，不适用于局部射频发射线圈成像。</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植入式心脏除颤电极导线</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1、适用范围：与适配的植入式心脏除颤器联合使用，在右心室中提供起搏和除颤治疗。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电极导线和除颤器构成的植入式系统属于磁共振环境条件安全医疗器械，在制造商规定的特定条件下，以及保证对患者和植入设备采取了特殊保护措施的前提下，患者可接受临床1.5T和3.0T场强的磁共振成像检查，不适用于局</w:t>
      </w:r>
      <w:r>
        <w:rPr>
          <w:rFonts w:asciiTheme="minorEastAsia" w:hAnsiTheme="minorEastAsia" w:hint="eastAsia"/>
          <w:sz w:val="24"/>
          <w:szCs w:val="24"/>
        </w:rPr>
        <w:lastRenderedPageBreak/>
        <w:t>部射频发射线圈成像。</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3、</w:t>
      </w:r>
      <w:r>
        <w:rPr>
          <w:rFonts w:asciiTheme="minorEastAsia" w:hAnsiTheme="minorEastAsia" w:cs="Times New Roman"/>
          <w:sz w:val="24"/>
          <w:szCs w:val="24"/>
        </w:rPr>
        <w:t>结构及组成</w:t>
      </w:r>
      <w:r>
        <w:rPr>
          <w:rFonts w:asciiTheme="minorEastAsia" w:hAnsiTheme="minorEastAsia" w:cs="Times New Roman" w:hint="eastAsia"/>
          <w:sz w:val="24"/>
          <w:szCs w:val="24"/>
        </w:rPr>
        <w:t>：由电极导线和附件组成</w:t>
      </w:r>
      <w:r>
        <w:rPr>
          <w:rFonts w:asciiTheme="minorEastAsia" w:hAnsiTheme="minorEastAsia" w:hint="eastAsia"/>
          <w:sz w:val="24"/>
          <w:szCs w:val="24"/>
        </w:rPr>
        <w:t>。</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植入式心脏起搏器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cs="Times New Roman"/>
          <w:sz w:val="24"/>
          <w:szCs w:val="24"/>
        </w:rPr>
        <w:t>适用范围</w:t>
      </w:r>
      <w:r>
        <w:rPr>
          <w:rFonts w:asciiTheme="minorEastAsia" w:hAnsiTheme="minorEastAsia" w:cs="Times New Roman" w:hint="eastAsia"/>
          <w:sz w:val="24"/>
          <w:szCs w:val="24"/>
        </w:rPr>
        <w:t>：</w:t>
      </w:r>
      <w:r>
        <w:rPr>
          <w:rFonts w:asciiTheme="minorEastAsia" w:hAnsiTheme="minorEastAsia" w:cs="Times New Roman"/>
          <w:sz w:val="24"/>
          <w:szCs w:val="24"/>
        </w:rPr>
        <w:t>用于植入到有心动过缓性心律失常症状的患者体内，改善患者出现的临床症状。在特定的前提和条件下，在保证对患者和植入设备采取了特殊保护措施的情况下，可以兼容1.5T全身核磁共振成像检查。</w:t>
      </w:r>
    </w:p>
    <w:p w:rsidR="006C17C9" w:rsidRDefault="006C17C9" w:rsidP="006C17C9">
      <w:pPr>
        <w:spacing w:line="276" w:lineRule="auto"/>
        <w:ind w:leftChars="100" w:left="210"/>
        <w:rPr>
          <w:rFonts w:asciiTheme="minorEastAsia" w:hAnsiTheme="minorEastAsia" w:cs="Times New Roman"/>
          <w:sz w:val="24"/>
          <w:szCs w:val="24"/>
        </w:rPr>
      </w:pPr>
      <w:r>
        <w:rPr>
          <w:rFonts w:asciiTheme="minorEastAsia" w:hAnsiTheme="minorEastAsia" w:hint="eastAsia"/>
          <w:sz w:val="24"/>
          <w:szCs w:val="24"/>
        </w:rPr>
        <w:t>2、结构及组成</w:t>
      </w:r>
      <w:r>
        <w:rPr>
          <w:rFonts w:asciiTheme="minorEastAsia" w:hAnsiTheme="minorEastAsia" w:cs="Times New Roman"/>
          <w:sz w:val="24"/>
          <w:szCs w:val="24"/>
        </w:rPr>
        <w:t>由</w:t>
      </w:r>
      <w:r>
        <w:rPr>
          <w:rFonts w:asciiTheme="minorEastAsia" w:hAnsiTheme="minorEastAsia" w:hint="eastAsia"/>
          <w:sz w:val="24"/>
          <w:szCs w:val="24"/>
        </w:rPr>
        <w:t>：</w:t>
      </w:r>
      <w:r>
        <w:rPr>
          <w:rFonts w:asciiTheme="minorEastAsia" w:hAnsiTheme="minorEastAsia" w:cs="Times New Roman"/>
          <w:sz w:val="24"/>
          <w:szCs w:val="24"/>
        </w:rPr>
        <w:t>混合电路、电池、连接头端、外壳(钛)、馈通电路</w:t>
      </w:r>
      <w:r>
        <w:rPr>
          <w:rFonts w:asciiTheme="minorEastAsia" w:hAnsiTheme="minorEastAsia" w:cs="Times New Roman" w:hint="eastAsia"/>
          <w:sz w:val="24"/>
          <w:szCs w:val="24"/>
        </w:rPr>
        <w:t>等</w:t>
      </w:r>
      <w:r>
        <w:rPr>
          <w:rFonts w:asciiTheme="minorEastAsia" w:hAnsiTheme="minorEastAsia" w:cs="Times New Roman"/>
          <w:sz w:val="24"/>
          <w:szCs w:val="24"/>
        </w:rPr>
        <w:t>组成。包装盒内包含扭矩扳手</w:t>
      </w:r>
      <w:r>
        <w:rPr>
          <w:rFonts w:asciiTheme="minorEastAsia" w:hAnsiTheme="minorEastAsia" w:hint="eastAsia"/>
          <w:sz w:val="24"/>
          <w:szCs w:val="24"/>
        </w:rPr>
        <w:t>。</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植入式心脏起搏器电极导线</w:t>
      </w:r>
    </w:p>
    <w:p w:rsidR="006C17C9" w:rsidRDefault="006C17C9" w:rsidP="006C17C9">
      <w:pPr>
        <w:spacing w:line="276" w:lineRule="auto"/>
        <w:ind w:leftChars="100" w:left="210"/>
        <w:rPr>
          <w:rFonts w:ascii="Calibri" w:eastAsia="宋体" w:hAnsi="Calibri" w:cs="Times New Roman"/>
          <w:sz w:val="24"/>
          <w:szCs w:val="24"/>
        </w:rPr>
      </w:pPr>
      <w:r>
        <w:rPr>
          <w:rFonts w:asciiTheme="minorEastAsia" w:hAnsiTheme="minorEastAsia" w:hint="eastAsia"/>
          <w:sz w:val="24"/>
          <w:szCs w:val="24"/>
        </w:rPr>
        <w:t>1、</w:t>
      </w:r>
      <w:r>
        <w:rPr>
          <w:rFonts w:asciiTheme="minorEastAsia" w:hAnsiTheme="minorEastAsia" w:cs="Times New Roman"/>
          <w:sz w:val="24"/>
          <w:szCs w:val="24"/>
        </w:rPr>
        <w:t>适用范围</w:t>
      </w:r>
      <w:r>
        <w:rPr>
          <w:rFonts w:asciiTheme="minorEastAsia" w:hAnsiTheme="minorEastAsia" w:cs="Times New Roman" w:hint="eastAsia"/>
          <w:sz w:val="24"/>
          <w:szCs w:val="24"/>
        </w:rPr>
        <w:t>：</w:t>
      </w:r>
      <w:r>
        <w:rPr>
          <w:rFonts w:ascii="Calibri" w:eastAsia="宋体" w:hAnsi="Calibri" w:cs="Times New Roman" w:hint="eastAsia"/>
          <w:sz w:val="24"/>
          <w:szCs w:val="24"/>
        </w:rPr>
        <w:t>电极导线适用于长期性，经静脉植入于右心房或右心室</w:t>
      </w:r>
      <w:r>
        <w:rPr>
          <w:rFonts w:hint="eastAsia"/>
          <w:sz w:val="24"/>
          <w:szCs w:val="24"/>
        </w:rPr>
        <w:t>，</w:t>
      </w:r>
      <w:r>
        <w:rPr>
          <w:rFonts w:ascii="Calibri" w:eastAsia="宋体" w:hAnsi="Calibri" w:cs="Times New Roman" w:hint="eastAsia"/>
          <w:sz w:val="24"/>
          <w:szCs w:val="24"/>
        </w:rPr>
        <w:t>与植入式起搏器或带起搏功能的除颤器一起使用，构成了完整的心脏长期起搏系统。在特定的前提和条件下，在保持对患者和植入设备采取了特殊保护措施的情况下，可以用该电极进行</w:t>
      </w:r>
      <w:r>
        <w:rPr>
          <w:rFonts w:ascii="Calibri" w:eastAsia="宋体" w:hAnsi="Calibri" w:cs="Times New Roman" w:hint="eastAsia"/>
          <w:sz w:val="24"/>
          <w:szCs w:val="24"/>
        </w:rPr>
        <w:t>MRI</w:t>
      </w:r>
      <w:r>
        <w:rPr>
          <w:rFonts w:ascii="Calibri" w:eastAsia="宋体" w:hAnsi="Calibri" w:cs="Times New Roman" w:hint="eastAsia"/>
          <w:sz w:val="24"/>
          <w:szCs w:val="24"/>
        </w:rPr>
        <w:t>成像检查。</w:t>
      </w:r>
    </w:p>
    <w:p w:rsidR="006C17C9" w:rsidRDefault="006C17C9" w:rsidP="006C17C9">
      <w:pPr>
        <w:spacing w:line="276" w:lineRule="auto"/>
        <w:ind w:leftChars="100" w:left="210"/>
        <w:rPr>
          <w:sz w:val="24"/>
          <w:szCs w:val="24"/>
        </w:rPr>
      </w:pPr>
      <w:r>
        <w:rPr>
          <w:rFonts w:asciiTheme="minorEastAsia" w:hAnsiTheme="minorEastAsia" w:hint="eastAsia"/>
          <w:sz w:val="24"/>
          <w:szCs w:val="24"/>
        </w:rPr>
        <w:t>2、结构及组成</w:t>
      </w:r>
      <w:r>
        <w:rPr>
          <w:rFonts w:asciiTheme="minorEastAsia" w:hAnsiTheme="minorEastAsia" w:cs="Times New Roman"/>
          <w:sz w:val="24"/>
          <w:szCs w:val="24"/>
        </w:rPr>
        <w:t>由</w:t>
      </w:r>
      <w:r>
        <w:rPr>
          <w:rFonts w:asciiTheme="minorEastAsia" w:hAnsiTheme="minorEastAsia" w:hint="eastAsia"/>
          <w:sz w:val="24"/>
          <w:szCs w:val="24"/>
        </w:rPr>
        <w:t>：</w:t>
      </w:r>
      <w:r>
        <w:rPr>
          <w:rFonts w:ascii="Calibri" w:eastAsia="宋体" w:hAnsi="Calibri" w:cs="Times New Roman" w:hint="eastAsia"/>
          <w:sz w:val="24"/>
          <w:szCs w:val="24"/>
        </w:rPr>
        <w:t>由电极导线和附件组成。电极导线由</w:t>
      </w:r>
      <w:r>
        <w:rPr>
          <w:rFonts w:ascii="Calibri" w:eastAsia="宋体" w:hAnsi="Calibri" w:cs="Times New Roman" w:hint="eastAsia"/>
          <w:sz w:val="24"/>
          <w:szCs w:val="24"/>
        </w:rPr>
        <w:t>IS-1</w:t>
      </w:r>
      <w:r>
        <w:rPr>
          <w:rFonts w:ascii="Calibri" w:eastAsia="宋体" w:hAnsi="Calibri" w:cs="Times New Roman" w:hint="eastAsia"/>
          <w:sz w:val="24"/>
          <w:szCs w:val="24"/>
        </w:rPr>
        <w:t>连接器、导线导体、电极导线体、电极导线固定套管、环形电极、类固醇药套、可伸缩固定螺旋组成。</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圈套器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1、适用范围：圈套器用于经皮穿刺治疗室间隔缺损、动脉导管未闭手术中,圈套导丝起到建立动静脉轨道的作用。通过导丝轨道送入输送装置,完成室间隔缺损、动脉导管未闭的封堵器治疗。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2、结构及组成：圈套器由聚丙烯扭矩、套环和PTFE套管组成。套环内芯为镍钛合金丝，外层为镀金钨丝。PTFE套管内芯为镍钛合金丝，外层包覆PTFE热缩管。</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灌注管路</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1.适用范围：灌注管路与灌注泵配合使用，以规定的流速向射频消融导管提供冲洗溶液，用于导管头端的冷却。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 结构及组成：灌注管路由保护套、穿刺器、滴斗、管路、鲁尔接头、三通接头组成，组成材料为高密度聚乙烯、聚氯乙烯（含乙酰基柠檬酸三丁酯增塑剂)、丙烯酸聚合物、聚丙烯、聚碳酸酯、硅润滑剂、环己酮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3.经伽马射线或其他方式有效灭菌，一次性使用。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气囊式股动脉止血</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1.用途：适用于6F及以下股动脉穿刺后压迫止血。</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lastRenderedPageBreak/>
        <w:t>2.采用粘贴绑带固定，通过气囊压迫止血，气囊采用透明材质，方便观察穿刺点状况。</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3.规格：止血带长度≥288mm，粘贴胶带宽度≥64mm，气囊长度≥59mm，宽度≥41mm，允许最大充气量40ml±10%，配50ml螺口注射器。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氧化膜单铆动脉导管未闭封堵器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1、适用范围：适用于先天性心脏病膜部室间隔缺损的治疗。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宋体" w:eastAsia="宋体" w:hAnsi="宋体" w:cs="Times New Roman"/>
          <w:sz w:val="24"/>
          <w:szCs w:val="24"/>
        </w:rPr>
        <w:t>结构及组成</w:t>
      </w:r>
      <w:r>
        <w:rPr>
          <w:rFonts w:ascii="宋体" w:eastAsia="宋体" w:hAnsi="宋体" w:cs="Times New Roman" w:hint="eastAsia"/>
          <w:sz w:val="24"/>
          <w:szCs w:val="24"/>
        </w:rPr>
        <w:t>:</w:t>
      </w:r>
      <w:r>
        <w:rPr>
          <w:rFonts w:ascii="宋体" w:eastAsia="宋体" w:hAnsi="宋体" w:cs="Times New Roman"/>
          <w:sz w:val="24"/>
          <w:szCs w:val="24"/>
        </w:rPr>
        <w:t>氧化膜单铆室间隔缺损封堵器主要由支架、阻流体和缝合线组成。支架由镍钛形状记忆合金丝</w:t>
      </w:r>
      <w:r>
        <w:rPr>
          <w:rFonts w:asciiTheme="minorEastAsia" w:hAnsiTheme="minorEastAsia" w:hint="eastAsia"/>
          <w:sz w:val="24"/>
          <w:szCs w:val="24"/>
        </w:rPr>
        <w:t>、</w:t>
      </w:r>
      <w:r>
        <w:rPr>
          <w:rFonts w:ascii="宋体" w:eastAsia="宋体" w:hAnsi="宋体" w:cs="Times New Roman"/>
          <w:sz w:val="24"/>
          <w:szCs w:val="24"/>
        </w:rPr>
        <w:t>不锈钢</w:t>
      </w:r>
      <w:r>
        <w:rPr>
          <w:rFonts w:asciiTheme="minorEastAsia" w:hAnsiTheme="minorEastAsia" w:hint="eastAsia"/>
          <w:sz w:val="24"/>
          <w:szCs w:val="24"/>
        </w:rPr>
        <w:t>或其他类似化学性质材料</w:t>
      </w:r>
      <w:r>
        <w:rPr>
          <w:rFonts w:ascii="宋体" w:eastAsia="宋体" w:hAnsi="宋体" w:cs="Times New Roman"/>
          <w:sz w:val="24"/>
          <w:szCs w:val="24"/>
        </w:rPr>
        <w:t>组成</w:t>
      </w:r>
      <w:r>
        <w:rPr>
          <w:rFonts w:ascii="宋体" w:eastAsia="宋体" w:hAnsi="宋体" w:cs="Times New Roman" w:hint="eastAsia"/>
          <w:sz w:val="24"/>
          <w:szCs w:val="24"/>
        </w:rPr>
        <w:t>，</w:t>
      </w:r>
      <w:r>
        <w:rPr>
          <w:rFonts w:ascii="宋体" w:eastAsia="宋体" w:hAnsi="宋体" w:cs="Times New Roman"/>
          <w:sz w:val="24"/>
          <w:szCs w:val="24"/>
        </w:rPr>
        <w:t>阻流体由成分为聚对苯二甲酸乙二醇酯</w:t>
      </w:r>
      <w:r>
        <w:rPr>
          <w:rFonts w:asciiTheme="minorEastAsia" w:hAnsiTheme="minorEastAsia" w:hint="eastAsia"/>
          <w:sz w:val="24"/>
          <w:szCs w:val="24"/>
        </w:rPr>
        <w:t>或其他类似化学性质材料</w:t>
      </w:r>
      <w:r>
        <w:rPr>
          <w:rFonts w:ascii="宋体" w:eastAsia="宋体" w:hAnsi="宋体" w:cs="Times New Roman"/>
          <w:sz w:val="24"/>
          <w:szCs w:val="24"/>
        </w:rPr>
        <w:t>的聚酯纤维膜组成，缝合线为尼龙材质的医用锦纶</w:t>
      </w:r>
      <w:r>
        <w:rPr>
          <w:rFonts w:asciiTheme="minorEastAsia" w:hAnsiTheme="minorEastAsia" w:hint="eastAsia"/>
          <w:sz w:val="24"/>
          <w:szCs w:val="24"/>
        </w:rPr>
        <w:t>或其他类似化学性质材料</w:t>
      </w:r>
      <w:r>
        <w:rPr>
          <w:rFonts w:ascii="宋体" w:eastAsia="宋体" w:hAnsi="宋体" w:cs="Times New Roman"/>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次性使用。有效期五年。</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氧化膜单铆室间隔缺损封堵器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1、适用范围：适用于先天性心脏病动脉导管未闭的治疗，适用于最窄处2-12mm的管型或漏斗型动脉导管未闭。</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宋体" w:eastAsia="宋体" w:hAnsi="宋体" w:cs="Times New Roman"/>
          <w:sz w:val="24"/>
          <w:szCs w:val="24"/>
        </w:rPr>
        <w:t>结构及组成</w:t>
      </w:r>
      <w:r>
        <w:rPr>
          <w:rFonts w:asciiTheme="minorEastAsia" w:hAnsiTheme="minorEastAsia" w:hint="eastAsia"/>
          <w:sz w:val="24"/>
          <w:szCs w:val="24"/>
        </w:rPr>
        <w:t>：</w:t>
      </w:r>
      <w:r>
        <w:rPr>
          <w:rFonts w:ascii="宋体" w:eastAsia="宋体" w:hAnsi="宋体" w:cs="Times New Roman"/>
          <w:sz w:val="24"/>
          <w:szCs w:val="24"/>
        </w:rPr>
        <w:t>主要由支架、阻流体和缝合线组成。支架由镍钛形状记忆合金丝</w:t>
      </w:r>
      <w:r>
        <w:rPr>
          <w:rFonts w:asciiTheme="minorEastAsia" w:hAnsiTheme="minorEastAsia" w:hint="eastAsia"/>
          <w:sz w:val="24"/>
          <w:szCs w:val="24"/>
        </w:rPr>
        <w:t>、</w:t>
      </w:r>
      <w:r>
        <w:rPr>
          <w:rFonts w:ascii="宋体" w:eastAsia="宋体" w:hAnsi="宋体" w:cs="Times New Roman"/>
          <w:sz w:val="24"/>
          <w:szCs w:val="24"/>
        </w:rPr>
        <w:t>不锈钢</w:t>
      </w:r>
      <w:r>
        <w:rPr>
          <w:rFonts w:asciiTheme="minorEastAsia" w:hAnsiTheme="minorEastAsia" w:hint="eastAsia"/>
          <w:sz w:val="24"/>
          <w:szCs w:val="24"/>
        </w:rPr>
        <w:t>或其他类似化学性质材料</w:t>
      </w:r>
      <w:r>
        <w:rPr>
          <w:rFonts w:ascii="宋体" w:eastAsia="宋体" w:hAnsi="宋体" w:cs="Times New Roman"/>
          <w:sz w:val="24"/>
          <w:szCs w:val="24"/>
        </w:rPr>
        <w:t>组成</w:t>
      </w:r>
      <w:r>
        <w:rPr>
          <w:rFonts w:ascii="宋体" w:eastAsia="宋体" w:hAnsi="宋体" w:cs="Times New Roman" w:hint="eastAsia"/>
          <w:sz w:val="24"/>
          <w:szCs w:val="24"/>
        </w:rPr>
        <w:t>，</w:t>
      </w:r>
      <w:r>
        <w:rPr>
          <w:rFonts w:ascii="宋体" w:eastAsia="宋体" w:hAnsi="宋体" w:cs="Times New Roman"/>
          <w:sz w:val="24"/>
          <w:szCs w:val="24"/>
        </w:rPr>
        <w:t>阻流体由成分为聚对苯二甲酸乙二醇酯</w:t>
      </w:r>
      <w:r>
        <w:rPr>
          <w:rFonts w:asciiTheme="minorEastAsia" w:hAnsiTheme="minorEastAsia" w:hint="eastAsia"/>
          <w:sz w:val="24"/>
          <w:szCs w:val="24"/>
        </w:rPr>
        <w:t>或其他类似化学性质材料</w:t>
      </w:r>
      <w:r>
        <w:rPr>
          <w:rFonts w:ascii="宋体" w:eastAsia="宋体" w:hAnsi="宋体" w:cs="Times New Roman"/>
          <w:sz w:val="24"/>
          <w:szCs w:val="24"/>
        </w:rPr>
        <w:t>的聚酯纤维膜组成，缝合线为尼龙材质的医用锦纶</w:t>
      </w:r>
      <w:r>
        <w:rPr>
          <w:rFonts w:asciiTheme="minorEastAsia" w:hAnsiTheme="minorEastAsia" w:hint="eastAsia"/>
          <w:sz w:val="24"/>
          <w:szCs w:val="24"/>
        </w:rPr>
        <w:t>或其他类似化学性质材料</w:t>
      </w:r>
      <w:r>
        <w:rPr>
          <w:rFonts w:ascii="宋体" w:eastAsia="宋体" w:hAnsi="宋体" w:cs="Times New Roman"/>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次性使用。有效期五年。</w:t>
      </w:r>
    </w:p>
    <w:p w:rsidR="006C17C9" w:rsidRDefault="006C17C9" w:rsidP="006C17C9">
      <w:pPr>
        <w:pStyle w:val="aa"/>
        <w:spacing w:line="276" w:lineRule="auto"/>
        <w:ind w:left="397"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一体式封堵器介入输送装置</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1、适用范围：用于输送氧化膜单铆动脉导管未闭封堵器、氧化膜单铆室间隔缺损封堵器至病变部进行释放，主要应用于房间隔缺损，室间隔缺损和动脉导管未闭的封堵治疗。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宋体" w:eastAsia="宋体" w:hAnsi="宋体" w:cs="Times New Roman"/>
          <w:sz w:val="24"/>
          <w:szCs w:val="24"/>
        </w:rPr>
        <w:t>结构及组成</w:t>
      </w:r>
      <w:r>
        <w:rPr>
          <w:rFonts w:asciiTheme="minorEastAsia" w:hAnsiTheme="minorEastAsia" w:hint="eastAsia"/>
          <w:sz w:val="24"/>
          <w:szCs w:val="24"/>
        </w:rPr>
        <w:t>：</w:t>
      </w:r>
      <w:r>
        <w:rPr>
          <w:rFonts w:ascii="Calibri" w:eastAsia="宋体" w:hAnsi="Calibri" w:cs="Times New Roman" w:hint="eastAsia"/>
          <w:sz w:val="24"/>
          <w:szCs w:val="24"/>
        </w:rPr>
        <w:t>由外套管、扩张管、装载器、推送器组成。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r>
        <w:rPr>
          <w:rFonts w:ascii="Calibri" w:eastAsia="宋体" w:hAnsi="Calibri" w:cs="Times New Roman" w:hint="eastAsia"/>
          <w:sz w:val="24"/>
          <w:szCs w:val="24"/>
        </w:rPr>
        <w:t>有效期三年</w:t>
      </w:r>
      <w:r>
        <w:rPr>
          <w:rFonts w:ascii="宋体" w:eastAsia="宋体" w:hAnsi="宋体" w:cs="Times New Roman"/>
          <w:sz w:val="24"/>
          <w:szCs w:val="24"/>
        </w:rPr>
        <w:t>。</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动脉导管未闭封堵器</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t>1.规格型号齐全。</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t>2.</w:t>
      </w:r>
      <w:r>
        <w:rPr>
          <w:rFonts w:ascii="宋体" w:hAnsi="宋体" w:cs="宋体" w:hint="eastAsia"/>
          <w:sz w:val="24"/>
          <w:szCs w:val="24"/>
        </w:rPr>
        <w:t>结构及组成：</w:t>
      </w:r>
      <w:r>
        <w:rPr>
          <w:rFonts w:ascii="宋体" w:hAnsi="宋体" w:cs="宋体" w:hint="eastAsia"/>
          <w:color w:val="000000"/>
          <w:kern w:val="0"/>
          <w:sz w:val="24"/>
          <w:szCs w:val="24"/>
        </w:rPr>
        <w:t>动脉导管封堵器由符合ASTMF2063标准的镍钛合金丝网、铂铱合金标记带、316L不锈钢末端螺丝、聚酯片和聚酯线</w:t>
      </w:r>
      <w:r>
        <w:rPr>
          <w:rFonts w:ascii="宋体" w:eastAsia="宋体" w:hAnsi="宋体" w:cs="宋体" w:hint="eastAsia"/>
          <w:sz w:val="24"/>
          <w:szCs w:val="24"/>
        </w:rPr>
        <w:t>或其他类似化学性质材料</w:t>
      </w:r>
      <w:r>
        <w:rPr>
          <w:rFonts w:ascii="宋体" w:hAnsi="宋体" w:cs="宋体" w:hint="eastAsia"/>
          <w:color w:val="000000"/>
          <w:kern w:val="0"/>
          <w:sz w:val="24"/>
          <w:szCs w:val="24"/>
        </w:rPr>
        <w:t>组成。</w:t>
      </w:r>
    </w:p>
    <w:p w:rsidR="006C17C9" w:rsidRDefault="006C17C9" w:rsidP="006C17C9">
      <w:pPr>
        <w:widowControl/>
        <w:spacing w:line="276" w:lineRule="auto"/>
        <w:ind w:leftChars="100" w:left="210"/>
        <w:jc w:val="left"/>
        <w:textAlignment w:val="top"/>
        <w:rPr>
          <w:rFonts w:ascii="宋体" w:hAnsi="宋体" w:cs="宋体"/>
          <w:sz w:val="24"/>
          <w:szCs w:val="24"/>
        </w:rPr>
      </w:pPr>
      <w:r>
        <w:rPr>
          <w:rFonts w:ascii="宋体" w:hAnsi="宋体" w:cs="宋体" w:hint="eastAsia"/>
          <w:color w:val="000000"/>
          <w:kern w:val="0"/>
          <w:sz w:val="24"/>
          <w:szCs w:val="24"/>
        </w:rPr>
        <w:t>3.</w:t>
      </w:r>
      <w:r>
        <w:rPr>
          <w:rFonts w:asciiTheme="minorEastAsia" w:hAnsiTheme="minorEastAsia" w:hint="eastAsia"/>
          <w:sz w:val="24"/>
          <w:szCs w:val="24"/>
        </w:rPr>
        <w:t>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lastRenderedPageBreak/>
        <w:t>4.动脉导管未闭封堵器一种经皮、经导管的封堵器，用于对动脉导管未闭（PDA）进行非外科手术闭合。</w:t>
      </w:r>
    </w:p>
    <w:p w:rsidR="006C17C9" w:rsidRDefault="006C17C9" w:rsidP="006C17C9">
      <w:pPr>
        <w:pStyle w:val="aa"/>
        <w:spacing w:line="276" w:lineRule="auto"/>
        <w:ind w:firstLineChars="0" w:firstLine="0"/>
        <w:rPr>
          <w:rFonts w:asciiTheme="minorEastAsia" w:hAnsiTheme="minorEastAsia"/>
          <w:sz w:val="24"/>
          <w:szCs w:val="24"/>
          <w:highlight w:val="yellow"/>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多孔型房间隔缺损封堵器</w:t>
      </w:r>
    </w:p>
    <w:p w:rsidR="006C17C9" w:rsidRDefault="006C17C9" w:rsidP="006C17C9">
      <w:pPr>
        <w:spacing w:line="276" w:lineRule="auto"/>
        <w:ind w:leftChars="100" w:left="210"/>
        <w:rPr>
          <w:rFonts w:ascii="宋体" w:eastAsia="宋体" w:hAnsi="宋体" w:cs="宋体"/>
          <w:sz w:val="24"/>
          <w:szCs w:val="24"/>
        </w:rPr>
      </w:pPr>
      <w:r>
        <w:rPr>
          <w:rFonts w:ascii="宋体" w:hAnsi="宋体" w:cs="宋体" w:hint="eastAsia"/>
          <w:sz w:val="24"/>
          <w:szCs w:val="24"/>
        </w:rPr>
        <w:t>1.</w:t>
      </w:r>
      <w:r>
        <w:rPr>
          <w:rFonts w:ascii="宋体" w:eastAsia="宋体" w:hAnsi="宋体" w:cs="宋体"/>
          <w:sz w:val="24"/>
          <w:szCs w:val="24"/>
        </w:rPr>
        <w:t>型号规格</w:t>
      </w:r>
      <w:r>
        <w:rPr>
          <w:rFonts w:ascii="宋体" w:hAnsi="宋体" w:cs="宋体" w:hint="eastAsia"/>
          <w:sz w:val="24"/>
          <w:szCs w:val="24"/>
        </w:rPr>
        <w:t>齐全。</w:t>
      </w:r>
    </w:p>
    <w:p w:rsidR="006C17C9" w:rsidRDefault="006C17C9" w:rsidP="006C17C9">
      <w:pPr>
        <w:widowControl/>
        <w:spacing w:line="276" w:lineRule="auto"/>
        <w:ind w:leftChars="100" w:left="210"/>
        <w:jc w:val="left"/>
        <w:textAlignment w:val="top"/>
        <w:rPr>
          <w:rFonts w:ascii="宋体" w:hAnsi="宋体" w:cs="宋体"/>
          <w:sz w:val="24"/>
          <w:szCs w:val="24"/>
        </w:rPr>
      </w:pPr>
      <w:r>
        <w:rPr>
          <w:rFonts w:ascii="宋体" w:hAnsi="宋体" w:cs="宋体" w:hint="eastAsia"/>
          <w:sz w:val="24"/>
          <w:szCs w:val="24"/>
        </w:rPr>
        <w:t>2.结构及组成：由镍钛合金丝网、标记带、末端螺丝、聚酯片和聚酯线</w:t>
      </w:r>
      <w:r>
        <w:rPr>
          <w:rFonts w:ascii="宋体" w:eastAsia="宋体" w:hAnsi="宋体" w:cs="宋体" w:hint="eastAsia"/>
          <w:sz w:val="24"/>
          <w:szCs w:val="24"/>
        </w:rPr>
        <w:t>或其他类似化学性质材料</w:t>
      </w:r>
      <w:r>
        <w:rPr>
          <w:rFonts w:ascii="宋体" w:hAnsi="宋体" w:cs="宋体" w:hint="eastAsia"/>
          <w:sz w:val="24"/>
          <w:szCs w:val="24"/>
        </w:rPr>
        <w:t>组成。镍钛合金丝网由镍钛记忆合金制造，标记带由铂/铱合金制造，末端螺丝由不锈钢制造，聚酯片和聚酯线由聚对苯二甲酸乙二酯制造。</w:t>
      </w:r>
    </w:p>
    <w:p w:rsidR="006C17C9" w:rsidRDefault="006C17C9" w:rsidP="006C17C9">
      <w:pPr>
        <w:widowControl/>
        <w:spacing w:line="276" w:lineRule="auto"/>
        <w:ind w:leftChars="100" w:left="210"/>
        <w:jc w:val="left"/>
        <w:textAlignment w:val="top"/>
        <w:rPr>
          <w:rFonts w:ascii="宋体" w:hAnsi="宋体" w:cs="宋体"/>
          <w:sz w:val="24"/>
          <w:szCs w:val="24"/>
        </w:rPr>
      </w:pPr>
      <w:r>
        <w:rPr>
          <w:rFonts w:ascii="宋体" w:hAnsi="宋体" w:cs="宋体" w:hint="eastAsia"/>
          <w:sz w:val="24"/>
          <w:szCs w:val="24"/>
        </w:rPr>
        <w:t>3.</w:t>
      </w:r>
      <w:r>
        <w:rPr>
          <w:rFonts w:asciiTheme="minorEastAsia" w:hAnsiTheme="minorEastAsia" w:hint="eastAsia"/>
          <w:sz w:val="24"/>
          <w:szCs w:val="24"/>
        </w:rPr>
        <w:t>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widowControl/>
        <w:spacing w:line="276" w:lineRule="auto"/>
        <w:ind w:leftChars="100" w:left="210"/>
        <w:jc w:val="left"/>
        <w:textAlignment w:val="top"/>
        <w:rPr>
          <w:rFonts w:ascii="宋体" w:hAnsi="宋体" w:cs="宋体"/>
          <w:sz w:val="24"/>
          <w:szCs w:val="24"/>
        </w:rPr>
      </w:pPr>
      <w:r>
        <w:rPr>
          <w:rFonts w:ascii="宋体" w:hAnsi="宋体" w:cs="宋体" w:hint="eastAsia"/>
          <w:sz w:val="24"/>
          <w:szCs w:val="24"/>
        </w:rPr>
        <w:t>4.适用范围 该产品用于闭合多孔(筛状孔)房间隔缺损。可封闭ASD的患者经超声心动图指示具有继发性孔型房间隔缺损，临床诊断右室负载过重(即左向右分流比率为1.5:1或右室增大)。</w:t>
      </w:r>
    </w:p>
    <w:p w:rsidR="006C17C9" w:rsidRDefault="006C17C9" w:rsidP="006C17C9">
      <w:pPr>
        <w:widowControl/>
        <w:spacing w:line="276" w:lineRule="auto"/>
        <w:ind w:leftChars="100" w:left="210"/>
        <w:jc w:val="left"/>
        <w:textAlignment w:val="top"/>
        <w:rPr>
          <w:rFonts w:ascii="宋体" w:hAnsi="宋体" w:cs="宋体"/>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房间隔缺损封堵器</w:t>
      </w:r>
    </w:p>
    <w:p w:rsidR="006C17C9" w:rsidRDefault="006C17C9" w:rsidP="006C17C9">
      <w:pPr>
        <w:spacing w:line="276" w:lineRule="auto"/>
        <w:ind w:leftChars="100" w:left="210"/>
        <w:rPr>
          <w:rFonts w:ascii="宋体" w:hAnsi="宋体" w:cs="宋体"/>
          <w:sz w:val="24"/>
          <w:szCs w:val="24"/>
        </w:rPr>
      </w:pPr>
      <w:r>
        <w:rPr>
          <w:rFonts w:ascii="宋体" w:hAnsi="宋体" w:cs="宋体" w:hint="eastAsia"/>
          <w:sz w:val="24"/>
          <w:szCs w:val="24"/>
        </w:rPr>
        <w:t>1.规格</w:t>
      </w:r>
      <w:r>
        <w:rPr>
          <w:rFonts w:ascii="宋体" w:eastAsia="宋体" w:hAnsi="宋体" w:cs="宋体"/>
          <w:sz w:val="24"/>
          <w:szCs w:val="24"/>
        </w:rPr>
        <w:t>型号</w:t>
      </w:r>
      <w:r>
        <w:rPr>
          <w:rFonts w:ascii="宋体" w:hAnsi="宋体" w:cs="宋体" w:hint="eastAsia"/>
          <w:sz w:val="24"/>
          <w:szCs w:val="24"/>
        </w:rPr>
        <w:t>齐全。</w:t>
      </w:r>
    </w:p>
    <w:p w:rsidR="006C17C9" w:rsidRDefault="006C17C9" w:rsidP="006C17C9">
      <w:pPr>
        <w:spacing w:line="276" w:lineRule="auto"/>
        <w:ind w:leftChars="100" w:left="210"/>
        <w:rPr>
          <w:rFonts w:ascii="宋体" w:eastAsia="宋体" w:hAnsi="宋体" w:cs="宋体"/>
          <w:sz w:val="24"/>
          <w:szCs w:val="24"/>
        </w:rPr>
      </w:pPr>
      <w:r>
        <w:rPr>
          <w:rFonts w:ascii="宋体" w:hAnsi="宋体" w:cs="宋体" w:hint="eastAsia"/>
          <w:sz w:val="24"/>
          <w:szCs w:val="24"/>
        </w:rPr>
        <w:t>2</w:t>
      </w:r>
      <w:r>
        <w:rPr>
          <w:rFonts w:ascii="宋体" w:eastAsia="宋体" w:hAnsi="宋体" w:cs="宋体" w:hint="eastAsia"/>
          <w:sz w:val="24"/>
          <w:szCs w:val="24"/>
        </w:rPr>
        <w:t>.</w:t>
      </w:r>
      <w:r>
        <w:rPr>
          <w:rFonts w:ascii="宋体" w:eastAsia="宋体" w:hAnsi="宋体" w:cs="宋体"/>
          <w:sz w:val="24"/>
          <w:szCs w:val="24"/>
        </w:rPr>
        <w:t>房间隔缺损封堵器由符合ASTMF2063-2005标准的镍钛合金丝网、铂铱合金标记带、316L不锈钢末端螺丝、聚酯片和聚酯线</w:t>
      </w:r>
      <w:r>
        <w:rPr>
          <w:rFonts w:ascii="宋体" w:eastAsia="宋体" w:hAnsi="宋体" w:cs="宋体" w:hint="eastAsia"/>
          <w:sz w:val="24"/>
          <w:szCs w:val="24"/>
        </w:rPr>
        <w:t>或其他类似化学性质材料</w:t>
      </w:r>
      <w:r>
        <w:rPr>
          <w:rFonts w:ascii="宋体" w:eastAsia="宋体" w:hAnsi="宋体" w:cs="宋体"/>
          <w:sz w:val="24"/>
          <w:szCs w:val="24"/>
        </w:rPr>
        <w:t>组成。</w:t>
      </w:r>
    </w:p>
    <w:p w:rsidR="006C17C9" w:rsidRDefault="006C17C9" w:rsidP="006C17C9">
      <w:pPr>
        <w:spacing w:line="276" w:lineRule="auto"/>
        <w:ind w:leftChars="100" w:left="210"/>
        <w:rPr>
          <w:rFonts w:ascii="宋体" w:eastAsia="宋体" w:hAnsi="宋体" w:cs="宋体"/>
          <w:sz w:val="24"/>
          <w:szCs w:val="24"/>
        </w:rPr>
      </w:pPr>
      <w:r>
        <w:rPr>
          <w:rFonts w:ascii="宋体" w:eastAsia="宋体" w:hAnsi="宋体" w:cs="宋体" w:hint="eastAsia"/>
          <w:sz w:val="24"/>
          <w:szCs w:val="24"/>
        </w:rPr>
        <w:t>3.</w:t>
      </w:r>
      <w:r>
        <w:rPr>
          <w:rFonts w:asciiTheme="minorEastAsia" w:hAnsiTheme="minorEastAsia" w:hint="eastAsia"/>
          <w:sz w:val="24"/>
          <w:szCs w:val="24"/>
        </w:rPr>
        <w:t>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widowControl/>
        <w:spacing w:line="276" w:lineRule="auto"/>
        <w:ind w:leftChars="100" w:left="210"/>
        <w:jc w:val="left"/>
        <w:textAlignment w:val="top"/>
        <w:rPr>
          <w:rFonts w:ascii="宋体" w:eastAsia="宋体" w:hAnsi="宋体" w:cs="宋体"/>
          <w:sz w:val="24"/>
          <w:szCs w:val="24"/>
        </w:rPr>
      </w:pPr>
      <w:r>
        <w:rPr>
          <w:rFonts w:ascii="宋体" w:hAnsi="宋体" w:cs="宋体" w:hint="eastAsia"/>
          <w:sz w:val="24"/>
          <w:szCs w:val="24"/>
        </w:rPr>
        <w:t>3</w:t>
      </w:r>
      <w:r>
        <w:rPr>
          <w:rFonts w:ascii="宋体" w:eastAsia="宋体" w:hAnsi="宋体" w:cs="宋体" w:hint="eastAsia"/>
          <w:sz w:val="24"/>
          <w:szCs w:val="24"/>
        </w:rPr>
        <w:t>.</w:t>
      </w:r>
      <w:r>
        <w:rPr>
          <w:rFonts w:ascii="宋体" w:eastAsia="宋体" w:hAnsi="宋体" w:cs="宋体"/>
          <w:sz w:val="24"/>
          <w:szCs w:val="24"/>
        </w:rPr>
        <w:t>房间隔缺损封堵器是一种经皮、经导管的房间隔缺损封闭装置，用于闭合继发性房间隔缺损（ASD）或用于对做过窗口Fontan手术的患者进行窗孔的封闭。</w:t>
      </w:r>
    </w:p>
    <w:p w:rsidR="006C17C9" w:rsidRDefault="006C17C9" w:rsidP="006C17C9">
      <w:pPr>
        <w:pStyle w:val="aa"/>
        <w:spacing w:line="276" w:lineRule="auto"/>
        <w:ind w:leftChars="100" w:left="210" w:firstLineChars="0" w:firstLine="0"/>
        <w:rPr>
          <w:rFonts w:asciiTheme="minorEastAsia" w:hAnsiTheme="minorEastAsia"/>
          <w:sz w:val="24"/>
          <w:szCs w:val="24"/>
          <w:highlight w:val="yellow"/>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小型传送系统</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t>1.规格型号齐全</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t>2.</w:t>
      </w:r>
      <w:r>
        <w:rPr>
          <w:rFonts w:ascii="宋体" w:eastAsia="宋体" w:hAnsi="宋体" w:cs="Times New Roman"/>
          <w:sz w:val="24"/>
          <w:szCs w:val="24"/>
        </w:rPr>
        <w:t>结构及组成</w:t>
      </w:r>
      <w:r>
        <w:rPr>
          <w:rFonts w:asciiTheme="minorEastAsia" w:hAnsiTheme="minorEastAsia" w:hint="eastAsia"/>
          <w:sz w:val="24"/>
          <w:szCs w:val="24"/>
        </w:rPr>
        <w:t>：</w:t>
      </w:r>
      <w:r>
        <w:rPr>
          <w:rFonts w:ascii="宋体" w:hAnsi="宋体" w:cs="宋体" w:hint="eastAsia"/>
          <w:color w:val="000000"/>
          <w:kern w:val="0"/>
          <w:sz w:val="24"/>
          <w:szCs w:val="24"/>
        </w:rPr>
        <w:t>品由传送导管、装载器、止血阀、塑料钳和传送导丝组成。其中传送导管由传送导管和导管座组成；装载器由装载器和装载器座组成；止血阀带有延长柄和旋塞阀；传送导丝由导丝和微螺丝组成。</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t>3.</w:t>
      </w:r>
      <w:r>
        <w:rPr>
          <w:rFonts w:asciiTheme="minorEastAsia" w:hAnsiTheme="minorEastAsia" w:hint="eastAsia"/>
          <w:sz w:val="24"/>
          <w:szCs w:val="24"/>
        </w:rPr>
        <w:t>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widowControl/>
        <w:spacing w:line="276" w:lineRule="auto"/>
        <w:ind w:leftChars="100" w:left="210"/>
        <w:jc w:val="left"/>
        <w:textAlignment w:val="top"/>
        <w:rPr>
          <w:rFonts w:ascii="宋体" w:hAnsi="宋体" w:cs="宋体"/>
          <w:color w:val="000000"/>
          <w:kern w:val="0"/>
          <w:sz w:val="24"/>
          <w:szCs w:val="24"/>
        </w:rPr>
      </w:pPr>
      <w:r>
        <w:rPr>
          <w:rFonts w:ascii="宋体" w:hAnsi="宋体" w:cs="宋体" w:hint="eastAsia"/>
          <w:color w:val="000000"/>
          <w:kern w:val="0"/>
          <w:sz w:val="24"/>
          <w:szCs w:val="24"/>
        </w:rPr>
        <w:t>4</w:t>
      </w:r>
      <w:r>
        <w:rPr>
          <w:rFonts w:asciiTheme="minorEastAsia" w:hAnsiTheme="minorEastAsia" w:hint="eastAsia"/>
          <w:sz w:val="24"/>
          <w:szCs w:val="24"/>
        </w:rPr>
        <w:t>适用范围：</w:t>
      </w:r>
      <w:r>
        <w:rPr>
          <w:rFonts w:ascii="宋体" w:hAnsi="宋体" w:cs="宋体" w:hint="eastAsia"/>
          <w:color w:val="000000"/>
          <w:kern w:val="0"/>
          <w:sz w:val="24"/>
          <w:szCs w:val="24"/>
        </w:rPr>
        <w:t>适用于心脏病介入治疗专家放置封堵器装置。</w:t>
      </w:r>
    </w:p>
    <w:p w:rsidR="006C17C9" w:rsidRDefault="006C17C9" w:rsidP="006C17C9">
      <w:pPr>
        <w:spacing w:line="276" w:lineRule="auto"/>
        <w:rPr>
          <w:rFonts w:asciiTheme="minorEastAsia" w:hAnsiTheme="minorEastAsia"/>
          <w:color w:val="FF0000"/>
          <w:sz w:val="24"/>
          <w:szCs w:val="24"/>
          <w:highlight w:val="yellow"/>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单铆动脉导管未闭封堵器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1、适用范围：用于经微创介入</w:t>
      </w:r>
      <w:r>
        <w:rPr>
          <w:rFonts w:ascii="宋体" w:eastAsia="宋体" w:hAnsi="宋体" w:cs="仿宋" w:hint="eastAsia"/>
          <w:sz w:val="24"/>
          <w:szCs w:val="24"/>
        </w:rPr>
        <w:t>术</w:t>
      </w:r>
      <w:r>
        <w:rPr>
          <w:rFonts w:asciiTheme="minorEastAsia" w:hAnsiTheme="minorEastAsia" w:hint="eastAsia"/>
          <w:sz w:val="24"/>
          <w:szCs w:val="24"/>
        </w:rPr>
        <w:t>修补</w:t>
      </w:r>
      <w:r>
        <w:rPr>
          <w:rFonts w:ascii="宋体" w:eastAsia="宋体" w:hAnsi="宋体" w:cs="仿宋" w:hint="eastAsia"/>
          <w:sz w:val="24"/>
          <w:szCs w:val="24"/>
        </w:rPr>
        <w:t>动脉导管未闭</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宋体" w:eastAsia="宋体" w:hAnsi="宋体" w:cs="Times New Roman"/>
          <w:sz w:val="24"/>
          <w:szCs w:val="24"/>
        </w:rPr>
        <w:t>结构及组成</w:t>
      </w:r>
      <w:r>
        <w:rPr>
          <w:rFonts w:asciiTheme="minorEastAsia" w:hAnsiTheme="minorEastAsia" w:hint="eastAsia"/>
          <w:sz w:val="24"/>
          <w:szCs w:val="24"/>
        </w:rPr>
        <w:t>：</w:t>
      </w:r>
      <w:r>
        <w:rPr>
          <w:rFonts w:ascii="宋体" w:eastAsia="宋体" w:hAnsi="宋体" w:cs="仿宋" w:hint="eastAsia"/>
          <w:sz w:val="24"/>
          <w:szCs w:val="24"/>
        </w:rPr>
        <w:t>由闭合器网体、隔层膜、固定套、连接套及缝合线组成。闭合器网体由镍钛合金</w:t>
      </w:r>
      <w:r>
        <w:rPr>
          <w:rFonts w:asciiTheme="minorEastAsia" w:hAnsiTheme="minorEastAsia" w:hint="eastAsia"/>
          <w:sz w:val="24"/>
          <w:szCs w:val="24"/>
        </w:rPr>
        <w:t>或其他类似化学性质材料</w:t>
      </w:r>
      <w:r>
        <w:rPr>
          <w:rFonts w:ascii="宋体" w:eastAsia="宋体" w:hAnsi="宋体" w:cs="仿宋" w:hint="eastAsia"/>
          <w:sz w:val="24"/>
          <w:szCs w:val="24"/>
        </w:rPr>
        <w:t>制成；隔层膜分别置入两个盘面和腰部，共有3层，由聚酯膜</w:t>
      </w:r>
      <w:r>
        <w:rPr>
          <w:rFonts w:asciiTheme="minorEastAsia" w:hAnsiTheme="minorEastAsia" w:hint="eastAsia"/>
          <w:sz w:val="24"/>
          <w:szCs w:val="24"/>
        </w:rPr>
        <w:t>或其他类似化学性质材料</w:t>
      </w:r>
      <w:r>
        <w:rPr>
          <w:rFonts w:ascii="宋体" w:eastAsia="宋体" w:hAnsi="宋体" w:cs="仿宋" w:hint="eastAsia"/>
          <w:sz w:val="24"/>
          <w:szCs w:val="24"/>
        </w:rPr>
        <w:t>制成；固定套和连接套由</w:t>
      </w:r>
      <w:r>
        <w:rPr>
          <w:rFonts w:ascii="宋体" w:eastAsia="宋体" w:hAnsi="宋体" w:cs="仿宋"/>
          <w:sz w:val="24"/>
          <w:szCs w:val="24"/>
        </w:rPr>
        <w:t>S31673</w:t>
      </w:r>
      <w:r>
        <w:rPr>
          <w:rFonts w:ascii="宋体" w:eastAsia="宋体" w:hAnsi="宋体" w:cs="仿宋" w:hint="eastAsia"/>
          <w:sz w:val="24"/>
          <w:szCs w:val="24"/>
        </w:rPr>
        <w:t>不锈钢</w:t>
      </w:r>
      <w:r>
        <w:rPr>
          <w:rFonts w:asciiTheme="minorEastAsia" w:hAnsiTheme="minorEastAsia" w:hint="eastAsia"/>
          <w:sz w:val="24"/>
          <w:szCs w:val="24"/>
        </w:rPr>
        <w:t>或其他类似化学性质材料</w:t>
      </w:r>
      <w:r>
        <w:rPr>
          <w:rFonts w:ascii="宋体" w:eastAsia="宋体" w:hAnsi="宋体" w:cs="仿宋" w:hint="eastAsia"/>
          <w:sz w:val="24"/>
          <w:szCs w:val="24"/>
        </w:rPr>
        <w:t>制成；缝合线材料为医用锦纶</w:t>
      </w:r>
      <w:r>
        <w:rPr>
          <w:rFonts w:asciiTheme="minorEastAsia" w:hAnsiTheme="minorEastAsia" w:hint="eastAsia"/>
          <w:sz w:val="24"/>
          <w:szCs w:val="24"/>
        </w:rPr>
        <w:t>或其他类似化学性质材料</w:t>
      </w:r>
      <w:r>
        <w:rPr>
          <w:rFonts w:ascii="宋体" w:eastAsia="宋体" w:hAnsi="宋体" w:cs="仿宋"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lastRenderedPageBreak/>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单铆房间隔缺损封堵器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1、适用范围：用于经微创介入</w:t>
      </w:r>
      <w:r>
        <w:rPr>
          <w:rFonts w:ascii="宋体" w:eastAsia="宋体" w:hAnsi="宋体" w:cs="仿宋" w:hint="eastAsia"/>
          <w:sz w:val="24"/>
          <w:szCs w:val="24"/>
        </w:rPr>
        <w:t>术</w:t>
      </w:r>
      <w:r>
        <w:rPr>
          <w:rFonts w:asciiTheme="minorEastAsia" w:hAnsiTheme="minorEastAsia" w:hint="eastAsia"/>
          <w:sz w:val="24"/>
          <w:szCs w:val="24"/>
        </w:rPr>
        <w:t>修补继发性房间隔缺损。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宋体" w:eastAsia="宋体" w:hAnsi="宋体" w:cs="Times New Roman"/>
          <w:sz w:val="24"/>
          <w:szCs w:val="24"/>
        </w:rPr>
        <w:t>结构及组成</w:t>
      </w:r>
      <w:r>
        <w:rPr>
          <w:rFonts w:asciiTheme="minorEastAsia" w:hAnsiTheme="minorEastAsia" w:hint="eastAsia"/>
          <w:sz w:val="24"/>
          <w:szCs w:val="24"/>
        </w:rPr>
        <w:t>：</w:t>
      </w:r>
      <w:r>
        <w:rPr>
          <w:rFonts w:ascii="宋体" w:eastAsia="宋体" w:hAnsi="宋体" w:cs="仿宋" w:hint="eastAsia"/>
          <w:sz w:val="24"/>
          <w:szCs w:val="24"/>
        </w:rPr>
        <w:t>由闭合器网体、隔层膜、固定套、连接套及缝合线组成。闭合器网体由镍钛合金</w:t>
      </w:r>
      <w:r>
        <w:rPr>
          <w:rFonts w:asciiTheme="minorEastAsia" w:hAnsiTheme="minorEastAsia" w:hint="eastAsia"/>
          <w:sz w:val="24"/>
          <w:szCs w:val="24"/>
        </w:rPr>
        <w:t>或其他类似化学性质材料</w:t>
      </w:r>
      <w:r>
        <w:rPr>
          <w:rFonts w:ascii="宋体" w:eastAsia="宋体" w:hAnsi="宋体" w:cs="仿宋" w:hint="eastAsia"/>
          <w:sz w:val="24"/>
          <w:szCs w:val="24"/>
        </w:rPr>
        <w:t>制成；隔层膜分别置入两个盘面和腰部，共有3层，由聚酯膜</w:t>
      </w:r>
      <w:r>
        <w:rPr>
          <w:rFonts w:asciiTheme="minorEastAsia" w:hAnsiTheme="minorEastAsia" w:hint="eastAsia"/>
          <w:sz w:val="24"/>
          <w:szCs w:val="24"/>
        </w:rPr>
        <w:t>或其他类似化学性质材料</w:t>
      </w:r>
      <w:r>
        <w:rPr>
          <w:rFonts w:ascii="宋体" w:eastAsia="宋体" w:hAnsi="宋体" w:cs="仿宋" w:hint="eastAsia"/>
          <w:sz w:val="24"/>
          <w:szCs w:val="24"/>
        </w:rPr>
        <w:t>制成；固定套和连接套由</w:t>
      </w:r>
      <w:r>
        <w:rPr>
          <w:rFonts w:ascii="宋体" w:eastAsia="宋体" w:hAnsi="宋体" w:cs="仿宋"/>
          <w:sz w:val="24"/>
          <w:szCs w:val="24"/>
        </w:rPr>
        <w:t>S31673</w:t>
      </w:r>
      <w:r>
        <w:rPr>
          <w:rFonts w:ascii="宋体" w:eastAsia="宋体" w:hAnsi="宋体" w:cs="仿宋" w:hint="eastAsia"/>
          <w:sz w:val="24"/>
          <w:szCs w:val="24"/>
        </w:rPr>
        <w:t>不锈钢</w:t>
      </w:r>
      <w:r>
        <w:rPr>
          <w:rFonts w:asciiTheme="minorEastAsia" w:hAnsiTheme="minorEastAsia" w:hint="eastAsia"/>
          <w:sz w:val="24"/>
          <w:szCs w:val="24"/>
        </w:rPr>
        <w:t>或其他类似化学性质材料</w:t>
      </w:r>
      <w:r>
        <w:rPr>
          <w:rFonts w:ascii="宋体" w:eastAsia="宋体" w:hAnsi="宋体" w:cs="仿宋" w:hint="eastAsia"/>
          <w:sz w:val="24"/>
          <w:szCs w:val="24"/>
        </w:rPr>
        <w:t>制成；缝合线材料为医用锦纶</w:t>
      </w:r>
      <w:r>
        <w:rPr>
          <w:rFonts w:asciiTheme="minorEastAsia" w:hAnsiTheme="minorEastAsia" w:hint="eastAsia"/>
          <w:sz w:val="24"/>
          <w:szCs w:val="24"/>
        </w:rPr>
        <w:t>或其他类似化学性质材料</w:t>
      </w:r>
      <w:r>
        <w:rPr>
          <w:rFonts w:ascii="宋体" w:eastAsia="宋体" w:hAnsi="宋体" w:cs="仿宋"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心脏缺损封堵器输送装置</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w:t>
      </w:r>
      <w:r>
        <w:rPr>
          <w:rFonts w:ascii="宋体" w:eastAsia="宋体" w:hAnsi="宋体" w:hint="eastAsia"/>
          <w:sz w:val="24"/>
          <w:szCs w:val="24"/>
        </w:rPr>
        <w:t>用于辅助输送</w:t>
      </w:r>
      <w:r>
        <w:rPr>
          <w:rFonts w:asciiTheme="minorEastAsia" w:hAnsiTheme="minorEastAsia" w:hint="eastAsia"/>
          <w:sz w:val="24"/>
          <w:szCs w:val="24"/>
        </w:rPr>
        <w:t>单铆房间隔缺损</w:t>
      </w:r>
      <w:r>
        <w:rPr>
          <w:rFonts w:ascii="宋体" w:eastAsia="宋体" w:hAnsi="宋体" w:hint="eastAsia"/>
          <w:sz w:val="24"/>
          <w:szCs w:val="24"/>
        </w:rPr>
        <w:t>封堵器、</w:t>
      </w:r>
      <w:r>
        <w:rPr>
          <w:rFonts w:asciiTheme="minorEastAsia" w:hAnsiTheme="minorEastAsia" w:hint="eastAsia"/>
          <w:sz w:val="24"/>
          <w:szCs w:val="24"/>
        </w:rPr>
        <w:t>单铆动脉导管未闭封堵器</w:t>
      </w:r>
      <w:r>
        <w:rPr>
          <w:rFonts w:ascii="宋体" w:eastAsia="宋体" w:hAnsi="宋体" w:hint="eastAsia"/>
          <w:sz w:val="24"/>
          <w:szCs w:val="24"/>
        </w:rPr>
        <w:t>进入心腔内，建立器械的外科经胸微创通路</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w:t>
      </w:r>
      <w:r>
        <w:rPr>
          <w:rFonts w:ascii="宋体" w:eastAsia="宋体" w:hAnsi="宋体" w:cs="Times New Roman"/>
          <w:sz w:val="24"/>
          <w:szCs w:val="24"/>
        </w:rPr>
        <w:t>结构及组成</w:t>
      </w:r>
      <w:r>
        <w:rPr>
          <w:rFonts w:asciiTheme="minorEastAsia" w:hAnsiTheme="minorEastAsia" w:hint="eastAsia"/>
          <w:sz w:val="24"/>
          <w:szCs w:val="24"/>
        </w:rPr>
        <w:t>：</w:t>
      </w:r>
      <w:r>
        <w:rPr>
          <w:rFonts w:ascii="Calibri" w:eastAsia="宋体" w:hAnsi="Calibri" w:cs="Times New Roman" w:hint="eastAsia"/>
          <w:sz w:val="24"/>
          <w:szCs w:val="24"/>
        </w:rPr>
        <w:t>由装载器、止血阀、鞘管、扩张器、输送钢缆、转换接头组成。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4、经</w:t>
      </w:r>
      <w:r>
        <w:rPr>
          <w:rFonts w:ascii="宋体" w:eastAsia="宋体" w:hAnsi="宋体" w:cs="Times New Roman"/>
          <w:sz w:val="24"/>
          <w:szCs w:val="24"/>
        </w:rPr>
        <w:t>环氧乙烷</w:t>
      </w:r>
      <w:r>
        <w:rPr>
          <w:rFonts w:ascii="宋体" w:eastAsia="宋体" w:hAnsi="宋体" w:cs="Times New Roman" w:hint="eastAsia"/>
          <w:sz w:val="24"/>
          <w:szCs w:val="24"/>
        </w:rPr>
        <w:t>或其他方式有效</w:t>
      </w:r>
      <w:r>
        <w:rPr>
          <w:rFonts w:ascii="宋体" w:eastAsia="宋体" w:hAnsi="宋体" w:cs="Times New Roman"/>
          <w:sz w:val="24"/>
          <w:szCs w:val="24"/>
        </w:rPr>
        <w:t>灭菌，</w:t>
      </w:r>
      <w:r>
        <w:rPr>
          <w:rFonts w:ascii="宋体" w:eastAsia="宋体" w:hAnsi="宋体" w:cs="Times New Roman" w:hint="eastAsia"/>
          <w:sz w:val="24"/>
          <w:szCs w:val="24"/>
        </w:rPr>
        <w:t>一</w:t>
      </w:r>
      <w:r>
        <w:rPr>
          <w:rFonts w:ascii="宋体" w:eastAsia="宋体" w:hAnsi="宋体" w:cs="Times New Roman"/>
          <w:sz w:val="24"/>
          <w:szCs w:val="24"/>
        </w:rPr>
        <w:t>次性使用。</w:t>
      </w:r>
    </w:p>
    <w:p w:rsidR="006C17C9" w:rsidRDefault="006C17C9" w:rsidP="006C17C9">
      <w:pPr>
        <w:pStyle w:val="aa"/>
        <w:spacing w:line="276" w:lineRule="auto"/>
        <w:ind w:firstLineChars="0" w:firstLine="0"/>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医用凝胶创面敷料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1、含银离子，有广谱抗菌，消炎止痛，促进伤口愈合等多种功效。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2、安全性高，无皮肤刺激性、无致敏性、无亚慢性全身毒性、无遗传毒性，儿童可安全使用。</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纳米银医用抗菌敷料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1、含银离子，有广谱抗菌，消炎止痛，促进伤口愈合等多种功效。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2、安全性高，无皮肤刺激性、无致敏性、无亚慢性全身毒性、无遗传毒性，儿童可安全使用。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3、规格：</w:t>
      </w:r>
      <w:r>
        <w:rPr>
          <w:rFonts w:asciiTheme="minorEastAsia" w:hAnsiTheme="minorEastAsia"/>
          <w:sz w:val="24"/>
          <w:szCs w:val="24"/>
        </w:rPr>
        <w:t xml:space="preserve"> 10±2*15±3cm</w:t>
      </w:r>
      <w:r>
        <w:rPr>
          <w:rFonts w:asciiTheme="minorEastAsia" w:hAnsiTheme="minorEastAsia" w:hint="eastAsia"/>
          <w:sz w:val="24"/>
          <w:szCs w:val="24"/>
        </w:rPr>
        <w:t>、</w:t>
      </w:r>
      <w:r>
        <w:rPr>
          <w:rFonts w:asciiTheme="minorEastAsia" w:hAnsiTheme="minorEastAsia"/>
          <w:sz w:val="24"/>
          <w:szCs w:val="24"/>
        </w:rPr>
        <w:t>40±5*50±5cm</w:t>
      </w:r>
      <w:r>
        <w:rPr>
          <w:rFonts w:asciiTheme="minorEastAsia" w:hAnsiTheme="minorEastAsia" w:hint="eastAsia"/>
          <w:sz w:val="24"/>
          <w:szCs w:val="24"/>
        </w:rPr>
        <w:t>等多种规格。</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纳米银抗菌自粘敷料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1、含银离子，有广谱抗菌，消炎止痛，促进伤口愈合等多种功效。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2、安全性高，无皮肤刺激性、无致敏性、无亚慢性全身毒性、无遗传毒性，儿童可安全使用。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3、规格：</w:t>
      </w:r>
      <w:r>
        <w:rPr>
          <w:rFonts w:asciiTheme="minorEastAsia" w:hAnsiTheme="minorEastAsia"/>
          <w:sz w:val="24"/>
          <w:szCs w:val="24"/>
        </w:rPr>
        <w:t xml:space="preserve"> 6±1*7.5±1cm</w:t>
      </w:r>
      <w:r>
        <w:rPr>
          <w:rFonts w:asciiTheme="minorEastAsia" w:hAnsiTheme="minorEastAsia" w:hint="eastAsia"/>
          <w:sz w:val="24"/>
          <w:szCs w:val="24"/>
        </w:rPr>
        <w:t>、</w:t>
      </w:r>
      <w:r>
        <w:rPr>
          <w:rFonts w:asciiTheme="minorEastAsia" w:hAnsiTheme="minorEastAsia"/>
          <w:sz w:val="24"/>
          <w:szCs w:val="24"/>
        </w:rPr>
        <w:t>9±2*15±3cm</w:t>
      </w:r>
      <w:r>
        <w:rPr>
          <w:rFonts w:asciiTheme="minorEastAsia" w:hAnsiTheme="minorEastAsia" w:hint="eastAsia"/>
          <w:sz w:val="24"/>
          <w:szCs w:val="24"/>
        </w:rPr>
        <w:t>等多种规格。</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lastRenderedPageBreak/>
        <w:t>液体伤口敷料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1、有效清洗和消毒创面，清除创面感染，加速伤口愈合。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2、能明显减轻创面异味，使用液体伤口敷料2-3天明显减少伤口异臭。</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3、含</w:t>
      </w:r>
      <w:r>
        <w:rPr>
          <w:rFonts w:asciiTheme="minorEastAsia" w:hAnsiTheme="minorEastAsia" w:hint="eastAsia"/>
          <w:sz w:val="24"/>
          <w:szCs w:val="24"/>
        </w:rPr>
        <w:t>甜菜碱或聚氨丙基双胍或其他类似功效的有效成分，</w:t>
      </w:r>
      <w:r>
        <w:rPr>
          <w:rFonts w:asciiTheme="minorEastAsia" w:hAnsiTheme="minorEastAsia" w:hint="eastAsia"/>
          <w:bCs/>
          <w:sz w:val="24"/>
          <w:szCs w:val="24"/>
        </w:rPr>
        <w:t>具有物理杀菌作用。</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一次性使用负压引流导管套装</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1、组成：一次性使用负压引流导管套装有引导针、十字形沟槽引流管、负压球、引流袋组成。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材质：引流管材质名称为输液、输血用硅橡胶管路及弹性件。引流袋材质名称为输血(液)器具用软聚氯乙烯塑料或其他类似化学性质材料制成。负压球中的球体材料名为输液、输血用硅橡胶管路及弹性件。负压球中的连接装置材料名医用输液、输血、注射器具用聚丙烯、专用料或其他类似化学性质材料制成。负压球中的材料为悬挂夹丙烯腈-丁二烯-苯乙烯(ABS)树脂或其他类似化学性质材料制成。导引针材质名为06Cr19Ni10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排液、放倒流：负压球链接装置上的多通接头能与引流袋可靠连接，连接后无松开与自然脱落的现象。负压球不连接引流袋时取掉连接装置上的多通接头后，负压球的塞子能有效地关闭负压球的出口。开启排液塞头后排液通畅；吸引球的放倒流隔膜能有效阻止液体倒流。</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4、吸引球密封、不泄露。吸引球的挂扣能承受≥10N的轴向静拉力，持续≥30S不断裂。</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化疗泵输送系统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1、港座，导管，植入式给药装置专用针，导管鞘，穿刺针的尺寸</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（1）港座：港座最大长度：21.8mm及最大宽度16.9mm；港座高度8.6mm；穿刺隔膜直径8mm；连接管内径0.7mm；允差为±5%。</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hint="eastAsia"/>
          <w:sz w:val="24"/>
          <w:szCs w:val="24"/>
        </w:rPr>
        <w:t>（2）导管：外径1.65mm；内径1.05mm；长度600mm；长度允差为±10%，其它参数允差为±5%。</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hint="eastAsia"/>
          <w:sz w:val="24"/>
          <w:szCs w:val="24"/>
        </w:rPr>
        <w:t>（3）导管鞘：导管鞘有效长度127mm；导管鞘外径2.39mm；扩张器直径1.75mm；允差为±5%。</w:t>
      </w:r>
    </w:p>
    <w:p w:rsidR="006C17C9" w:rsidRDefault="006C17C9" w:rsidP="006C17C9">
      <w:pPr>
        <w:spacing w:line="276" w:lineRule="auto"/>
        <w:ind w:leftChars="100" w:left="210"/>
        <w:jc w:val="left"/>
        <w:rPr>
          <w:rFonts w:asciiTheme="minorEastAsia" w:hAnsiTheme="minorEastAsia"/>
          <w:sz w:val="24"/>
          <w:szCs w:val="24"/>
        </w:rPr>
      </w:pPr>
      <w:r>
        <w:rPr>
          <w:rFonts w:asciiTheme="minorEastAsia" w:hAnsiTheme="minorEastAsia" w:hint="eastAsia"/>
          <w:sz w:val="24"/>
          <w:szCs w:val="24"/>
        </w:rPr>
        <w:t>（4）有效长度38mm；外径0.9mm；允差为±5%。</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2、导引套管，导丝，静脉钩，隧道针的尺寸：</w:t>
      </w:r>
    </w:p>
    <w:p w:rsidR="006C17C9" w:rsidRDefault="006C17C9" w:rsidP="006C17C9">
      <w:pPr>
        <w:spacing w:line="276" w:lineRule="auto"/>
        <w:ind w:firstLineChars="150" w:firstLine="360"/>
        <w:rPr>
          <w:rFonts w:asciiTheme="minorEastAsia" w:hAnsiTheme="minorEastAsia"/>
          <w:sz w:val="24"/>
          <w:szCs w:val="24"/>
        </w:rPr>
      </w:pPr>
      <w:r>
        <w:rPr>
          <w:rFonts w:asciiTheme="minorEastAsia" w:hAnsiTheme="minorEastAsia" w:hint="eastAsia"/>
          <w:sz w:val="24"/>
          <w:szCs w:val="24"/>
        </w:rPr>
        <w:t>（1）导引套管：长度575 mm±10mm; 外径 3.80mm±0.10mm; 内径 2.40mm±0.20mm。</w:t>
      </w:r>
    </w:p>
    <w:p w:rsidR="006C17C9" w:rsidRDefault="006C17C9" w:rsidP="006C17C9">
      <w:pPr>
        <w:spacing w:line="276" w:lineRule="auto"/>
        <w:ind w:firstLineChars="150" w:firstLine="360"/>
        <w:rPr>
          <w:rFonts w:asciiTheme="minorEastAsia" w:hAnsiTheme="minorEastAsia"/>
          <w:sz w:val="24"/>
          <w:szCs w:val="24"/>
        </w:rPr>
      </w:pPr>
      <w:r>
        <w:rPr>
          <w:rFonts w:asciiTheme="minorEastAsia" w:hAnsiTheme="minorEastAsia" w:hint="eastAsia"/>
          <w:sz w:val="24"/>
          <w:szCs w:val="24"/>
        </w:rPr>
        <w:t>（2）导丝：2015 ISP, 型号的导丝总长度400mm，最大外径0.018”。 允差为±10%。</w:t>
      </w:r>
    </w:p>
    <w:p w:rsidR="006C17C9" w:rsidRDefault="006C17C9" w:rsidP="006C17C9">
      <w:pPr>
        <w:spacing w:line="276" w:lineRule="auto"/>
        <w:ind w:firstLineChars="150" w:firstLine="360"/>
        <w:rPr>
          <w:rFonts w:asciiTheme="minorEastAsia" w:hAnsiTheme="minorEastAsia"/>
          <w:sz w:val="24"/>
          <w:szCs w:val="24"/>
        </w:rPr>
      </w:pPr>
      <w:r>
        <w:rPr>
          <w:rFonts w:asciiTheme="minorEastAsia" w:hAnsiTheme="minorEastAsia" w:hint="eastAsia"/>
          <w:sz w:val="24"/>
          <w:szCs w:val="24"/>
        </w:rPr>
        <w:t>（3） 静脉钩：手柄长度为47.6mm; 钩子长度 9.2mm; 允差为±5%。</w:t>
      </w:r>
    </w:p>
    <w:p w:rsidR="006C17C9" w:rsidRDefault="006C17C9" w:rsidP="006C17C9">
      <w:pPr>
        <w:spacing w:line="276" w:lineRule="auto"/>
        <w:ind w:firstLineChars="150" w:firstLine="360"/>
        <w:rPr>
          <w:rFonts w:asciiTheme="minorEastAsia" w:hAnsiTheme="minorEastAsia"/>
          <w:sz w:val="24"/>
          <w:szCs w:val="24"/>
        </w:rPr>
      </w:pPr>
      <w:r>
        <w:rPr>
          <w:rFonts w:asciiTheme="minorEastAsia" w:hAnsiTheme="minorEastAsia" w:hint="eastAsia"/>
          <w:sz w:val="24"/>
          <w:szCs w:val="24"/>
        </w:rPr>
        <w:t>（4） 隧道针：2015 ISP, 型号的隧道针最大外径2mm，允差为±10%；长度180mm; 允差为±5%。</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lastRenderedPageBreak/>
        <w:t>3、兼容CT及MRI。</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一次性使用小儿肠套叠灌肠复位包</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1、外观：外壳应光滑，无注塑缺陷。</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2、注水球囊：最大外径为56mm±2mm，用手挤压注水球时，能顺利加压注水，并迅速弹回。</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3、排污管尺寸：排污管展开并处于自然水平放置状态时，其总长应≥800mm。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4、压力表：量程为0~20KPa（0~150mmHg），最小刻度为0.2KPa。</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5、调压控制装置</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（1）对注水球囊进行持续加压时，产品的压力能在3min内达到其最大压力值18±0.5kPa。</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（2）当压力达到任一设定的压力值（公差±0.5kPa）时，持续进行加压1min，排泄口处应能自动排除液体进行泄压。</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（3）当调节调压控制装置达到最大压力值18±0.5kPa后，拉动拉杆，产品应能在3s内开始快速排水泄压。</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鼻胃管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w:t>
      </w:r>
      <w:r>
        <w:rPr>
          <w:rFonts w:asciiTheme="minorEastAsia" w:hAnsiTheme="minorEastAsia"/>
          <w:sz w:val="24"/>
          <w:szCs w:val="24"/>
        </w:rPr>
        <w:t>适用范围：用于经鼻饲进行的肠内营养液的输注</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、材质：胃管采用聚氨酯材质或其他类似化学性质材料制成。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、使用要求：管道易于通过鼻腔并安全导入胃内，无刺激，柔顺易曲，寿命长；鼻胃管头端圆滑且短的引导钢丝；管壁有插入距离刻度，方便确认插入位置，管壁包埋不透</w:t>
      </w:r>
      <w:r>
        <w:rPr>
          <w:rFonts w:asciiTheme="minorEastAsia" w:hAnsiTheme="minorEastAsia"/>
          <w:sz w:val="24"/>
          <w:szCs w:val="24"/>
        </w:rPr>
        <w:t>X</w:t>
      </w:r>
      <w:r>
        <w:rPr>
          <w:rFonts w:asciiTheme="minorEastAsia" w:hAnsiTheme="minorEastAsia" w:hint="eastAsia"/>
          <w:sz w:val="24"/>
          <w:szCs w:val="24"/>
        </w:rPr>
        <w:t>光线，透视下可见，可通过喂养连接器抽取内容物测</w:t>
      </w:r>
      <w:r>
        <w:rPr>
          <w:rFonts w:asciiTheme="minorEastAsia" w:hAnsiTheme="minorEastAsia"/>
          <w:sz w:val="24"/>
          <w:szCs w:val="24"/>
        </w:rPr>
        <w:t>PH</w:t>
      </w:r>
      <w:r>
        <w:rPr>
          <w:rFonts w:asciiTheme="minorEastAsia" w:hAnsiTheme="minorEastAsia" w:hint="eastAsia"/>
          <w:sz w:val="24"/>
          <w:szCs w:val="24"/>
        </w:rPr>
        <w:t>值（≤</w:t>
      </w:r>
      <w:r>
        <w:rPr>
          <w:rFonts w:asciiTheme="minorEastAsia" w:hAnsiTheme="minorEastAsia"/>
          <w:sz w:val="24"/>
          <w:szCs w:val="24"/>
        </w:rPr>
        <w:t>7</w:t>
      </w:r>
      <w:r>
        <w:rPr>
          <w:rFonts w:asciiTheme="minorEastAsia" w:hAnsiTheme="minorEastAsia" w:hint="eastAsia"/>
          <w:sz w:val="24"/>
          <w:szCs w:val="24"/>
        </w:rPr>
        <w:t>）；有不同颜色接口标识，容易辨识；钢丝表面涂有硅油润滑剂，轻松撤除引导钢丝；头部开口有两个侧孔，防止堵管，无液体滞留死角，避免细菌繁殖引起的感染；放置时间≥</w:t>
      </w:r>
      <w:r>
        <w:rPr>
          <w:rFonts w:asciiTheme="minorEastAsia" w:hAnsiTheme="minorEastAsia"/>
          <w:sz w:val="24"/>
          <w:szCs w:val="24"/>
        </w:rPr>
        <w:t>42</w:t>
      </w:r>
      <w:r>
        <w:rPr>
          <w:rFonts w:asciiTheme="minorEastAsia" w:hAnsiTheme="minorEastAsia" w:hint="eastAsia"/>
          <w:sz w:val="24"/>
          <w:szCs w:val="24"/>
        </w:rPr>
        <w:t>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4、规格型号齐全。</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一次性使用鼻胃肠管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w:t>
      </w:r>
      <w:r>
        <w:rPr>
          <w:rFonts w:asciiTheme="minorEastAsia" w:hAnsiTheme="minorEastAsia"/>
          <w:sz w:val="24"/>
          <w:szCs w:val="24"/>
        </w:rPr>
        <w:t>适用范围：用于临床胃肠减压、十二指肠引流、空肠营养用</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、材质：胃管采用聚氨酯材质或其他类似化学性质材料制成。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、结构及组成：单腔型鼻胃肠管由导管、接头、导丝和手柄组成，子弹头型头端，附亲水涂层，头端侧切开口，双股导丝。</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、管身全造影，</w:t>
      </w:r>
      <w:r>
        <w:rPr>
          <w:rFonts w:asciiTheme="minorEastAsia" w:hAnsiTheme="minorEastAsia"/>
          <w:sz w:val="24"/>
          <w:szCs w:val="24"/>
        </w:rPr>
        <w:t>X</w:t>
      </w:r>
      <w:r>
        <w:rPr>
          <w:rFonts w:asciiTheme="minorEastAsia" w:hAnsiTheme="minorEastAsia" w:hint="eastAsia"/>
          <w:sz w:val="24"/>
          <w:szCs w:val="24"/>
        </w:rPr>
        <w:t>光下显影清晰。</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5</w:t>
      </w:r>
      <w:r>
        <w:rPr>
          <w:rFonts w:asciiTheme="minorEastAsia" w:hAnsiTheme="minorEastAsia" w:hint="eastAsia"/>
          <w:sz w:val="24"/>
          <w:szCs w:val="24"/>
        </w:rPr>
        <w:t>、规格型号齐全。</w:t>
      </w:r>
    </w:p>
    <w:p w:rsidR="006C17C9" w:rsidRDefault="006C17C9" w:rsidP="006C17C9">
      <w:pPr>
        <w:pStyle w:val="aa"/>
        <w:spacing w:line="276" w:lineRule="auto"/>
        <w:ind w:leftChars="271" w:left="569"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肺部导丝</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1、适用范围：用于提供到气管支气管树的入路，用作诊断性导管和治疗性导管的基础器械。</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lastRenderedPageBreak/>
        <w:t>2、结构及组成：芯丝由镍钛合金制成，包裹在带有条纹的聚四氟乙烯内，导丝带有一个≥ 5cm 的凃有亲水性涂层的不透射线末端。</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3、经环氧乙烷或其他方式有效灭菌，一次性使用。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球囊扩张导管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1、适用范围：用于气管与支气管的治疗辅助定位。</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3、经环氧乙烷或其他方式有效灭菌，一次性使用。</w:t>
      </w:r>
    </w:p>
    <w:p w:rsidR="006C17C9" w:rsidRDefault="006C17C9" w:rsidP="006C17C9">
      <w:pPr>
        <w:spacing w:line="276" w:lineRule="auto"/>
        <w:ind w:leftChars="100" w:left="210"/>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止血海绵</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1、膨胀前</w:t>
      </w:r>
      <w:r>
        <w:rPr>
          <w:rFonts w:asciiTheme="minorEastAsia" w:hAnsiTheme="minorEastAsia"/>
          <w:bCs/>
          <w:sz w:val="24"/>
          <w:szCs w:val="24"/>
        </w:rPr>
        <w:t>：</w:t>
      </w:r>
      <w:r>
        <w:rPr>
          <w:rFonts w:asciiTheme="minorEastAsia" w:hAnsiTheme="minorEastAsia" w:hint="eastAsia"/>
          <w:bCs/>
          <w:sz w:val="24"/>
          <w:szCs w:val="24"/>
        </w:rPr>
        <w:t>长度为</w:t>
      </w:r>
      <w:r>
        <w:rPr>
          <w:rFonts w:asciiTheme="minorEastAsia" w:hAnsiTheme="minorEastAsia"/>
          <w:bCs/>
          <w:sz w:val="24"/>
          <w:szCs w:val="24"/>
        </w:rPr>
        <w:t>75</w:t>
      </w:r>
      <w:r>
        <w:rPr>
          <w:rFonts w:asciiTheme="minorEastAsia" w:hAnsiTheme="minorEastAsia" w:hint="eastAsia"/>
          <w:bCs/>
          <w:sz w:val="24"/>
          <w:szCs w:val="24"/>
        </w:rPr>
        <w:t>±</w:t>
      </w:r>
      <w:r>
        <w:rPr>
          <w:rFonts w:asciiTheme="minorEastAsia" w:hAnsiTheme="minorEastAsia"/>
          <w:bCs/>
          <w:sz w:val="24"/>
          <w:szCs w:val="24"/>
        </w:rPr>
        <w:t>2mm、</w:t>
      </w:r>
      <w:r>
        <w:rPr>
          <w:rFonts w:asciiTheme="minorEastAsia" w:hAnsiTheme="minorEastAsia" w:hint="eastAsia"/>
          <w:bCs/>
          <w:sz w:val="24"/>
          <w:szCs w:val="24"/>
        </w:rPr>
        <w:t>高度为</w:t>
      </w:r>
      <w:r>
        <w:rPr>
          <w:rFonts w:asciiTheme="minorEastAsia" w:hAnsiTheme="minorEastAsia"/>
          <w:bCs/>
          <w:sz w:val="24"/>
          <w:szCs w:val="24"/>
        </w:rPr>
        <w:t>2</w:t>
      </w:r>
      <w:r>
        <w:rPr>
          <w:rFonts w:asciiTheme="minorEastAsia" w:hAnsiTheme="minorEastAsia" w:hint="eastAsia"/>
          <w:bCs/>
          <w:sz w:val="24"/>
          <w:szCs w:val="24"/>
        </w:rPr>
        <w:t>.</w:t>
      </w:r>
      <w:r>
        <w:rPr>
          <w:rFonts w:asciiTheme="minorEastAsia" w:hAnsiTheme="minorEastAsia"/>
          <w:bCs/>
          <w:sz w:val="24"/>
          <w:szCs w:val="24"/>
        </w:rPr>
        <w:t>4</w:t>
      </w:r>
      <w:r>
        <w:rPr>
          <w:rFonts w:asciiTheme="minorEastAsia" w:hAnsiTheme="minorEastAsia" w:hint="eastAsia"/>
          <w:bCs/>
          <w:sz w:val="24"/>
          <w:szCs w:val="24"/>
        </w:rPr>
        <w:t>±</w:t>
      </w:r>
      <w:r>
        <w:rPr>
          <w:rFonts w:asciiTheme="minorEastAsia" w:hAnsiTheme="minorEastAsia"/>
          <w:bCs/>
          <w:sz w:val="24"/>
          <w:szCs w:val="24"/>
        </w:rPr>
        <w:t>0.2</w:t>
      </w:r>
      <w:r>
        <w:rPr>
          <w:rFonts w:asciiTheme="minorEastAsia" w:hAnsiTheme="minorEastAsia" w:hint="eastAsia"/>
          <w:bCs/>
          <w:sz w:val="24"/>
          <w:szCs w:val="24"/>
        </w:rPr>
        <w:t>mm</w:t>
      </w:r>
      <w:r>
        <w:rPr>
          <w:rFonts w:asciiTheme="minorEastAsia" w:hAnsiTheme="minorEastAsia"/>
          <w:bCs/>
          <w:sz w:val="24"/>
          <w:szCs w:val="24"/>
        </w:rPr>
        <w:t>、</w:t>
      </w:r>
      <w:r>
        <w:rPr>
          <w:rFonts w:asciiTheme="minorEastAsia" w:hAnsiTheme="minorEastAsia" w:hint="eastAsia"/>
          <w:bCs/>
          <w:sz w:val="24"/>
          <w:szCs w:val="24"/>
        </w:rPr>
        <w:t>宽度为</w:t>
      </w:r>
      <w:r>
        <w:rPr>
          <w:rFonts w:asciiTheme="minorEastAsia" w:hAnsiTheme="minorEastAsia"/>
          <w:bCs/>
          <w:sz w:val="24"/>
          <w:szCs w:val="24"/>
        </w:rPr>
        <w:t>11</w:t>
      </w:r>
      <w:r>
        <w:rPr>
          <w:rFonts w:asciiTheme="minorEastAsia" w:hAnsiTheme="minorEastAsia" w:hint="eastAsia"/>
          <w:bCs/>
          <w:sz w:val="24"/>
          <w:szCs w:val="24"/>
        </w:rPr>
        <w:t>±</w:t>
      </w:r>
      <w:r>
        <w:rPr>
          <w:rFonts w:asciiTheme="minorEastAsia" w:hAnsiTheme="minorEastAsia"/>
          <w:bCs/>
          <w:sz w:val="24"/>
          <w:szCs w:val="24"/>
        </w:rPr>
        <w:t>1</w:t>
      </w:r>
      <w:r>
        <w:rPr>
          <w:rFonts w:asciiTheme="minorEastAsia" w:hAnsiTheme="minorEastAsia" w:hint="eastAsia"/>
          <w:bCs/>
          <w:sz w:val="24"/>
          <w:szCs w:val="24"/>
        </w:rPr>
        <w:t>mm。</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2、膨胀后</w:t>
      </w:r>
      <w:r>
        <w:rPr>
          <w:rFonts w:asciiTheme="minorEastAsia" w:hAnsiTheme="minorEastAsia"/>
          <w:bCs/>
          <w:sz w:val="24"/>
          <w:szCs w:val="24"/>
        </w:rPr>
        <w:t>：</w:t>
      </w:r>
      <w:r>
        <w:rPr>
          <w:rFonts w:asciiTheme="minorEastAsia" w:hAnsiTheme="minorEastAsia" w:hint="eastAsia"/>
          <w:bCs/>
          <w:sz w:val="24"/>
          <w:szCs w:val="24"/>
        </w:rPr>
        <w:t>长度为</w:t>
      </w:r>
      <w:r>
        <w:rPr>
          <w:rFonts w:asciiTheme="minorEastAsia" w:hAnsiTheme="minorEastAsia"/>
          <w:bCs/>
          <w:sz w:val="24"/>
          <w:szCs w:val="24"/>
        </w:rPr>
        <w:t>80</w:t>
      </w:r>
      <w:r>
        <w:rPr>
          <w:rFonts w:asciiTheme="minorEastAsia" w:hAnsiTheme="minorEastAsia" w:hint="eastAsia"/>
          <w:bCs/>
          <w:sz w:val="24"/>
          <w:szCs w:val="24"/>
        </w:rPr>
        <w:t>±</w:t>
      </w:r>
      <w:r>
        <w:rPr>
          <w:rFonts w:asciiTheme="minorEastAsia" w:hAnsiTheme="minorEastAsia"/>
          <w:bCs/>
          <w:sz w:val="24"/>
          <w:szCs w:val="24"/>
        </w:rPr>
        <w:t>2</w:t>
      </w:r>
      <w:r>
        <w:rPr>
          <w:rFonts w:asciiTheme="minorEastAsia" w:hAnsiTheme="minorEastAsia" w:hint="eastAsia"/>
          <w:bCs/>
          <w:sz w:val="24"/>
          <w:szCs w:val="24"/>
        </w:rPr>
        <w:t>mm</w:t>
      </w:r>
      <w:r>
        <w:rPr>
          <w:rFonts w:asciiTheme="minorEastAsia" w:hAnsiTheme="minorEastAsia"/>
          <w:bCs/>
          <w:sz w:val="24"/>
          <w:szCs w:val="24"/>
        </w:rPr>
        <w:t>、</w:t>
      </w:r>
      <w:r>
        <w:rPr>
          <w:rFonts w:asciiTheme="minorEastAsia" w:hAnsiTheme="minorEastAsia" w:hint="eastAsia"/>
          <w:bCs/>
          <w:sz w:val="24"/>
          <w:szCs w:val="24"/>
        </w:rPr>
        <w:t>高度为</w:t>
      </w:r>
      <w:r>
        <w:rPr>
          <w:rFonts w:asciiTheme="minorEastAsia" w:hAnsiTheme="minorEastAsia"/>
          <w:bCs/>
          <w:sz w:val="24"/>
          <w:szCs w:val="24"/>
        </w:rPr>
        <w:t>15</w:t>
      </w:r>
      <w:r>
        <w:rPr>
          <w:rFonts w:asciiTheme="minorEastAsia" w:hAnsiTheme="minorEastAsia" w:hint="eastAsia"/>
          <w:bCs/>
          <w:sz w:val="24"/>
          <w:szCs w:val="24"/>
        </w:rPr>
        <w:t>±</w:t>
      </w:r>
      <w:r>
        <w:rPr>
          <w:rFonts w:asciiTheme="minorEastAsia" w:hAnsiTheme="minorEastAsia"/>
          <w:bCs/>
          <w:sz w:val="24"/>
          <w:szCs w:val="24"/>
        </w:rPr>
        <w:t>0.2</w:t>
      </w:r>
      <w:r>
        <w:rPr>
          <w:rFonts w:asciiTheme="minorEastAsia" w:hAnsiTheme="minorEastAsia" w:hint="eastAsia"/>
          <w:bCs/>
          <w:sz w:val="24"/>
          <w:szCs w:val="24"/>
        </w:rPr>
        <w:t>mm</w:t>
      </w:r>
      <w:r>
        <w:rPr>
          <w:rFonts w:asciiTheme="minorEastAsia" w:hAnsiTheme="minorEastAsia"/>
          <w:bCs/>
          <w:sz w:val="24"/>
          <w:szCs w:val="24"/>
        </w:rPr>
        <w:t>、</w:t>
      </w:r>
      <w:r>
        <w:rPr>
          <w:rFonts w:asciiTheme="minorEastAsia" w:hAnsiTheme="minorEastAsia" w:hint="eastAsia"/>
          <w:bCs/>
          <w:sz w:val="24"/>
          <w:szCs w:val="24"/>
        </w:rPr>
        <w:t>宽度为</w:t>
      </w:r>
      <w:r>
        <w:rPr>
          <w:rFonts w:asciiTheme="minorEastAsia" w:hAnsiTheme="minorEastAsia"/>
          <w:bCs/>
          <w:sz w:val="24"/>
          <w:szCs w:val="24"/>
        </w:rPr>
        <w:t>20</w:t>
      </w:r>
      <w:r>
        <w:rPr>
          <w:rFonts w:asciiTheme="minorEastAsia" w:hAnsiTheme="minorEastAsia" w:hint="eastAsia"/>
          <w:bCs/>
          <w:sz w:val="24"/>
          <w:szCs w:val="24"/>
        </w:rPr>
        <w:t>±</w:t>
      </w:r>
      <w:r>
        <w:rPr>
          <w:rFonts w:asciiTheme="minorEastAsia" w:hAnsiTheme="minorEastAsia"/>
          <w:bCs/>
          <w:sz w:val="24"/>
          <w:szCs w:val="24"/>
        </w:rPr>
        <w:t>1</w:t>
      </w:r>
      <w:r>
        <w:rPr>
          <w:rFonts w:asciiTheme="minorEastAsia" w:hAnsiTheme="minorEastAsia" w:hint="eastAsia"/>
          <w:bCs/>
          <w:sz w:val="24"/>
          <w:szCs w:val="24"/>
        </w:rPr>
        <w:t>mm。</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3、材质：材料由聚乙烯醇和丙三醇或其他类似化学性质材料制成。</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bCs/>
          <w:sz w:val="24"/>
          <w:szCs w:val="24"/>
        </w:rPr>
        <w:t>4、</w:t>
      </w:r>
      <w:r>
        <w:rPr>
          <w:rFonts w:asciiTheme="minorEastAsia" w:hAnsiTheme="minorEastAsia" w:hint="eastAsia"/>
          <w:bCs/>
          <w:sz w:val="24"/>
          <w:szCs w:val="24"/>
        </w:rPr>
        <w:t>适用范围：用于耳鼻喉手术后对伤口进行清洁</w:t>
      </w:r>
      <w:r>
        <w:rPr>
          <w:rFonts w:asciiTheme="minorEastAsia" w:hAnsiTheme="minorEastAsia"/>
          <w:bCs/>
          <w:sz w:val="24"/>
          <w:szCs w:val="24"/>
        </w:rPr>
        <w:t>、</w:t>
      </w:r>
      <w:r>
        <w:rPr>
          <w:rFonts w:asciiTheme="minorEastAsia" w:hAnsiTheme="minorEastAsia" w:hint="eastAsia"/>
          <w:bCs/>
          <w:sz w:val="24"/>
          <w:szCs w:val="24"/>
        </w:rPr>
        <w:t>填塞和止血。</w:t>
      </w:r>
    </w:p>
    <w:p w:rsidR="006C17C9" w:rsidRDefault="006C17C9" w:rsidP="006C17C9">
      <w:pPr>
        <w:spacing w:line="276" w:lineRule="auto"/>
        <w:ind w:leftChars="100" w:left="210"/>
        <w:rPr>
          <w:rFonts w:asciiTheme="minorEastAsia" w:hAnsiTheme="minorEastAsia"/>
          <w:bCs/>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一体化等离子射频刀头</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1、配合我院已有的等离子体手术系统主机（ABS600）使用，主要用于鼻甲、扁桃体、腺样体、软腭及舌根部分切除和打孔减容、微创治疗阻塞性睡眠呼吸暂停及低通气综合征、用于鼻腔、鼻颅底手术及咽喉肿物切除和声带息肉切除。</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2、双极，刀头电缆一体化，电极材质钨或钼，刀柄可按手术部位弯至适宜角度。</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3、不同的手术部位，有不同的刀头，手术电极、长短、直径、功率不同，同一把刀头上具有边切割边消融边吸引边止血功能。</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4、有扁桃体腺样体刀头，长度137±3mm，远端呈135±1度弯曲，远端部分可自由弯曲，配有生理盐水冲洗和吸引孔道,前端直径有3.8mm、3.9mm、4.0mm等多种可选。</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5、有喉部刀头，长度165±3mm，电极纵向直径3.4±0.1mm，横向直径2.9±0.1mm，前端带角度，可配合前联合镜达到前联合盲区。刀柄可塑性好，可按手术部位弯至适宜角度。可选加长纤细的等离子射频刀杆，19±1cm的工作长度，便于进入声门下区。</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6、鼻用一体化等离子射频刀头：刀头前端为针状，工作杆有分近端深度标识线、中部深度标识线、远端深度标识线，相距15±0.1mm，工作电极12±0.1mm，提示可用于术中确认等离子射频刀头插入鼻甲的深度。长度≥105mm，远端呈150度弯曲。</w:t>
      </w:r>
    </w:p>
    <w:p w:rsidR="006C17C9" w:rsidRDefault="006C17C9" w:rsidP="006C17C9">
      <w:pPr>
        <w:spacing w:line="276" w:lineRule="auto"/>
        <w:ind w:leftChars="100" w:left="210"/>
        <w:rPr>
          <w:rFonts w:asciiTheme="minorEastAsia" w:hAnsiTheme="minorEastAsia"/>
          <w:bCs/>
          <w:sz w:val="24"/>
          <w:szCs w:val="24"/>
        </w:rPr>
      </w:pPr>
      <w:r>
        <w:rPr>
          <w:rFonts w:asciiTheme="minorEastAsia" w:hAnsiTheme="minorEastAsia" w:hint="eastAsia"/>
          <w:bCs/>
          <w:sz w:val="24"/>
          <w:szCs w:val="24"/>
        </w:rPr>
        <w:t>7、舌用一体化等离子射频刀头：刀头前端为针状。长度≥110mm，远端呈135±1度弧形弯曲,前端直径≤1.5mm。</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一次性双极射频等离子体手术电极</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lastRenderedPageBreak/>
        <w:t>1、适用于我院已采购的邦士等离子手术系统。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2、型号齐全。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bCs/>
          <w:sz w:val="24"/>
          <w:szCs w:val="24"/>
        </w:rPr>
        <w:t>3、无菌包装，一次性使用。</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人工耳蜗植入体</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、结构及组成：人工耳蜗植入体由一个磁铁</w:t>
      </w:r>
      <w:r>
        <w:rPr>
          <w:rFonts w:asciiTheme="minorEastAsia" w:hAnsiTheme="minorEastAsia"/>
          <w:sz w:val="24"/>
          <w:szCs w:val="24"/>
        </w:rPr>
        <w:t>;</w:t>
      </w:r>
      <w:r>
        <w:rPr>
          <w:rFonts w:asciiTheme="minorEastAsia" w:hAnsiTheme="minorEastAsia" w:hint="eastAsia"/>
          <w:sz w:val="24"/>
          <w:szCs w:val="24"/>
        </w:rPr>
        <w:t>一个接收</w:t>
      </w:r>
      <w:r>
        <w:rPr>
          <w:rFonts w:asciiTheme="minorEastAsia" w:hAnsiTheme="minorEastAsia"/>
          <w:sz w:val="24"/>
          <w:szCs w:val="24"/>
        </w:rPr>
        <w:t>/</w:t>
      </w:r>
      <w:r>
        <w:rPr>
          <w:rFonts w:asciiTheme="minorEastAsia" w:hAnsiTheme="minorEastAsia" w:hint="eastAsia"/>
          <w:sz w:val="24"/>
          <w:szCs w:val="24"/>
        </w:rPr>
        <w:t>刺激器主体，用来接收来自声音处理器的电信号并将其解码</w:t>
      </w:r>
      <w:r>
        <w:rPr>
          <w:rFonts w:asciiTheme="minorEastAsia" w:hAnsiTheme="minorEastAsia"/>
          <w:sz w:val="24"/>
          <w:szCs w:val="24"/>
        </w:rPr>
        <w:t>;</w:t>
      </w:r>
      <w:r>
        <w:rPr>
          <w:rFonts w:asciiTheme="minorEastAsia" w:hAnsiTheme="minorEastAsia" w:hint="eastAsia"/>
          <w:sz w:val="24"/>
          <w:szCs w:val="24"/>
        </w:rPr>
        <w:t>它还有一个电极组，可以将这些信号传送到耳蜗。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、材质：线圈材料为黄金或铂金等，芯片放置小盒子和电极阵列的材料是钛金，最外层包裹是硅胶或其他类似化学性质材料。</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、适用范围：人工耳蜗系统通过对重度至极重度耳聋患者的听觉通路进行电刺激为听力受损耳的听神经提供听觉感知和声觉。</w:t>
      </w:r>
    </w:p>
    <w:p w:rsidR="006C17C9" w:rsidRDefault="006C17C9" w:rsidP="006C17C9">
      <w:pPr>
        <w:pStyle w:val="aa"/>
        <w:spacing w:line="276" w:lineRule="auto"/>
        <w:ind w:left="36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咽鼓管球囊导管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1、结构及组成：由球囊、内管、外管、推杆、手柄等部件组成。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2、材质：球囊(PA12，聚酰胺耐高爆破压（实际爆破压≥22bar）材料)或其他类似化学性质材料、内管(Pebax)、外管(PA12)、推杆(304不锈钢)、手柄（PC聚碳酸酯）；</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3、适用范围：适用于狭窄的咽鼓管的扩张。</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4、尺寸规格</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4.1、规格型号齐全，导管体至少包含以下规格：</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导管长度345±5mm；RX出口位置：115±5mm；球囊直径：2.5±0.3mm、球囊长度15±2mm；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导管长度345±5mm；RX出口位置：115±5mm；球囊直径：2.5±0.3mm、球囊长度20±2mm；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导管长度345±5mm；RX出口位置：115±5mm；球囊直径：3.0±0.3mm、球囊长度20±2mm；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导管长度345±5mm；RX出口位置：115±5mm；球囊直径：3.0±0.3mm、球囊长度20±2mm；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导管长度345±5mm；RX出口位置：115±5mm；球囊直径：3.5±0.3mm、球囊长度15±2mm；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导管长度345±5mm；RX出口位置：115±5mm；球囊直径：3.5±0.3mm、球囊长度20±2mm；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4.2、导管软轴长度：200±5mm；内管直径：0.53±0.05mm；外管直径：0.85±0.05mm；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4.3、推杆直径：0.69±0.05mm。</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鼻腔球囊导管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lastRenderedPageBreak/>
        <w:t>1</w:t>
      </w:r>
      <w:r>
        <w:rPr>
          <w:rFonts w:asciiTheme="minorEastAsia" w:hAnsiTheme="minorEastAsia" w:hint="eastAsia"/>
          <w:sz w:val="24"/>
          <w:szCs w:val="24"/>
        </w:rPr>
        <w:t>、结构及组成：由鼻腔球囊导管体、鼻腔引导导管、引导导丝、鼻腔冲洗导管、控制手柄、支撑架组成。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2、材质：球囊(PA12，聚酰胺耐高爆破压（实际爆破压</w:t>
      </w:r>
      <w:r>
        <w:rPr>
          <w:rFonts w:asciiTheme="minorEastAsia" w:hAnsiTheme="minorEastAsia" w:hint="eastAsia"/>
          <w:sz w:val="24"/>
          <w:szCs w:val="24"/>
        </w:rPr>
        <w:t>≥</w:t>
      </w:r>
      <w:r>
        <w:rPr>
          <w:rFonts w:asciiTheme="minorEastAsia" w:hAnsiTheme="minorEastAsia"/>
          <w:sz w:val="24"/>
          <w:szCs w:val="24"/>
        </w:rPr>
        <w:t>22bar）材料)、内管(Pebax)、外管(PA12)、推杆(304不锈钢)、手柄（PC聚碳酸酯）</w:t>
      </w:r>
      <w:r>
        <w:rPr>
          <w:rFonts w:asciiTheme="minorEastAsia" w:hAnsiTheme="minorEastAsia" w:hint="eastAsia"/>
          <w:sz w:val="24"/>
          <w:szCs w:val="24"/>
        </w:rPr>
        <w:t>，</w:t>
      </w:r>
      <w:r>
        <w:rPr>
          <w:rFonts w:asciiTheme="minorEastAsia" w:hAnsiTheme="minorEastAsia"/>
          <w:bCs/>
          <w:sz w:val="24"/>
          <w:szCs w:val="24"/>
        </w:rPr>
        <w:t>或</w:t>
      </w:r>
      <w:r>
        <w:rPr>
          <w:rFonts w:asciiTheme="minorEastAsia" w:hAnsiTheme="minorEastAsia" w:hint="eastAsia"/>
          <w:bCs/>
          <w:sz w:val="24"/>
          <w:szCs w:val="24"/>
        </w:rPr>
        <w:t>由</w:t>
      </w:r>
      <w:r>
        <w:rPr>
          <w:rFonts w:asciiTheme="minorEastAsia" w:hAnsiTheme="minorEastAsia"/>
          <w:bCs/>
          <w:sz w:val="24"/>
          <w:szCs w:val="24"/>
        </w:rPr>
        <w:t>其他类似化学性质材料</w:t>
      </w:r>
      <w:r>
        <w:rPr>
          <w:rFonts w:asciiTheme="minorEastAsia" w:hAnsiTheme="minorEastAsia" w:hint="eastAsia"/>
          <w:bCs/>
          <w:sz w:val="24"/>
          <w:szCs w:val="24"/>
        </w:rPr>
        <w:t>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3、适用范围：用于扩张闭塞的上颌窦窦口、额窦窦口和蝶窦窦口时一次性使用</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4、尺寸包含以下规格：</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4.1导管体：</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（1）球囊直径含5±0.5mm、球囊有效长度16±1.6mm、导管有效长度19.4±0.5cm、导管轴外径：2±0.2mm；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（2）球囊直径含5±0.5mm、球囊有效长度24±2.4mm、导管有效长度19.4±0.5cm、导管轴外径：2±0.2mm；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（3）球囊直径含6±0.5mm、球囊有效长度16±1.6mm、导管有效长度19.4±0.5cm、导管轴外径：2±0.2mm；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（4）球囊直径含6±0.5mm、球囊有效长度24±2.4mm、导管有效长度19.4±0.5cm、导管轴外径：2±0.2mm；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（5）球囊直径含7±0.5mm、球囊有效长度16±1.6mm、导管有效长度19.4±0.5cm、导管轴外径：2±0.2mm；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（6）球囊直径含7±0.5mm、球囊有效长度24±2.4mm、导管有效长度19.4±0.5cm、导管轴外径：2±0.2mm；</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4.2、鼻腔引导导管</w:t>
      </w:r>
      <w:r>
        <w:rPr>
          <w:rFonts w:asciiTheme="minorEastAsia" w:hAnsiTheme="minorEastAsia" w:hint="eastAsia"/>
          <w:sz w:val="24"/>
          <w:szCs w:val="24"/>
        </w:rPr>
        <w:t>：</w:t>
      </w:r>
      <w:r>
        <w:rPr>
          <w:rFonts w:asciiTheme="minorEastAsia" w:hAnsiTheme="minorEastAsia"/>
          <w:sz w:val="24"/>
          <w:szCs w:val="24"/>
        </w:rPr>
        <w:t>有效长度：10.8±0.8cm;轴内径：2.5±0.3mm；轴向长度：12.7±0.7cm</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4.3、引导导丝</w:t>
      </w:r>
      <w:r>
        <w:rPr>
          <w:rFonts w:asciiTheme="minorEastAsia" w:hAnsiTheme="minorEastAsia" w:hint="eastAsia"/>
          <w:sz w:val="24"/>
          <w:szCs w:val="24"/>
        </w:rPr>
        <w:t>：</w:t>
      </w:r>
      <w:r>
        <w:rPr>
          <w:rFonts w:asciiTheme="minorEastAsia" w:hAnsiTheme="minorEastAsia"/>
          <w:sz w:val="24"/>
          <w:szCs w:val="24"/>
        </w:rPr>
        <w:t>长度：100±1.5cm；最大外径：0.9mm</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4.4、鼻腔冲洗导管：外径：2±0.2mm；工作长度：34.5±0.5cm</w:t>
      </w:r>
      <w:r>
        <w:rPr>
          <w:rFonts w:asciiTheme="minorEastAsia" w:hAnsiTheme="minorEastAsia" w:hint="eastAsia"/>
          <w:sz w:val="24"/>
          <w:szCs w:val="24"/>
        </w:rPr>
        <w:t>；</w:t>
      </w:r>
      <w:r>
        <w:rPr>
          <w:rFonts w:asciiTheme="minorEastAsia" w:hAnsiTheme="minorEastAsia"/>
          <w:sz w:val="24"/>
          <w:szCs w:val="24"/>
        </w:rPr>
        <w:t>冲洗孔径：0.8±0.1mm</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4.5、控制手柄：长度：15.8±1cm；偏心距离：22±5mm</w:t>
      </w:r>
      <w:r>
        <w:rPr>
          <w:rFonts w:asciiTheme="minorEastAsia" w:hAnsiTheme="minorEastAsia" w:hint="eastAsia"/>
          <w:sz w:val="24"/>
          <w:szCs w:val="24"/>
        </w:rPr>
        <w:t>；</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皮肤防护剂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1、产品有喷涂型或清洗型两种型号，供不同用途使用。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2、产品规格:喷涂型至少包含</w:t>
      </w:r>
      <w:r>
        <w:rPr>
          <w:rFonts w:asciiTheme="minorEastAsia" w:hAnsiTheme="minorEastAsia"/>
          <w:sz w:val="24"/>
          <w:szCs w:val="24"/>
        </w:rPr>
        <w:t>150</w:t>
      </w:r>
      <w:r>
        <w:rPr>
          <w:rFonts w:asciiTheme="minorEastAsia" w:hAnsiTheme="minorEastAsia" w:hint="eastAsia"/>
          <w:sz w:val="24"/>
          <w:szCs w:val="24"/>
        </w:rPr>
        <w:t>mg</w:t>
      </w:r>
      <w:r>
        <w:rPr>
          <w:rFonts w:asciiTheme="minorEastAsia" w:hAnsiTheme="minorEastAsia"/>
          <w:sz w:val="24"/>
          <w:szCs w:val="24"/>
        </w:rPr>
        <w:t>/</w:t>
      </w:r>
      <w:r>
        <w:rPr>
          <w:rFonts w:asciiTheme="minorEastAsia" w:hAnsiTheme="minorEastAsia" w:hint="eastAsia"/>
          <w:sz w:val="24"/>
          <w:szCs w:val="24"/>
        </w:rPr>
        <w:t>瓶、</w:t>
      </w:r>
      <w:r>
        <w:rPr>
          <w:rFonts w:asciiTheme="minorEastAsia" w:hAnsiTheme="minorEastAsia"/>
          <w:sz w:val="24"/>
          <w:szCs w:val="24"/>
        </w:rPr>
        <w:t>300</w:t>
      </w:r>
      <w:r>
        <w:rPr>
          <w:rFonts w:asciiTheme="minorEastAsia" w:hAnsiTheme="minorEastAsia" w:hint="eastAsia"/>
          <w:sz w:val="24"/>
          <w:szCs w:val="24"/>
        </w:rPr>
        <w:t>mg</w:t>
      </w:r>
      <w:r>
        <w:rPr>
          <w:rFonts w:asciiTheme="minorEastAsia" w:hAnsiTheme="minorEastAsia"/>
          <w:sz w:val="24"/>
          <w:szCs w:val="24"/>
        </w:rPr>
        <w:t>/</w:t>
      </w:r>
      <w:r>
        <w:rPr>
          <w:rFonts w:asciiTheme="minorEastAsia" w:hAnsiTheme="minorEastAsia" w:hint="eastAsia"/>
          <w:sz w:val="24"/>
          <w:szCs w:val="24"/>
        </w:rPr>
        <w:t>瓶、</w:t>
      </w:r>
      <w:r>
        <w:rPr>
          <w:rFonts w:asciiTheme="minorEastAsia" w:hAnsiTheme="minorEastAsia"/>
          <w:sz w:val="24"/>
          <w:szCs w:val="24"/>
        </w:rPr>
        <w:t>500</w:t>
      </w:r>
      <w:r>
        <w:rPr>
          <w:rFonts w:asciiTheme="minorEastAsia" w:hAnsiTheme="minorEastAsia" w:hint="eastAsia"/>
          <w:sz w:val="24"/>
          <w:szCs w:val="24"/>
        </w:rPr>
        <w:t>mg</w:t>
      </w:r>
      <w:r>
        <w:rPr>
          <w:rFonts w:asciiTheme="minorEastAsia" w:hAnsiTheme="minorEastAsia"/>
          <w:sz w:val="24"/>
          <w:szCs w:val="24"/>
        </w:rPr>
        <w:t>/</w:t>
      </w:r>
      <w:r>
        <w:rPr>
          <w:rFonts w:asciiTheme="minorEastAsia" w:hAnsiTheme="minorEastAsia" w:hint="eastAsia"/>
          <w:sz w:val="24"/>
          <w:szCs w:val="24"/>
        </w:rPr>
        <w:t>瓶三种规格；清洗型至少包含</w:t>
      </w:r>
      <w:r>
        <w:rPr>
          <w:rFonts w:asciiTheme="minorEastAsia" w:hAnsiTheme="minorEastAsia"/>
          <w:sz w:val="24"/>
          <w:szCs w:val="24"/>
        </w:rPr>
        <w:t>60</w:t>
      </w:r>
      <w:r>
        <w:rPr>
          <w:rFonts w:asciiTheme="minorEastAsia" w:hAnsiTheme="minorEastAsia" w:hint="eastAsia"/>
          <w:sz w:val="24"/>
          <w:szCs w:val="24"/>
        </w:rPr>
        <w:t>ml</w:t>
      </w:r>
      <w:r>
        <w:rPr>
          <w:rFonts w:asciiTheme="minorEastAsia" w:hAnsiTheme="minorEastAsia"/>
          <w:sz w:val="24"/>
          <w:szCs w:val="24"/>
        </w:rPr>
        <w:t>/</w:t>
      </w:r>
      <w:r>
        <w:rPr>
          <w:rFonts w:asciiTheme="minorEastAsia" w:hAnsiTheme="minorEastAsia" w:hint="eastAsia"/>
          <w:sz w:val="24"/>
          <w:szCs w:val="24"/>
        </w:rPr>
        <w:t>瓶、</w:t>
      </w:r>
      <w:r>
        <w:rPr>
          <w:rFonts w:asciiTheme="minorEastAsia" w:hAnsiTheme="minorEastAsia"/>
          <w:sz w:val="24"/>
          <w:szCs w:val="24"/>
        </w:rPr>
        <w:t>100</w:t>
      </w:r>
      <w:r>
        <w:rPr>
          <w:rFonts w:asciiTheme="minorEastAsia" w:hAnsiTheme="minorEastAsia" w:hint="eastAsia"/>
          <w:sz w:val="24"/>
          <w:szCs w:val="24"/>
        </w:rPr>
        <w:t>ml</w:t>
      </w:r>
      <w:r>
        <w:rPr>
          <w:rFonts w:asciiTheme="minorEastAsia" w:hAnsiTheme="minorEastAsia"/>
          <w:sz w:val="24"/>
          <w:szCs w:val="24"/>
        </w:rPr>
        <w:t>/</w:t>
      </w:r>
      <w:r>
        <w:rPr>
          <w:rFonts w:asciiTheme="minorEastAsia" w:hAnsiTheme="minorEastAsia" w:hint="eastAsia"/>
          <w:sz w:val="24"/>
          <w:szCs w:val="24"/>
        </w:rPr>
        <w:t>瓶两种规格。</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3、PH值：PH值为</w:t>
      </w:r>
      <w:r>
        <w:rPr>
          <w:rFonts w:asciiTheme="minorEastAsia" w:hAnsiTheme="minorEastAsia"/>
          <w:sz w:val="24"/>
          <w:szCs w:val="24"/>
        </w:rPr>
        <w:t>6</w:t>
      </w:r>
      <w:r>
        <w:rPr>
          <w:rFonts w:asciiTheme="minorEastAsia" w:hAnsiTheme="minorEastAsia" w:hint="eastAsia"/>
          <w:sz w:val="24"/>
          <w:szCs w:val="24"/>
        </w:rPr>
        <w:t>.</w:t>
      </w:r>
      <w:r>
        <w:rPr>
          <w:rFonts w:asciiTheme="minorEastAsia" w:hAnsiTheme="minorEastAsia"/>
          <w:sz w:val="24"/>
          <w:szCs w:val="24"/>
        </w:rPr>
        <w:t>0-8</w:t>
      </w:r>
      <w:r>
        <w:rPr>
          <w:rFonts w:asciiTheme="minorEastAsia" w:hAnsiTheme="minorEastAsia" w:hint="eastAsia"/>
          <w:sz w:val="24"/>
          <w:szCs w:val="24"/>
        </w:rPr>
        <w:t>.</w:t>
      </w:r>
      <w:r>
        <w:rPr>
          <w:rFonts w:asciiTheme="minorEastAsia" w:hAnsiTheme="minorEastAsia"/>
          <w:sz w:val="24"/>
          <w:szCs w:val="24"/>
        </w:rPr>
        <w:t>5</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4、重金属含量≤</w:t>
      </w:r>
      <w:r>
        <w:rPr>
          <w:rFonts w:asciiTheme="minorEastAsia" w:hAnsiTheme="minorEastAsia"/>
          <w:sz w:val="24"/>
          <w:szCs w:val="24"/>
        </w:rPr>
        <w:t>20</w:t>
      </w:r>
      <w:r>
        <w:rPr>
          <w:rFonts w:asciiTheme="minorEastAsia" w:hAnsiTheme="minorEastAsia" w:hint="eastAsia"/>
          <w:sz w:val="24"/>
          <w:szCs w:val="24"/>
        </w:rPr>
        <w:t>mg</w:t>
      </w:r>
      <w:r>
        <w:rPr>
          <w:rFonts w:asciiTheme="minorEastAsia" w:hAnsiTheme="minorEastAsia"/>
          <w:sz w:val="24"/>
          <w:szCs w:val="24"/>
        </w:rPr>
        <w:t>/</w:t>
      </w:r>
      <w:r>
        <w:rPr>
          <w:rFonts w:asciiTheme="minorEastAsia" w:hAnsiTheme="minorEastAsia" w:hint="eastAsia"/>
          <w:sz w:val="24"/>
          <w:szCs w:val="24"/>
        </w:rPr>
        <w:t>kg。</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5、微生物检测标准：产品的卫生物指标应符合GB</w:t>
      </w:r>
      <w:r>
        <w:rPr>
          <w:rFonts w:asciiTheme="minorEastAsia" w:hAnsiTheme="minorEastAsia"/>
          <w:sz w:val="24"/>
          <w:szCs w:val="24"/>
        </w:rPr>
        <w:t>15979-2002</w:t>
      </w:r>
      <w:r>
        <w:rPr>
          <w:rFonts w:asciiTheme="minorEastAsia" w:hAnsiTheme="minorEastAsia" w:hint="eastAsia"/>
          <w:sz w:val="24"/>
          <w:szCs w:val="24"/>
        </w:rPr>
        <w:t>一次性使用卫生用品的标准要求，细菌菌落总数应≤</w:t>
      </w:r>
      <w:r>
        <w:rPr>
          <w:rFonts w:asciiTheme="minorEastAsia" w:hAnsiTheme="minorEastAsia"/>
          <w:sz w:val="24"/>
          <w:szCs w:val="24"/>
        </w:rPr>
        <w:t>200</w:t>
      </w:r>
      <w:r>
        <w:rPr>
          <w:rFonts w:asciiTheme="minorEastAsia" w:hAnsiTheme="minorEastAsia" w:hint="eastAsia"/>
          <w:sz w:val="24"/>
          <w:szCs w:val="24"/>
        </w:rPr>
        <w:t>cfu/g。真菌菌落总数应≤</w:t>
      </w:r>
      <w:r>
        <w:rPr>
          <w:rFonts w:asciiTheme="minorEastAsia" w:hAnsiTheme="minorEastAsia"/>
          <w:sz w:val="24"/>
          <w:szCs w:val="24"/>
        </w:rPr>
        <w:t>100</w:t>
      </w:r>
      <w:r>
        <w:rPr>
          <w:rFonts w:asciiTheme="minorEastAsia" w:hAnsiTheme="minorEastAsia" w:hint="eastAsia"/>
          <w:sz w:val="24"/>
          <w:szCs w:val="24"/>
        </w:rPr>
        <w:t>cfu</w:t>
      </w:r>
      <w:r>
        <w:rPr>
          <w:rFonts w:asciiTheme="minorEastAsia" w:hAnsiTheme="minorEastAsia"/>
          <w:sz w:val="24"/>
          <w:szCs w:val="24"/>
        </w:rPr>
        <w:t>/g</w:t>
      </w:r>
      <w:r>
        <w:rPr>
          <w:rFonts w:asciiTheme="minorEastAsia" w:hAnsiTheme="minorEastAsia" w:hint="eastAsia"/>
          <w:sz w:val="24"/>
          <w:szCs w:val="24"/>
        </w:rPr>
        <w:t>。大肠菌群不得检出，致病性化脓菌不得检出。</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6</w:t>
      </w:r>
      <w:r>
        <w:rPr>
          <w:rFonts w:asciiTheme="minorEastAsia" w:hAnsiTheme="minorEastAsia" w:hint="eastAsia"/>
          <w:sz w:val="24"/>
          <w:szCs w:val="24"/>
        </w:rPr>
        <w:t>、产品预期用途：通过在创面表面形成保护层，起物理屏障作用。用于小创</w:t>
      </w:r>
      <w:r>
        <w:rPr>
          <w:rFonts w:asciiTheme="minorEastAsia" w:hAnsiTheme="minorEastAsia" w:hint="eastAsia"/>
          <w:sz w:val="24"/>
          <w:szCs w:val="24"/>
        </w:rPr>
        <w:lastRenderedPageBreak/>
        <w:t>口、擦伤、切割伤等浅表性创面及周围皮肤的护理。</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7</w:t>
      </w:r>
      <w:r>
        <w:rPr>
          <w:rFonts w:asciiTheme="minorEastAsia" w:hAnsiTheme="minorEastAsia" w:hint="eastAsia"/>
          <w:sz w:val="24"/>
          <w:szCs w:val="24"/>
        </w:rPr>
        <w:t>、适用范围：喷涂型通过在表面形成保护层，快速阻隔外界过敏源，降低过敏源引起的过敏性鼻炎症状，保护和护理鼻部健康。清洗型通过在创面表面形成保护层，起物理屏障作用。用于小创口、擦伤、切割伤等浅表性创面及周围皮肤的护理。</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医用外耳部固定器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1、适用范围：通过对异位耳复合组织的再塑，改善婴幼儿耳畸形</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2、材质：接触人体的主要材质为聚氨酯或其他类似化学性质材料</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sz w:val="24"/>
          <w:szCs w:val="24"/>
        </w:rPr>
        <w:t>3、安全性：通过安全性检测、理化特性检测，和刺激性检测，黏胶执行国标 GB/T16886-5）标准</w:t>
      </w:r>
      <w:r>
        <w:rPr>
          <w:rFonts w:asciiTheme="minorEastAsia" w:hAnsiTheme="minorEastAsia" w:hint="eastAsia"/>
          <w:sz w:val="24"/>
          <w:szCs w:val="24"/>
        </w:rPr>
        <w:t>。</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定位膜</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1、适用范围：用于放疗患者体位固定。</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2、产品要求：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（1）厚度：2.4mm±1mm，均匀网孔分布密度≤36% ；</w:t>
      </w:r>
      <w:r>
        <w:rPr>
          <w:rFonts w:asciiTheme="minorEastAsia" w:hAnsiTheme="minorEastAsia" w:hint="eastAsia"/>
          <w:sz w:val="24"/>
          <w:szCs w:val="24"/>
        </w:rPr>
        <w:br/>
        <w:t>（2）膜片边缘光滑设计，防割伤 ；</w:t>
      </w:r>
      <w:r>
        <w:rPr>
          <w:rFonts w:asciiTheme="minorEastAsia" w:hAnsiTheme="minorEastAsia" w:hint="eastAsia"/>
          <w:sz w:val="24"/>
          <w:szCs w:val="24"/>
        </w:rPr>
        <w:br/>
        <w:t xml:space="preserve">（3）拉膜操作时间≥50s； </w:t>
      </w:r>
      <w:r>
        <w:rPr>
          <w:rFonts w:asciiTheme="minorEastAsia" w:hAnsiTheme="minorEastAsia" w:hint="eastAsia"/>
          <w:sz w:val="24"/>
          <w:szCs w:val="24"/>
        </w:rPr>
        <w:br/>
        <w:t>（4）膜片硬化后24小时回缩≤3</w:t>
      </w:r>
      <w:r>
        <w:rPr>
          <w:rFonts w:asciiTheme="minorEastAsia" w:hAnsiTheme="minorEastAsia"/>
          <w:sz w:val="24"/>
          <w:szCs w:val="24"/>
        </w:rPr>
        <w:t>‰</w:t>
      </w:r>
      <w:r>
        <w:rPr>
          <w:rFonts w:asciiTheme="minorEastAsia" w:hAnsiTheme="minorEastAsia" w:hint="eastAsia"/>
          <w:sz w:val="24"/>
          <w:szCs w:val="24"/>
        </w:rPr>
        <w:t>；</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（5）软化温度与时间：65℃时软化时间≤3min。；</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（6）常规型号塑型固化时间≤6分钟；</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（6） 与目前正在使用的体位固定架配套（科室目前使用定位板型号：HYX-UTS-C）；</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（8）可用于开口操作；</w:t>
      </w:r>
      <w:r>
        <w:rPr>
          <w:rFonts w:asciiTheme="minorEastAsia" w:hAnsiTheme="minorEastAsia" w:hint="eastAsia"/>
          <w:sz w:val="24"/>
          <w:szCs w:val="24"/>
        </w:rPr>
        <w:br/>
        <w:t>（9）材质为低温热塑材料，可重复使用；</w:t>
      </w:r>
      <w:r>
        <w:rPr>
          <w:rFonts w:asciiTheme="minorEastAsia" w:hAnsiTheme="minorEastAsia" w:hint="eastAsia"/>
          <w:sz w:val="24"/>
          <w:szCs w:val="24"/>
        </w:rPr>
        <w:br/>
        <w:t>（10）抗菌功能：可提供证明文件，对大肠杆菌和金黄色葡萄球菌的抗菌率均≥99%；</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（11）包装要求：需独立包装，软化后可直接使用；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3、需含头部面膜、头颈肩膜、颈肩胸膜、体膜等，型号规格齐全。</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定位袋</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1、适用范围：用于放疗患者体位固定。</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2、产品要求：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（1）液体质地均匀，无外来杂质；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（2）用于混合的塑料容器表面应光洁、无渗漏液体现象；</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（3）各型号规格的装量应标示装量的≥97%；</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（4）应能发泡发热膨胀并冷却固定成型，人体定位垫成模过程中最高温度应≤65C，成型后本定位垫从1m自由落体应不变形。</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lastRenderedPageBreak/>
        <w:t>3、规格：头肩颈膜容量≥</w:t>
      </w:r>
      <w:r>
        <w:rPr>
          <w:rFonts w:asciiTheme="minorEastAsia" w:hAnsiTheme="minorEastAsia"/>
          <w:sz w:val="24"/>
          <w:szCs w:val="24"/>
        </w:rPr>
        <w:t>300ml</w:t>
      </w:r>
      <w:r>
        <w:rPr>
          <w:rFonts w:asciiTheme="minorEastAsia" w:hAnsiTheme="minorEastAsia" w:hint="eastAsia"/>
          <w:sz w:val="24"/>
          <w:szCs w:val="24"/>
        </w:rPr>
        <w:t>；体膜容量≥450</w:t>
      </w:r>
      <w:r>
        <w:rPr>
          <w:rFonts w:asciiTheme="minorEastAsia" w:hAnsiTheme="minorEastAsia"/>
          <w:sz w:val="24"/>
          <w:szCs w:val="24"/>
        </w:rPr>
        <w:t>ml</w:t>
      </w:r>
      <w:r>
        <w:rPr>
          <w:rFonts w:asciiTheme="minorEastAsia" w:hAnsiTheme="minorEastAsia" w:hint="eastAsia"/>
          <w:sz w:val="24"/>
          <w:szCs w:val="24"/>
        </w:rPr>
        <w:t>。</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人体定位垫（真空垫）</w:t>
      </w:r>
    </w:p>
    <w:p w:rsidR="006C17C9" w:rsidRDefault="006C17C9" w:rsidP="006C17C9">
      <w:pPr>
        <w:widowControl/>
        <w:shd w:val="clear" w:color="auto" w:fill="FFFFFF"/>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1、适用范围：用于放疗患者体位固定。</w:t>
      </w:r>
    </w:p>
    <w:p w:rsidR="006C17C9" w:rsidRDefault="006C17C9" w:rsidP="006C17C9">
      <w:pPr>
        <w:widowControl/>
        <w:shd w:val="clear" w:color="auto" w:fill="FFFFFF"/>
        <w:spacing w:line="276" w:lineRule="auto"/>
        <w:ind w:leftChars="100" w:left="210"/>
        <w:rPr>
          <w:rFonts w:asciiTheme="minorEastAsia" w:hAnsiTheme="minorEastAsia"/>
          <w:sz w:val="24"/>
          <w:szCs w:val="24"/>
        </w:rPr>
      </w:pPr>
      <w:r>
        <w:rPr>
          <w:rFonts w:asciiTheme="minorEastAsia" w:hAnsiTheme="minorEastAsia" w:hint="eastAsia"/>
          <w:sz w:val="24"/>
          <w:szCs w:val="24"/>
        </w:rPr>
        <w:t>2、产品要求：</w:t>
      </w:r>
    </w:p>
    <w:p w:rsidR="006C17C9" w:rsidRDefault="006C17C9" w:rsidP="006C17C9">
      <w:pPr>
        <w:spacing w:before="18" w:line="276" w:lineRule="auto"/>
        <w:ind w:leftChars="100" w:left="210"/>
        <w:jc w:val="left"/>
        <w:rPr>
          <w:rFonts w:asciiTheme="minorEastAsia" w:hAnsiTheme="minorEastAsia"/>
          <w:sz w:val="24"/>
          <w:szCs w:val="24"/>
        </w:rPr>
      </w:pPr>
      <w:r>
        <w:rPr>
          <w:rFonts w:asciiTheme="minorEastAsia" w:hAnsiTheme="minorEastAsia" w:hint="eastAsia"/>
          <w:sz w:val="24"/>
          <w:szCs w:val="24"/>
        </w:rPr>
        <w:t>（1）外观清洁无污渍，无毒,无异味；</w:t>
      </w:r>
    </w:p>
    <w:p w:rsidR="006C17C9" w:rsidRDefault="006C17C9" w:rsidP="006C17C9">
      <w:pPr>
        <w:spacing w:before="18" w:line="276" w:lineRule="auto"/>
        <w:ind w:leftChars="100" w:left="210"/>
        <w:jc w:val="left"/>
        <w:rPr>
          <w:rFonts w:asciiTheme="minorEastAsia" w:hAnsiTheme="minorEastAsia"/>
          <w:sz w:val="24"/>
          <w:szCs w:val="24"/>
        </w:rPr>
      </w:pPr>
      <w:r>
        <w:rPr>
          <w:rFonts w:asciiTheme="minorEastAsia" w:hAnsiTheme="minorEastAsia" w:hint="eastAsia"/>
          <w:sz w:val="24"/>
          <w:szCs w:val="24"/>
        </w:rPr>
        <w:t>（2）对X线无衰减，防漏气，袋内填充泡沫颗粒，具有很好的硬度、吸附力及塑性固定性好；</w:t>
      </w:r>
    </w:p>
    <w:p w:rsidR="006C17C9" w:rsidRDefault="006C17C9" w:rsidP="006C17C9">
      <w:pPr>
        <w:spacing w:before="18" w:line="276" w:lineRule="auto"/>
        <w:ind w:leftChars="100" w:left="210"/>
        <w:jc w:val="left"/>
        <w:rPr>
          <w:rFonts w:asciiTheme="minorEastAsia" w:hAnsiTheme="minorEastAsia"/>
          <w:sz w:val="24"/>
          <w:szCs w:val="24"/>
        </w:rPr>
      </w:pPr>
      <w:r>
        <w:rPr>
          <w:rFonts w:asciiTheme="minorEastAsia" w:hAnsiTheme="minorEastAsia" w:hint="eastAsia"/>
          <w:sz w:val="24"/>
          <w:szCs w:val="24"/>
        </w:rPr>
        <w:t>（3）可多次反复使用并任意成型。</w:t>
      </w:r>
    </w:p>
    <w:p w:rsidR="006C17C9" w:rsidRDefault="006C17C9" w:rsidP="006C17C9">
      <w:pPr>
        <w:spacing w:before="18" w:line="276" w:lineRule="auto"/>
        <w:ind w:leftChars="100" w:left="210"/>
        <w:jc w:val="left"/>
        <w:rPr>
          <w:rFonts w:asciiTheme="minorEastAsia" w:hAnsiTheme="minorEastAsia"/>
          <w:sz w:val="24"/>
          <w:szCs w:val="24"/>
        </w:rPr>
      </w:pPr>
      <w:r>
        <w:rPr>
          <w:rFonts w:asciiTheme="minorEastAsia" w:hAnsiTheme="minorEastAsia" w:hint="eastAsia"/>
          <w:sz w:val="24"/>
          <w:szCs w:val="24"/>
        </w:rPr>
        <w:t>3、规格：100×60×4cm、120×80×4cm等多种规格。</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神经和肌肉刺激器用体表电极</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1、适用范围：用于皮肤表面，将电疗设备输出的电刺激信号通过导电材料传导到人体。</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2、规格型号齐全。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3、性能：由导电材料和连接线组成；连接导线标称截面积必须≥0.05mm²；电极与电极导线的连接应避免使用过程中脱落造成对人体的意外电击,并防止其插入网电源或设备其它输出端插孔。</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4、生物相容性：应无迟发型超敏反应；皮肤刺激应为极轻微刺激。</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一次性使用揿针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1、适用范围：用于埋针治疗。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2、材质：奥氏体不锈钢或其他类似化学性质材料制成。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4、独立包装并且采用环氧乙烷或其他合适灭菌方式，一次性使用；</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一次性使用灭菌针灸针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1、适用范围：用于针灸治疗。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2、材质：奥氏体不锈钢或其他类似化学性质材料制成。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3、型号规格齐全。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4、独立包装并且采用环氧乙烷或其他合适灭菌方式，一次性使用；</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小儿脐灸贴</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1、组成：由无纺布、铁粉、活性炭粉、吸水树脂、食盐、植物油等组成。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2、适用范围：小儿腹痛、腹胀、腹泻、食欲不振的辅助治疗。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3、规格：长140mm±10mm、宽70mm±10mm等多种规格。</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一次性穿刺针及附件</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lastRenderedPageBreak/>
        <w:t>1、组成：含有穿刺针由内针杆和外针管组成，针尖部分进行超声显影增强，外针管有厘米刻度线，针柄部分有蓝色标记点，方便识别针尖朝向；含有超声引导穿刺架，匹配超声探头，保证平面内的可视化超声引导穿刺；多个针槽，配合超声引导穿刺架的使用；含有无菌探头套PU材质，3D折叠，多种长度可供选择；含有2个橡皮圈，热塑性弹性体材质，用于很好的固定套头套；含有20克的袋装的无菌耦合剂，由卡波姆，丙三醇，三乙醇胺和纯化水混合搅拌制成的材质，用于增强显影。</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2、适用范围：与超声探头配合使用，供超声引导穿刺，建立通道用。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热稀释导管包及压力监测套装</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1、组成：含PICCO导管、穿刺针、带推送架的导丝、血管扩张器。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2、适用范围：用于必须实施心血管和血循环量状态监测的患者。</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3、材质：聚氨酯或其他类似化学性质材料，不透射线。</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4、规格型号齐全。</w:t>
      </w:r>
    </w:p>
    <w:p w:rsidR="006C17C9" w:rsidRDefault="006C17C9" w:rsidP="006C17C9">
      <w:pPr>
        <w:spacing w:line="276" w:lineRule="auto"/>
        <w:ind w:leftChars="100" w:left="210"/>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胰岛素注射针头</w:t>
      </w:r>
    </w:p>
    <w:p w:rsidR="006C17C9" w:rsidRDefault="006C17C9" w:rsidP="006C17C9">
      <w:pPr>
        <w:spacing w:line="276" w:lineRule="auto"/>
        <w:ind w:firstLineChars="50" w:firstLine="120"/>
        <w:rPr>
          <w:rFonts w:asciiTheme="minorEastAsia" w:hAnsiTheme="minorEastAsia"/>
          <w:sz w:val="24"/>
          <w:szCs w:val="24"/>
        </w:rPr>
      </w:pPr>
      <w:r>
        <w:rPr>
          <w:rFonts w:asciiTheme="minorEastAsia" w:hAnsiTheme="minorEastAsia" w:hint="eastAsia"/>
          <w:sz w:val="24"/>
          <w:szCs w:val="24"/>
        </w:rPr>
        <w:t>1、切面类型：五切面或以上。</w:t>
      </w:r>
    </w:p>
    <w:p w:rsidR="006C17C9" w:rsidRDefault="006C17C9" w:rsidP="006C17C9">
      <w:pPr>
        <w:spacing w:line="276" w:lineRule="auto"/>
        <w:ind w:firstLineChars="50" w:firstLine="120"/>
        <w:rPr>
          <w:rFonts w:asciiTheme="minorEastAsia" w:hAnsiTheme="minorEastAsia"/>
          <w:sz w:val="24"/>
          <w:szCs w:val="24"/>
        </w:rPr>
      </w:pPr>
      <w:r>
        <w:rPr>
          <w:rFonts w:asciiTheme="minorEastAsia" w:hAnsiTheme="minorEastAsia" w:hint="eastAsia"/>
          <w:sz w:val="24"/>
          <w:szCs w:val="24"/>
        </w:rPr>
        <w:t>2、材质：304不锈钢。</w:t>
      </w:r>
    </w:p>
    <w:p w:rsidR="006C17C9" w:rsidRDefault="006C17C9" w:rsidP="006C17C9">
      <w:pPr>
        <w:spacing w:line="276" w:lineRule="auto"/>
        <w:ind w:firstLineChars="50" w:firstLine="120"/>
        <w:rPr>
          <w:rFonts w:asciiTheme="minorEastAsia" w:hAnsiTheme="minorEastAsia"/>
          <w:sz w:val="24"/>
          <w:szCs w:val="24"/>
        </w:rPr>
      </w:pPr>
      <w:r>
        <w:rPr>
          <w:rFonts w:asciiTheme="minorEastAsia" w:hAnsiTheme="minorEastAsia" w:hint="eastAsia"/>
          <w:sz w:val="24"/>
          <w:szCs w:val="24"/>
        </w:rPr>
        <w:t>3、经钴60射线或其他方式有效灭菌。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持续葡萄糖监测系统-葡萄糖探头</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1、组成：含传感器和胶带。</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2、适用范围：用于连续或定期测量糖尿病患者皮下组织间液的葡萄糖浓度。</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3、规格型号齐全。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4、传感器经辐射或其他方式有效灭菌，一次性使用。</w:t>
      </w:r>
    </w:p>
    <w:p w:rsidR="006C17C9" w:rsidRDefault="006C17C9" w:rsidP="006C17C9">
      <w:pPr>
        <w:spacing w:line="276" w:lineRule="auto"/>
        <w:rPr>
          <w:rFonts w:asciiTheme="minorEastAsia" w:hAnsiTheme="minorEastAsia"/>
          <w:color w:val="FF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一次性使用心电电极</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1、适用于婴幼儿及儿童的心电监护电极。</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2、无需进行皮肤预处理，使用快速；胶粘剂温和，降低皮肤创伤风险；具有防水背衬：隔绝液体，低致敏性，易揭除。</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3、电极可透X光，需要X光检查时无需摘除。</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4、不含金属成分，可在磁共振检查时使用。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一次性使用电极片</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1、组成：由导电胶、极芯、极扣、背衬组成。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2、交流阻抗：在电极对上施加峰峰值为 100μA 的10Hz正弦交流电流的情况下，电极对的交流阻抗平均值≤ 2kΩ，每一单独的对胶电极对的阻抗应≤3kΩ。</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lastRenderedPageBreak/>
        <w:t>3、直流失调电压：组成电极对后，经 lmin 稳定期，电极对的直流失调电压≤100mV。</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4、内部噪声：组成电极对后，经1min 稳定期，在随后 5min内，电极对在 0.15Hz~100Hz的频带(一阶频率响应)中产生的内部噪声的峰峰值≤150μV。</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5、模拟除颤性能恢复：充电至 200V的 10uF 电容器，通过电极对与阳值为 100Ω的电阻串联的回路放电，在电容器开始放电后的第 5s，电极对上的电压值≤100mV，在此后 30s 内，该电压每 10s 的平均变化率≤士1 mV/s，要求在进行4次上述实验后，电极对的10Hz交流阻抗≤ 3kΩ。</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6、偏置电流耐受度：电极对对200nA的直流电流持续作用8h，在整个作用期间内电极对两端的电压变化≤100mV。</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7、细胞毒性：应≤2级。</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8、皮肤致敏：应无致敏反应。</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9、刺激指数：皮肤刺激指数(PⅡ)应≤0.4。</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10、心电电极采用铝塑复合包装，可以有效防水，避光。</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11、心电电极的背衬为棉布背衬，透气性佳，不易产生过敏。</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12、型号齐全，必须包含有儿童型号。</w:t>
      </w:r>
    </w:p>
    <w:p w:rsidR="006C17C9" w:rsidRDefault="006C17C9" w:rsidP="006C17C9">
      <w:pPr>
        <w:pStyle w:val="aa"/>
        <w:spacing w:line="276" w:lineRule="auto"/>
        <w:ind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医用导电膏</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1、适用范围：用于降低电极表面与皮肤之间的接触阻抗,以测量稳定的脑电图与肌电图信号。</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2、适用于小儿(包括婴儿)的临床检查。</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一次性使用高压氧舱输氧面罩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1、组成：由面罩、机器端接头、三通（内置管道通气单向阀）、波纹管、弯头、扣带组成。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2、适用范围：适用于高压氧舱内患者吸氧。</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3、规格：波纹管长度1.2m±10%，标准22mm接头。</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4、密封性良好，6kPa气压下，产品各连接处无泄露。</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5、接头配合紧密，易于旋转，旋转时不发生变形，偏移。</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sz w:val="24"/>
          <w:szCs w:val="24"/>
        </w:rPr>
        <w:t>经环氧乙烷灭菌或其他有效方式灭菌，一次性使用</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心脏涤纶修补材料</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1、结构及组成：由聚对苯二甲酸乙二酯纤维或其他类似化学性质材料制成。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2、适用范围：用于修复心房、心室间隔缺损。</w:t>
      </w:r>
    </w:p>
    <w:p w:rsidR="006C17C9" w:rsidRDefault="006C17C9" w:rsidP="006C17C9">
      <w:pPr>
        <w:pStyle w:val="aa"/>
        <w:spacing w:line="276" w:lineRule="auto"/>
        <w:ind w:leftChars="100" w:left="210" w:firstLineChars="0" w:firstLine="0"/>
        <w:rPr>
          <w:sz w:val="24"/>
          <w:szCs w:val="24"/>
        </w:rPr>
      </w:pPr>
      <w:r>
        <w:rPr>
          <w:rFonts w:asciiTheme="minorEastAsia" w:hAnsiTheme="minorEastAsia" w:hint="eastAsia"/>
          <w:sz w:val="24"/>
          <w:szCs w:val="24"/>
        </w:rPr>
        <w:t>3、经环氧乙烷或其它方式有效灭菌，一次性使用</w:t>
      </w:r>
      <w:r>
        <w:rPr>
          <w:rFonts w:hint="eastAsia"/>
          <w:sz w:val="24"/>
          <w:szCs w:val="24"/>
        </w:rPr>
        <w:t>。</w:t>
      </w:r>
    </w:p>
    <w:p w:rsidR="006C17C9" w:rsidRDefault="006C17C9" w:rsidP="006C17C9">
      <w:pPr>
        <w:pStyle w:val="aa"/>
        <w:spacing w:line="276" w:lineRule="auto"/>
        <w:ind w:left="397"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结扎钉</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1、适用范围：用于组织结扎、止血。</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lastRenderedPageBreak/>
        <w:t>2、产品要求：</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（1）结扎钉由医疗级钛、钽、不锈钢合金或其他类似化学性质材料制成；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（2）钉条有侧位弹片固定装置，有效固定不掉钉，弹片移位释放钛钉单手取钉无阻力；</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（3）钉条有多种颜色，用于区分不同型号。；</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（4）规格型号齐全，适合各种组织结扎。</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3、钉条为独立消毒包装，经环氧乙烷或其它方式有效灭菌，一次性使用。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一次性腹腔镜用穿刺器</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1、适用范围：与内窥镜配套使用，用于腹腔手术时对人体组织（成人和儿童）进行穿刺并建立通道。</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2、规格要求：穿刺套管内径含3mm-21mm，规格齐全。</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3、性能要求：</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3.1管壁有牙纹且穿刺针不带金属刀头，10mm和12mm穿刺器身应可分离且采用多瓣膜，器身牙纹可为螺纹或横牙纹；穿刺针根据需要，可提供可视和不可视两种选择；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3.2为满足使用要求，3mm、5mm穿刺器管壁应有金属和非金属两种，且金属管壁对应产品尺寸外直径≤4.1mm（3mm穿刺器）和6.5mm（5mm穿刺器）；塑胶款小儿穿刺器产品最大尺寸≤23mm(不包含注气阀长度）。</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3.3穿刺器根据需求，对应规格需可提供限位器或固定器，限位器或固定器上需有缝合孔；</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3.4穿刺器的注气阀和阻气阀开闭应灵活，不应有阻塞或卡塞现象；</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3.5穿刺器身与穿刺针之间的配合应良好，穿刺针头端必须完全露出，互动时不应有卡滞现象；穿刺器身与穿刺针头部的最大配合间隙应≤0.3mm；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3.6各连接部位应牢固可靠，能承受10N的静态轴向拉力；</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3.7穿刺器的注气阀、密封环应有良好的密封性，经过4kPa气压，应无泄漏；穿刺器的阻气阀应有良好的阻气性能，经过4kPa气压，冒出的气泡应＜20个。</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4、材质：同人体接触段穿刺针和穿刺器身，材料需由聚碳酸脂（PC）、不锈钢或其他类似化学性质材料制成；穿刺器中的不锈钢应有良好的耐腐蚀性能，应符合YY/T 0149-2006中5.4b级的规定；</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5、经环氧乙烷（环氧乙烷残留量应≤10μg/g）或其他有效方式灭菌。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内镜手术取物袋</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1、适用范围：用于内镜手术中各类切除物（恶性肿瘤、囊性、脓性切除物及子宫内膜等组织）的整体取出， 防止病变组织与健康组织接触。</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2、材质：收集袋薄膜由医用高分子材料制成，柔韧透明，不易破损，视度良好。</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3、性能要求：收集袋隐置于前鞘杆内, 可顺利通过5mm穿刺套管进入手术区</w:t>
      </w:r>
      <w:r>
        <w:rPr>
          <w:rFonts w:asciiTheme="minorEastAsia" w:hAnsiTheme="minorEastAsia" w:hint="eastAsia"/>
          <w:sz w:val="24"/>
          <w:szCs w:val="24"/>
        </w:rPr>
        <w:lastRenderedPageBreak/>
        <w:t>域。</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4、经环氧乙烷或其他有效方式灭菌，一次性使用。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刀片</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材质为不锈钢</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2、经环氧乙烷或其他有效方式灭菌，一次性使用。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无菌手套</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1、适用范围：</w:t>
      </w:r>
      <w:r>
        <w:rPr>
          <w:rFonts w:asciiTheme="minorEastAsia" w:hAnsiTheme="minorEastAsia"/>
          <w:sz w:val="24"/>
          <w:szCs w:val="24"/>
        </w:rPr>
        <w:t>为内层手套，配合已有外科手套使用</w:t>
      </w:r>
      <w:r>
        <w:rPr>
          <w:rFonts w:asciiTheme="minorEastAsia" w:hAnsiTheme="minorEastAsia" w:hint="eastAsia"/>
          <w:sz w:val="24"/>
          <w:szCs w:val="24"/>
        </w:rPr>
        <w:t>，</w:t>
      </w:r>
      <w:r>
        <w:rPr>
          <w:rFonts w:asciiTheme="minorEastAsia" w:hAnsiTheme="minorEastAsia"/>
          <w:sz w:val="24"/>
          <w:szCs w:val="24"/>
        </w:rPr>
        <w:t>能有效防止手术过程中手术器械、组织碎片划破手套，</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颜色为绿色</w:t>
      </w:r>
      <w:r>
        <w:rPr>
          <w:rFonts w:asciiTheme="minorEastAsia" w:hAnsiTheme="minorEastAsia" w:hint="eastAsia"/>
          <w:sz w:val="24"/>
          <w:szCs w:val="24"/>
        </w:rPr>
        <w:t>或其他颜色</w:t>
      </w:r>
      <w:r>
        <w:rPr>
          <w:rFonts w:asciiTheme="minorEastAsia" w:hAnsiTheme="minorEastAsia"/>
          <w:sz w:val="24"/>
          <w:szCs w:val="24"/>
        </w:rPr>
        <w:t>，</w:t>
      </w:r>
      <w:r>
        <w:rPr>
          <w:rFonts w:asciiTheme="minorEastAsia" w:hAnsiTheme="minorEastAsia" w:hint="eastAsia"/>
          <w:sz w:val="24"/>
          <w:szCs w:val="24"/>
        </w:rPr>
        <w:t>需</w:t>
      </w:r>
      <w:r>
        <w:rPr>
          <w:rFonts w:asciiTheme="minorEastAsia" w:hAnsiTheme="minorEastAsia"/>
          <w:sz w:val="24"/>
          <w:szCs w:val="24"/>
        </w:rPr>
        <w:t>与外层外科手套</w:t>
      </w:r>
      <w:r>
        <w:rPr>
          <w:rFonts w:asciiTheme="minorEastAsia" w:hAnsiTheme="minorEastAsia" w:hint="eastAsia"/>
          <w:sz w:val="24"/>
          <w:szCs w:val="24"/>
        </w:rPr>
        <w:t>颜色</w:t>
      </w:r>
      <w:r>
        <w:rPr>
          <w:rFonts w:asciiTheme="minorEastAsia" w:hAnsiTheme="minorEastAsia"/>
          <w:sz w:val="24"/>
          <w:szCs w:val="24"/>
        </w:rPr>
        <w:t>不同，可明显提示手套破损。</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3、经环氧乙烷或其他有效方式灭菌，一次性使用。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微创筋膜闭合器</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、适用范围</w:t>
      </w:r>
      <w:r>
        <w:rPr>
          <w:rFonts w:asciiTheme="minorEastAsia" w:hAnsiTheme="minorEastAsia"/>
          <w:sz w:val="24"/>
          <w:szCs w:val="24"/>
        </w:rPr>
        <w:t>：用于在腹腔镜手术中收拢组织、经皮缝合、闭合手术切口</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w:t>
      </w:r>
      <w:r>
        <w:rPr>
          <w:rFonts w:asciiTheme="minorEastAsia" w:hAnsiTheme="minorEastAsia"/>
          <w:sz w:val="24"/>
          <w:szCs w:val="24"/>
        </w:rPr>
        <w:t>规格要求：穿引器直径1.6mm</w:t>
      </w:r>
      <w:r>
        <w:rPr>
          <w:rFonts w:asciiTheme="minorEastAsia" w:hAnsiTheme="minorEastAsia" w:hint="eastAsia"/>
          <w:sz w:val="24"/>
          <w:szCs w:val="24"/>
        </w:rPr>
        <w:t>±5%</w:t>
      </w:r>
      <w:r>
        <w:rPr>
          <w:rFonts w:asciiTheme="minorEastAsia" w:hAnsiTheme="minorEastAsia"/>
          <w:sz w:val="24"/>
          <w:szCs w:val="24"/>
        </w:rPr>
        <w:t>，工作长度100mm</w:t>
      </w:r>
      <w:r>
        <w:rPr>
          <w:rFonts w:asciiTheme="minorEastAsia" w:hAnsiTheme="minorEastAsia" w:hint="eastAsia"/>
          <w:sz w:val="24"/>
          <w:szCs w:val="24"/>
        </w:rPr>
        <w:t>±5%。</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w:t>
      </w:r>
      <w:r>
        <w:rPr>
          <w:rFonts w:asciiTheme="minorEastAsia" w:hAnsiTheme="minorEastAsia"/>
          <w:sz w:val="24"/>
          <w:szCs w:val="24"/>
        </w:rPr>
        <w:t>性能要求：</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3.1</w:t>
      </w:r>
      <w:r>
        <w:rPr>
          <w:rFonts w:asciiTheme="minorEastAsia" w:hAnsiTheme="minorEastAsia"/>
          <w:sz w:val="24"/>
          <w:szCs w:val="24"/>
        </w:rPr>
        <w:t>缝线穿引器的内外管壁应光滑、圆整，无毛刺和锋棱，无肉眼能识别的孔隙、裂纹。闭合固件外表面无开裂、斑点、飞边、色差等缺陷</w:t>
      </w:r>
      <w:r>
        <w:rPr>
          <w:rFonts w:asciiTheme="minorEastAsia" w:hAnsiTheme="minorEastAsia" w:hint="eastAsia"/>
          <w:sz w:val="24"/>
          <w:szCs w:val="24"/>
        </w:rPr>
        <w:t>；</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3.2</w:t>
      </w:r>
      <w:r>
        <w:rPr>
          <w:rFonts w:asciiTheme="minorEastAsia" w:hAnsiTheme="minorEastAsia"/>
          <w:sz w:val="24"/>
          <w:szCs w:val="24"/>
        </w:rPr>
        <w:t>缝线穿引器与闭合固件配合良好，穿引时缝线穿引器能对准闭合固件近端翼上孔位</w:t>
      </w:r>
      <w:r>
        <w:rPr>
          <w:rFonts w:asciiTheme="minorEastAsia" w:hAnsiTheme="minorEastAsia" w:hint="eastAsia"/>
          <w:sz w:val="24"/>
          <w:szCs w:val="24"/>
        </w:rPr>
        <w:t>；</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3.3</w:t>
      </w:r>
      <w:r>
        <w:rPr>
          <w:rFonts w:asciiTheme="minorEastAsia" w:hAnsiTheme="minorEastAsia"/>
          <w:sz w:val="24"/>
          <w:szCs w:val="24"/>
        </w:rPr>
        <w:t>闭合固件的手柄与器身之间配合应良好，能控制近端翼的自然开启和闭合</w:t>
      </w:r>
      <w:r>
        <w:rPr>
          <w:rFonts w:asciiTheme="minorEastAsia" w:hAnsiTheme="minorEastAsia" w:hint="eastAsia"/>
          <w:sz w:val="24"/>
          <w:szCs w:val="24"/>
        </w:rPr>
        <w:t>；</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3.4</w:t>
      </w:r>
      <w:r>
        <w:rPr>
          <w:rFonts w:asciiTheme="minorEastAsia" w:hAnsiTheme="minorEastAsia"/>
          <w:sz w:val="24"/>
          <w:szCs w:val="24"/>
        </w:rPr>
        <w:t>缝线穿引器按压手柄向前推进时，针头应能自然张开；松开手柄时，针头能顺利自然收进套管内。推、拉闭合固件手柄时，近端翼应能自然闭合和张开，不应有卡滞现象</w:t>
      </w:r>
      <w:r>
        <w:rPr>
          <w:rFonts w:asciiTheme="minorEastAsia" w:hAnsiTheme="minorEastAsia" w:hint="eastAsia"/>
          <w:sz w:val="24"/>
          <w:szCs w:val="24"/>
        </w:rPr>
        <w:t>；</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3.5</w:t>
      </w:r>
      <w:r>
        <w:rPr>
          <w:rFonts w:asciiTheme="minorEastAsia" w:hAnsiTheme="minorEastAsia"/>
          <w:sz w:val="24"/>
          <w:szCs w:val="24"/>
        </w:rPr>
        <w:t>缝线穿引器针管表面粗糙度Ra≤0.4μm</w:t>
      </w:r>
      <w:r>
        <w:rPr>
          <w:rFonts w:asciiTheme="minorEastAsia" w:hAnsiTheme="minorEastAsia" w:hint="eastAsia"/>
          <w:sz w:val="24"/>
          <w:szCs w:val="24"/>
        </w:rPr>
        <w:t>；</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3.6</w:t>
      </w:r>
      <w:r>
        <w:rPr>
          <w:rFonts w:asciiTheme="minorEastAsia" w:hAnsiTheme="minorEastAsia"/>
          <w:sz w:val="24"/>
          <w:szCs w:val="24"/>
        </w:rPr>
        <w:t>缝线穿引器的耐腐蚀性能应不超过YY/T0149-2006中5.4b的规定</w:t>
      </w:r>
      <w:r>
        <w:rPr>
          <w:rFonts w:asciiTheme="minorEastAsia" w:hAnsiTheme="minorEastAsia" w:hint="eastAsia"/>
          <w:sz w:val="24"/>
          <w:szCs w:val="24"/>
        </w:rPr>
        <w:t>；</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3.7夹持型针头，针头夹持0/2-0缝线，夹持力≥7N，不出现滑脱，掉线；</w:t>
      </w:r>
    </w:p>
    <w:p w:rsidR="006C17C9" w:rsidRDefault="006C17C9" w:rsidP="006C17C9">
      <w:pPr>
        <w:pStyle w:val="aa"/>
        <w:spacing w:line="276" w:lineRule="auto"/>
        <w:ind w:leftChars="200" w:left="420" w:firstLineChars="0" w:firstLine="0"/>
        <w:rPr>
          <w:rFonts w:asciiTheme="minorEastAsia" w:hAnsiTheme="minorEastAsia"/>
          <w:sz w:val="24"/>
          <w:szCs w:val="24"/>
        </w:rPr>
      </w:pPr>
      <w:r>
        <w:rPr>
          <w:rFonts w:asciiTheme="minorEastAsia" w:hAnsiTheme="minorEastAsia" w:hint="eastAsia"/>
          <w:sz w:val="24"/>
          <w:szCs w:val="24"/>
        </w:rPr>
        <w:t>3.8含注水分离通道。</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4、经环氧乙烷或其他有效方式灭菌，一次性使用。</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按钮式受控电刀笔</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标准</w:t>
      </w:r>
      <w:r>
        <w:rPr>
          <w:rFonts w:asciiTheme="minorEastAsia" w:hAnsiTheme="minorEastAsia" w:hint="eastAsia"/>
          <w:sz w:val="24"/>
          <w:szCs w:val="24"/>
        </w:rPr>
        <w:t>配置</w:t>
      </w:r>
      <w:r>
        <w:rPr>
          <w:rFonts w:asciiTheme="minorEastAsia" w:hAnsiTheme="minorEastAsia"/>
          <w:sz w:val="24"/>
          <w:szCs w:val="24"/>
        </w:rPr>
        <w:t>中带有可拆卸的2.5cm</w:t>
      </w:r>
      <w:r>
        <w:rPr>
          <w:rFonts w:asciiTheme="minorEastAsia" w:hAnsiTheme="minorEastAsia" w:hint="eastAsia"/>
          <w:sz w:val="24"/>
          <w:szCs w:val="24"/>
        </w:rPr>
        <w:t>±0.5cm</w:t>
      </w:r>
      <w:r>
        <w:rPr>
          <w:rFonts w:asciiTheme="minorEastAsia" w:hAnsiTheme="minorEastAsia"/>
          <w:sz w:val="24"/>
          <w:szCs w:val="24"/>
        </w:rPr>
        <w:t>长的刀状电极针形电极，并配带有三插头的连接导线，刀笔可使用标准的直径为0.24cm</w:t>
      </w:r>
      <w:r>
        <w:rPr>
          <w:rFonts w:asciiTheme="minorEastAsia" w:hAnsiTheme="minorEastAsia" w:hint="eastAsia"/>
          <w:sz w:val="24"/>
          <w:szCs w:val="24"/>
        </w:rPr>
        <w:t>±0.5cm</w:t>
      </w:r>
      <w:r>
        <w:rPr>
          <w:rFonts w:asciiTheme="minorEastAsia" w:hAnsiTheme="minorEastAsia"/>
          <w:sz w:val="24"/>
          <w:szCs w:val="24"/>
        </w:rPr>
        <w:t>的电极。</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密闭的结构和防旋转六角，可防止液体没入而导致刀笔的自动激活</w:t>
      </w:r>
      <w:r>
        <w:rPr>
          <w:rFonts w:asciiTheme="minorEastAsia" w:hAnsiTheme="minorEastAsia" w:hint="eastAsia"/>
          <w:sz w:val="24"/>
          <w:szCs w:val="24"/>
        </w:rPr>
        <w:t>、</w:t>
      </w:r>
      <w:r>
        <w:rPr>
          <w:rFonts w:asciiTheme="minorEastAsia" w:hAnsiTheme="minorEastAsia"/>
          <w:sz w:val="24"/>
          <w:szCs w:val="24"/>
        </w:rPr>
        <w:t>电极片的自由移动。</w:t>
      </w:r>
    </w:p>
    <w:p w:rsidR="006C17C9" w:rsidRDefault="006C17C9" w:rsidP="006C17C9">
      <w:pPr>
        <w:spacing w:line="276" w:lineRule="auto"/>
        <w:rPr>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婴儿回路负极板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1、结构及组成：</w:t>
      </w:r>
      <w:r>
        <w:rPr>
          <w:rFonts w:asciiTheme="minorEastAsia" w:hAnsiTheme="minorEastAsia"/>
          <w:sz w:val="24"/>
          <w:szCs w:val="24"/>
        </w:rPr>
        <w:t>由电外科电刀笔、电极、负极板、连接线、转换接头、双极镊子、吸引凝血刀笔组成。</w:t>
      </w:r>
    </w:p>
    <w:p w:rsidR="006C17C9" w:rsidRDefault="006C17C9" w:rsidP="006C17C9">
      <w:pPr>
        <w:pStyle w:val="aa"/>
        <w:spacing w:line="276" w:lineRule="auto"/>
        <w:ind w:left="397"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双极电凝镊</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w:t>
      </w:r>
      <w:r>
        <w:rPr>
          <w:rFonts w:hint="eastAsia"/>
          <w:sz w:val="24"/>
          <w:szCs w:val="24"/>
        </w:rPr>
        <w:t>适用范围：</w:t>
      </w:r>
      <w:r>
        <w:rPr>
          <w:rFonts w:asciiTheme="minorEastAsia" w:hAnsiTheme="minorEastAsia" w:hint="eastAsia"/>
          <w:sz w:val="24"/>
          <w:szCs w:val="24"/>
        </w:rPr>
        <w:t>手术中用于对人体组织进行凝血。</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液体敷料</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1、适用范围：</w:t>
      </w:r>
      <w:r>
        <w:rPr>
          <w:rFonts w:asciiTheme="minorEastAsia" w:hAnsiTheme="minorEastAsia"/>
          <w:sz w:val="24"/>
          <w:szCs w:val="24"/>
        </w:rPr>
        <w:t>通过在创面表面形成保护层，起物理屏障作用。用于小创口、擦伤、切割伤等浅表性创面及周围皮肤的护理。</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聚氨酯泡沫敷料</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1、规格型号：无边型</w:t>
      </w:r>
      <w:r>
        <w:rPr>
          <w:rFonts w:asciiTheme="minorEastAsia" w:hAnsiTheme="minorEastAsia" w:hint="eastAsia"/>
          <w:sz w:val="24"/>
          <w:szCs w:val="24"/>
        </w:rPr>
        <w:t>，规格有</w:t>
      </w:r>
      <w:r>
        <w:rPr>
          <w:rFonts w:asciiTheme="minorEastAsia" w:hAnsiTheme="minorEastAsia"/>
          <w:sz w:val="24"/>
          <w:szCs w:val="24"/>
        </w:rPr>
        <w:t>10cm*10cm、15cm*15cm</w:t>
      </w:r>
      <w:r>
        <w:rPr>
          <w:rFonts w:asciiTheme="minorEastAsia" w:hAnsiTheme="minorEastAsia" w:hint="eastAsia"/>
          <w:sz w:val="24"/>
          <w:szCs w:val="24"/>
        </w:rPr>
        <w:t>等。</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结构及组成：</w:t>
      </w:r>
      <w:r>
        <w:rPr>
          <w:rFonts w:asciiTheme="minorEastAsia" w:hAnsiTheme="minorEastAsia"/>
          <w:sz w:val="24"/>
          <w:szCs w:val="24"/>
        </w:rPr>
        <w:t>由聚氨酯膜、聚氨酯泡沫、硅凝胶涂层和隔离膜组成</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性能要求：</w:t>
      </w:r>
      <w:r>
        <w:rPr>
          <w:rFonts w:asciiTheme="minorEastAsia" w:hAnsiTheme="minorEastAsia"/>
          <w:sz w:val="24"/>
          <w:szCs w:val="24"/>
        </w:rPr>
        <w:t>剥离强度</w:t>
      </w:r>
      <w:r>
        <w:rPr>
          <w:rFonts w:asciiTheme="minorEastAsia" w:hAnsiTheme="minorEastAsia" w:hint="eastAsia"/>
          <w:sz w:val="24"/>
          <w:szCs w:val="24"/>
        </w:rPr>
        <w:t>≥</w:t>
      </w:r>
      <w:r>
        <w:rPr>
          <w:rFonts w:asciiTheme="minorEastAsia" w:hAnsiTheme="minorEastAsia"/>
          <w:sz w:val="24"/>
          <w:szCs w:val="24"/>
        </w:rPr>
        <w:t>0.3N/25mm</w:t>
      </w:r>
      <w:r>
        <w:rPr>
          <w:rFonts w:asciiTheme="minorEastAsia" w:hAnsiTheme="minorEastAsia" w:hint="eastAsia"/>
          <w:sz w:val="24"/>
          <w:szCs w:val="24"/>
        </w:rPr>
        <w:t>，</w:t>
      </w:r>
      <w:r>
        <w:rPr>
          <w:rFonts w:asciiTheme="minorEastAsia" w:hAnsiTheme="minorEastAsia"/>
          <w:sz w:val="24"/>
          <w:szCs w:val="24"/>
        </w:rPr>
        <w:t>24小时液体吸透量应</w:t>
      </w:r>
      <w:r>
        <w:rPr>
          <w:rFonts w:asciiTheme="minorEastAsia" w:hAnsiTheme="minorEastAsia" w:hint="eastAsia"/>
          <w:sz w:val="24"/>
          <w:szCs w:val="24"/>
        </w:rPr>
        <w:t>≥</w:t>
      </w:r>
      <w:r>
        <w:rPr>
          <w:rFonts w:asciiTheme="minorEastAsia" w:hAnsiTheme="minorEastAsia"/>
          <w:sz w:val="24"/>
          <w:szCs w:val="24"/>
        </w:rPr>
        <w:t>10.0g</w:t>
      </w:r>
      <w:r>
        <w:rPr>
          <w:rFonts w:asciiTheme="minorEastAsia" w:hAnsiTheme="minorEastAsia" w:hint="eastAsia"/>
          <w:sz w:val="24"/>
          <w:szCs w:val="24"/>
        </w:rPr>
        <w:t>，</w:t>
      </w:r>
      <w:r>
        <w:rPr>
          <w:rFonts w:asciiTheme="minorEastAsia" w:hAnsiTheme="minorEastAsia"/>
          <w:sz w:val="24"/>
          <w:szCs w:val="24"/>
        </w:rPr>
        <w:t>48小时应</w:t>
      </w:r>
      <w:r>
        <w:rPr>
          <w:rFonts w:asciiTheme="minorEastAsia" w:hAnsiTheme="minorEastAsia" w:hint="eastAsia"/>
          <w:sz w:val="24"/>
          <w:szCs w:val="24"/>
        </w:rPr>
        <w:t>≥</w:t>
      </w:r>
      <w:r>
        <w:rPr>
          <w:rFonts w:asciiTheme="minorEastAsia" w:hAnsiTheme="minorEastAsia"/>
          <w:sz w:val="24"/>
          <w:szCs w:val="24"/>
        </w:rPr>
        <w:t>12.0g</w:t>
      </w:r>
      <w:r>
        <w:rPr>
          <w:rFonts w:asciiTheme="minorEastAsia" w:hAnsiTheme="minorEastAsia" w:hint="eastAsia"/>
          <w:sz w:val="24"/>
          <w:szCs w:val="24"/>
        </w:rPr>
        <w:t>，</w:t>
      </w:r>
      <w:r>
        <w:rPr>
          <w:rFonts w:asciiTheme="minorEastAsia" w:hAnsiTheme="minorEastAsia"/>
          <w:sz w:val="24"/>
          <w:szCs w:val="24"/>
        </w:rPr>
        <w:t>吸水后的重量</w:t>
      </w:r>
      <w:r>
        <w:rPr>
          <w:rFonts w:asciiTheme="minorEastAsia" w:hAnsiTheme="minorEastAsia" w:hint="eastAsia"/>
          <w:sz w:val="24"/>
          <w:szCs w:val="24"/>
        </w:rPr>
        <w:t>≥</w:t>
      </w:r>
      <w:r>
        <w:rPr>
          <w:rFonts w:asciiTheme="minorEastAsia" w:hAnsiTheme="minorEastAsia"/>
          <w:sz w:val="24"/>
          <w:szCs w:val="24"/>
        </w:rPr>
        <w:t>自身重量的8倍以上</w:t>
      </w:r>
      <w:r>
        <w:rPr>
          <w:rFonts w:asciiTheme="minorEastAsia" w:hAnsiTheme="minorEastAsia" w:hint="eastAsia"/>
          <w:sz w:val="24"/>
          <w:szCs w:val="24"/>
        </w:rPr>
        <w:t>，</w:t>
      </w:r>
      <w:r>
        <w:rPr>
          <w:rFonts w:asciiTheme="minorEastAsia" w:hAnsiTheme="minorEastAsia"/>
          <w:sz w:val="24"/>
          <w:szCs w:val="24"/>
        </w:rPr>
        <w:t>重金属含量应</w:t>
      </w:r>
      <w:r>
        <w:rPr>
          <w:rFonts w:asciiTheme="minorEastAsia" w:hAnsiTheme="minorEastAsia" w:hint="eastAsia"/>
          <w:sz w:val="24"/>
          <w:szCs w:val="24"/>
        </w:rPr>
        <w:t>≥</w:t>
      </w:r>
      <w:r>
        <w:rPr>
          <w:rFonts w:asciiTheme="minorEastAsia" w:hAnsiTheme="minorEastAsia"/>
          <w:sz w:val="24"/>
          <w:szCs w:val="24"/>
        </w:rPr>
        <w:t>10ug/g</w:t>
      </w:r>
      <w:r>
        <w:rPr>
          <w:rFonts w:asciiTheme="minorEastAsia" w:hAnsiTheme="minorEastAsia" w:hint="eastAsia"/>
          <w:sz w:val="24"/>
          <w:szCs w:val="24"/>
        </w:rPr>
        <w:t>，</w:t>
      </w:r>
      <w:r>
        <w:rPr>
          <w:rFonts w:asciiTheme="minorEastAsia" w:hAnsiTheme="minorEastAsia"/>
          <w:sz w:val="24"/>
          <w:szCs w:val="24"/>
        </w:rPr>
        <w:t>寖出液的酸碱度相对空白的差值绝对值应</w:t>
      </w:r>
      <w:r>
        <w:rPr>
          <w:rFonts w:asciiTheme="minorEastAsia" w:hAnsiTheme="minorEastAsia" w:hint="eastAsia"/>
          <w:sz w:val="24"/>
          <w:szCs w:val="24"/>
        </w:rPr>
        <w:t>≤</w:t>
      </w:r>
      <w:r>
        <w:rPr>
          <w:rFonts w:asciiTheme="minorEastAsia" w:hAnsiTheme="minorEastAsia"/>
          <w:sz w:val="24"/>
          <w:szCs w:val="24"/>
        </w:rPr>
        <w:t>1.5</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经环氧乙烷或其它方式有效灭菌，一次性使用。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脑棉片</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1、规格型号齐全，至少应包含 ：2.5cm*8cm、2cm*8cm等规格</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2、结构及组成：由全棉水刺法非织造布为主体，涤纶缝纫线为辅助材料制作而成。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3、脑棉片应为白色柔软的纤维，无色斑、污渍及异物，四周不得有毛边，无脱落的棉絮。</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4、脑棉片应无菌。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头皮夹</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材质：由</w:t>
      </w:r>
      <w:r>
        <w:rPr>
          <w:rFonts w:asciiTheme="minorEastAsia" w:hAnsiTheme="minorEastAsia"/>
          <w:sz w:val="24"/>
          <w:szCs w:val="24"/>
        </w:rPr>
        <w:t>聚甲醛</w:t>
      </w:r>
      <w:r>
        <w:rPr>
          <w:rFonts w:asciiTheme="minorEastAsia" w:hAnsiTheme="minorEastAsia" w:hint="eastAsia"/>
          <w:sz w:val="24"/>
          <w:szCs w:val="24"/>
        </w:rPr>
        <w:t>或其他类似化学性质</w:t>
      </w:r>
      <w:r>
        <w:rPr>
          <w:rFonts w:asciiTheme="minorEastAsia" w:hAnsiTheme="minorEastAsia"/>
          <w:sz w:val="24"/>
          <w:szCs w:val="24"/>
        </w:rPr>
        <w:t>材料制</w:t>
      </w:r>
      <w:r>
        <w:rPr>
          <w:rFonts w:asciiTheme="minorEastAsia" w:hAnsiTheme="minorEastAsia" w:hint="eastAsia"/>
          <w:sz w:val="24"/>
          <w:szCs w:val="24"/>
        </w:rPr>
        <w:t>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性能要求：</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2.1</w:t>
      </w:r>
      <w:r>
        <w:rPr>
          <w:rFonts w:asciiTheme="minorEastAsia" w:hAnsiTheme="minorEastAsia"/>
          <w:sz w:val="24"/>
          <w:szCs w:val="24"/>
        </w:rPr>
        <w:t>一次性使用头皮夹应有良好的夹持力，当上、下波纹齿拉开至2mm时，其夹持力</w:t>
      </w:r>
      <w:r>
        <w:rPr>
          <w:rFonts w:asciiTheme="minorEastAsia" w:hAnsiTheme="minorEastAsia" w:hint="eastAsia"/>
          <w:sz w:val="24"/>
          <w:szCs w:val="24"/>
        </w:rPr>
        <w:t>≥</w:t>
      </w:r>
      <w:r>
        <w:rPr>
          <w:rFonts w:asciiTheme="minorEastAsia" w:hAnsiTheme="minorEastAsia"/>
          <w:sz w:val="24"/>
          <w:szCs w:val="24"/>
        </w:rPr>
        <w:t>10N</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2.2</w:t>
      </w:r>
      <w:r>
        <w:rPr>
          <w:rFonts w:asciiTheme="minorEastAsia" w:hAnsiTheme="minorEastAsia"/>
          <w:sz w:val="24"/>
          <w:szCs w:val="24"/>
        </w:rPr>
        <w:t>一次性使用头皮夹应有良好的弹性，经头皮夹钳反复撑开、放松5次后，其头端的开口距离</w:t>
      </w:r>
      <w:r>
        <w:rPr>
          <w:rFonts w:asciiTheme="minorEastAsia" w:hAnsiTheme="minorEastAsia" w:hint="eastAsia"/>
          <w:sz w:val="24"/>
          <w:szCs w:val="24"/>
        </w:rPr>
        <w:t>≤</w:t>
      </w:r>
      <w:r>
        <w:rPr>
          <w:rFonts w:asciiTheme="minorEastAsia" w:hAnsiTheme="minorEastAsia"/>
          <w:sz w:val="24"/>
          <w:szCs w:val="24"/>
        </w:rPr>
        <w:t>1.5mm</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sz w:val="24"/>
          <w:szCs w:val="24"/>
        </w:rPr>
      </w:pPr>
      <w:r>
        <w:rPr>
          <w:rFonts w:asciiTheme="minorEastAsia" w:hAnsiTheme="minorEastAsia" w:hint="eastAsia"/>
          <w:sz w:val="24"/>
          <w:szCs w:val="24"/>
        </w:rPr>
        <w:t>3</w:t>
      </w:r>
      <w:r>
        <w:rPr>
          <w:rFonts w:asciiTheme="minorEastAsia" w:hAnsiTheme="minorEastAsia"/>
          <w:sz w:val="24"/>
          <w:szCs w:val="24"/>
        </w:rPr>
        <w:t>、</w:t>
      </w:r>
      <w:r>
        <w:rPr>
          <w:rFonts w:asciiTheme="minorEastAsia" w:hAnsiTheme="minorEastAsia" w:hint="eastAsia"/>
          <w:sz w:val="24"/>
          <w:szCs w:val="24"/>
        </w:rPr>
        <w:t>经环氧乙烷（环氧乙烷残留量应≤</w:t>
      </w:r>
      <w:r>
        <w:rPr>
          <w:rFonts w:asciiTheme="minorEastAsia" w:hAnsiTheme="minorEastAsia"/>
          <w:sz w:val="24"/>
          <w:szCs w:val="24"/>
        </w:rPr>
        <w:t>10mg/kg</w:t>
      </w:r>
      <w:r>
        <w:rPr>
          <w:rFonts w:asciiTheme="minorEastAsia" w:hAnsiTheme="minorEastAsia" w:hint="eastAsia"/>
          <w:sz w:val="24"/>
          <w:szCs w:val="24"/>
        </w:rPr>
        <w:t>）或其他有效方式灭菌</w:t>
      </w:r>
      <w:r>
        <w:rPr>
          <w:rFonts w:hint="eastAsia"/>
          <w:sz w:val="24"/>
          <w:szCs w:val="24"/>
        </w:rPr>
        <w:t>。</w:t>
      </w:r>
    </w:p>
    <w:p w:rsidR="006C17C9" w:rsidRDefault="006C17C9" w:rsidP="006C17C9">
      <w:pPr>
        <w:pStyle w:val="aa"/>
        <w:spacing w:line="276" w:lineRule="auto"/>
        <w:ind w:leftChars="289" w:left="607"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缝针计数盒</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lastRenderedPageBreak/>
        <w:t>1、</w:t>
      </w:r>
      <w:r>
        <w:rPr>
          <w:rFonts w:asciiTheme="minorEastAsia" w:hAnsiTheme="minorEastAsia" w:hint="eastAsia"/>
          <w:sz w:val="24"/>
          <w:szCs w:val="24"/>
        </w:rPr>
        <w:t>适用范围：</w:t>
      </w:r>
      <w:r>
        <w:rPr>
          <w:rFonts w:asciiTheme="minorEastAsia" w:hAnsiTheme="minorEastAsia"/>
          <w:sz w:val="24"/>
          <w:szCs w:val="24"/>
        </w:rPr>
        <w:t>用于外科手术中缝合针的计数装置，使用及用后废弃缝合针的回收处理。</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w:t>
      </w:r>
      <w:r>
        <w:rPr>
          <w:rFonts w:asciiTheme="minorEastAsia" w:hAnsiTheme="minorEastAsia" w:hint="eastAsia"/>
          <w:sz w:val="24"/>
          <w:szCs w:val="24"/>
        </w:rPr>
        <w:t>经环氧乙烷（环氧乙烷残留量应≤</w:t>
      </w:r>
      <w:r>
        <w:rPr>
          <w:rFonts w:asciiTheme="minorEastAsia" w:hAnsiTheme="minorEastAsia"/>
          <w:sz w:val="24"/>
          <w:szCs w:val="24"/>
        </w:rPr>
        <w:t>10mg/kg</w:t>
      </w:r>
      <w:r>
        <w:rPr>
          <w:rFonts w:asciiTheme="minorEastAsia" w:hAnsiTheme="minorEastAsia" w:hint="eastAsia"/>
          <w:sz w:val="24"/>
          <w:szCs w:val="24"/>
        </w:rPr>
        <w:t>）或其他有效方式灭菌。</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电刀清洁片</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1、规格：长度4.8cm±0.2cm，宽度4.8cm±0.2cm，厚度0.5cm±0.1cm。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2、结构及组成：电刀清洁片为片式层状结构，表层为海绵砂片，在海绵砂片的背面采用双面胶依次为不干胶层和防粘离型纸。</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3、海绵砂片应具有极强的耐磨损特性和良好的清洁能力。</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4、经环氧乙烷（环氧乙烷残留量应≤</w:t>
      </w:r>
      <w:r>
        <w:rPr>
          <w:rFonts w:asciiTheme="minorEastAsia" w:hAnsiTheme="minorEastAsia"/>
          <w:sz w:val="24"/>
          <w:szCs w:val="24"/>
        </w:rPr>
        <w:t>10mg/kg</w:t>
      </w:r>
      <w:r>
        <w:rPr>
          <w:rFonts w:asciiTheme="minorEastAsia" w:hAnsiTheme="minorEastAsia" w:hint="eastAsia"/>
          <w:sz w:val="24"/>
          <w:szCs w:val="24"/>
        </w:rPr>
        <w:t>）或其他有效方式灭菌。</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一次性使用球型灌注器</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1、结构及组成：</w:t>
      </w:r>
      <w:r>
        <w:rPr>
          <w:rFonts w:asciiTheme="minorEastAsia" w:hAnsiTheme="minorEastAsia"/>
          <w:sz w:val="24"/>
          <w:szCs w:val="24"/>
        </w:rPr>
        <w:t>由筒体，吸液球和冲洗弯管组成。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2、材质：</w:t>
      </w:r>
      <w:r>
        <w:rPr>
          <w:rFonts w:asciiTheme="minorEastAsia" w:hAnsiTheme="minorEastAsia"/>
          <w:sz w:val="24"/>
          <w:szCs w:val="24"/>
        </w:rPr>
        <w:t>筒体</w:t>
      </w:r>
      <w:r>
        <w:rPr>
          <w:rFonts w:asciiTheme="minorEastAsia" w:hAnsiTheme="minorEastAsia" w:hint="eastAsia"/>
          <w:sz w:val="24"/>
          <w:szCs w:val="24"/>
        </w:rPr>
        <w:t>由聚</w:t>
      </w:r>
      <w:r>
        <w:rPr>
          <w:rFonts w:asciiTheme="minorEastAsia" w:hAnsiTheme="minorEastAsia"/>
          <w:sz w:val="24"/>
          <w:szCs w:val="24"/>
        </w:rPr>
        <w:t>丙烯</w:t>
      </w:r>
      <w:r>
        <w:rPr>
          <w:rFonts w:asciiTheme="minorEastAsia" w:hAnsiTheme="minorEastAsia" w:hint="eastAsia"/>
          <w:sz w:val="24"/>
          <w:szCs w:val="24"/>
        </w:rPr>
        <w:t>或其他类似化学性质</w:t>
      </w:r>
      <w:r>
        <w:rPr>
          <w:rFonts w:asciiTheme="minorEastAsia" w:hAnsiTheme="minorEastAsia"/>
          <w:sz w:val="24"/>
          <w:szCs w:val="24"/>
        </w:rPr>
        <w:t>材料制成，吸液球和冲洗弯管</w:t>
      </w:r>
      <w:r>
        <w:rPr>
          <w:rFonts w:asciiTheme="minorEastAsia" w:hAnsiTheme="minorEastAsia" w:hint="eastAsia"/>
          <w:sz w:val="24"/>
          <w:szCs w:val="24"/>
        </w:rPr>
        <w:t>由</w:t>
      </w:r>
      <w:r>
        <w:rPr>
          <w:rFonts w:asciiTheme="minorEastAsia" w:hAnsiTheme="minorEastAsia"/>
          <w:sz w:val="24"/>
          <w:szCs w:val="24"/>
        </w:rPr>
        <w:t>聚氯乙烯</w:t>
      </w:r>
      <w:r>
        <w:rPr>
          <w:rFonts w:asciiTheme="minorEastAsia" w:hAnsiTheme="minorEastAsia" w:hint="eastAsia"/>
          <w:sz w:val="24"/>
          <w:szCs w:val="24"/>
        </w:rPr>
        <w:t>或其他类似化学性质</w:t>
      </w:r>
      <w:r>
        <w:rPr>
          <w:rFonts w:asciiTheme="minorEastAsia" w:hAnsiTheme="minorEastAsia"/>
          <w:sz w:val="24"/>
          <w:szCs w:val="24"/>
        </w:rPr>
        <w:t>材料制成。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3、经环氧乙烷（环氧乙烷残留量应≤</w:t>
      </w:r>
      <w:r>
        <w:rPr>
          <w:rFonts w:asciiTheme="minorEastAsia" w:hAnsiTheme="minorEastAsia"/>
          <w:sz w:val="24"/>
          <w:szCs w:val="24"/>
        </w:rPr>
        <w:t>10mg/kg</w:t>
      </w:r>
      <w:r>
        <w:rPr>
          <w:rFonts w:asciiTheme="minorEastAsia" w:hAnsiTheme="minorEastAsia" w:hint="eastAsia"/>
          <w:sz w:val="24"/>
          <w:szCs w:val="24"/>
        </w:rPr>
        <w:t>）或其他有效方式灭菌。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一次性使用导尿包</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1、结构及组成：</w:t>
      </w:r>
      <w:r>
        <w:rPr>
          <w:rFonts w:asciiTheme="minorEastAsia" w:hAnsiTheme="minorEastAsia"/>
          <w:sz w:val="24"/>
          <w:szCs w:val="24"/>
        </w:rPr>
        <w:t>包</w:t>
      </w:r>
      <w:r>
        <w:rPr>
          <w:rFonts w:asciiTheme="minorEastAsia" w:hAnsiTheme="minorEastAsia" w:hint="eastAsia"/>
          <w:sz w:val="24"/>
          <w:szCs w:val="24"/>
        </w:rPr>
        <w:t>内</w:t>
      </w:r>
      <w:r>
        <w:rPr>
          <w:rFonts w:asciiTheme="minorEastAsia" w:hAnsiTheme="minorEastAsia"/>
          <w:sz w:val="24"/>
          <w:szCs w:val="24"/>
        </w:rPr>
        <w:t>含包布、两块洞巾，一块方巾，脱脂棉球*6，医用脱脂纱布块，外科手套*2，塑料弯盘、药杯等</w:t>
      </w:r>
      <w:r>
        <w:rPr>
          <w:rFonts w:asciiTheme="minorEastAsia" w:hAnsiTheme="minorEastAsia" w:hint="eastAsia"/>
          <w:sz w:val="24"/>
          <w:szCs w:val="24"/>
        </w:rPr>
        <w:t>，可根据临床需求定制。</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2、经环氧乙烷（环氧乙烷残留量应≤</w:t>
      </w:r>
      <w:r>
        <w:rPr>
          <w:rFonts w:asciiTheme="minorEastAsia" w:hAnsiTheme="minorEastAsia"/>
          <w:sz w:val="24"/>
          <w:szCs w:val="24"/>
        </w:rPr>
        <w:t>10mg/kg</w:t>
      </w:r>
      <w:r>
        <w:rPr>
          <w:rFonts w:asciiTheme="minorEastAsia" w:hAnsiTheme="minorEastAsia" w:hint="eastAsia"/>
          <w:sz w:val="24"/>
          <w:szCs w:val="24"/>
        </w:rPr>
        <w:t>）或其他有效方式灭菌。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医用无菌擦手巾</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1、用于医护人员洗手、消毒后擦手使用；</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2、材质：水刺木浆涤纶无纺布或其他类似化学性质材料；</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3、规格：25±3cm*100±5m等多种规格；</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4、经钴6</w:t>
      </w:r>
      <w:r>
        <w:rPr>
          <w:rFonts w:asciiTheme="minorEastAsia" w:hAnsiTheme="minorEastAsia"/>
          <w:sz w:val="24"/>
          <w:szCs w:val="24"/>
        </w:rPr>
        <w:t>0</w:t>
      </w:r>
      <w:r>
        <w:rPr>
          <w:rFonts w:asciiTheme="minorEastAsia" w:hAnsiTheme="minorEastAsia" w:hint="eastAsia"/>
          <w:sz w:val="24"/>
          <w:szCs w:val="24"/>
        </w:rPr>
        <w:t>消毒灭菌或其他合适的灭菌方式；</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可吸收性缝线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、缝线规格：规格：</w:t>
      </w:r>
      <w:r>
        <w:rPr>
          <w:rFonts w:asciiTheme="minorEastAsia" w:hAnsiTheme="minorEastAsia"/>
          <w:sz w:val="24"/>
          <w:szCs w:val="24"/>
        </w:rPr>
        <w:t xml:space="preserve">4-0 </w:t>
      </w:r>
      <w:r>
        <w:rPr>
          <w:rFonts w:asciiTheme="minorEastAsia" w:hAnsiTheme="minorEastAsia" w:hint="eastAsia"/>
          <w:sz w:val="24"/>
          <w:szCs w:val="24"/>
        </w:rPr>
        <w:t>针长：</w:t>
      </w:r>
      <w:r>
        <w:rPr>
          <w:rFonts w:asciiTheme="minorEastAsia" w:hAnsiTheme="minorEastAsia"/>
          <w:sz w:val="24"/>
          <w:szCs w:val="24"/>
        </w:rPr>
        <w:t>17</w:t>
      </w:r>
      <w:r>
        <w:rPr>
          <w:rFonts w:asciiTheme="minorEastAsia" w:hAnsiTheme="minorEastAsia" w:hint="eastAsia"/>
          <w:sz w:val="24"/>
          <w:szCs w:val="24"/>
        </w:rPr>
        <w:t>±</w:t>
      </w:r>
      <w:r>
        <w:rPr>
          <w:rFonts w:asciiTheme="minorEastAsia" w:hAnsiTheme="minorEastAsia"/>
          <w:sz w:val="24"/>
          <w:szCs w:val="24"/>
        </w:rPr>
        <w:t xml:space="preserve">1mm </w:t>
      </w:r>
      <w:r>
        <w:rPr>
          <w:rFonts w:asciiTheme="minorEastAsia" w:hAnsiTheme="minorEastAsia" w:hint="eastAsia"/>
          <w:sz w:val="24"/>
          <w:szCs w:val="24"/>
        </w:rPr>
        <w:t>线长：</w:t>
      </w:r>
      <w:r>
        <w:rPr>
          <w:rFonts w:asciiTheme="minorEastAsia" w:hAnsiTheme="minorEastAsia"/>
          <w:sz w:val="24"/>
          <w:szCs w:val="24"/>
        </w:rPr>
        <w:t>70</w:t>
      </w:r>
      <w:r>
        <w:rPr>
          <w:rFonts w:asciiTheme="minorEastAsia" w:hAnsiTheme="minorEastAsia" w:hint="eastAsia"/>
          <w:sz w:val="24"/>
          <w:szCs w:val="24"/>
        </w:rPr>
        <w:t>cm</w:t>
      </w:r>
      <w:r>
        <w:rPr>
          <w:rFonts w:asciiTheme="minorEastAsia" w:hAnsiTheme="minorEastAsia"/>
          <w:sz w:val="24"/>
          <w:szCs w:val="24"/>
        </w:rPr>
        <w:t>±10</w:t>
      </w:r>
      <w:r>
        <w:rPr>
          <w:rFonts w:asciiTheme="minorEastAsia" w:hAnsiTheme="minorEastAsia" w:hint="eastAsia"/>
          <w:sz w:val="24"/>
          <w:szCs w:val="24"/>
        </w:rPr>
        <w:t>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、针型：圆针；弧度：1/2</w:t>
      </w:r>
      <w:r>
        <w:rPr>
          <w:rFonts w:asciiTheme="minorEastAsia" w:hAnsiTheme="minorEastAsia"/>
          <w:sz w:val="24"/>
          <w:szCs w:val="24"/>
        </w:rPr>
        <w:t>C</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、缝针：由</w:t>
      </w:r>
      <w:r>
        <w:rPr>
          <w:rFonts w:asciiTheme="minorEastAsia" w:hAnsiTheme="minorEastAsia"/>
          <w:sz w:val="24"/>
          <w:szCs w:val="24"/>
        </w:rPr>
        <w:t>合金</w:t>
      </w:r>
      <w:r>
        <w:rPr>
          <w:rFonts w:asciiTheme="minorEastAsia" w:hAnsiTheme="minorEastAsia" w:hint="eastAsia"/>
          <w:sz w:val="24"/>
          <w:szCs w:val="24"/>
        </w:rPr>
        <w:t>制成</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、缝线材质：由乙交酯和丙交酯合成的聚糖乳酸或类似化学性质材料组成可吸收缝线，表面含有三氯生或其他类似化学性质材料的抗菌涂层</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5</w:t>
      </w:r>
      <w:r>
        <w:rPr>
          <w:rFonts w:asciiTheme="minorEastAsia" w:hAnsiTheme="minorEastAsia" w:hint="eastAsia"/>
          <w:sz w:val="24"/>
          <w:szCs w:val="24"/>
        </w:rPr>
        <w:t>、缝线张力支持时间≥28天，吸收时间：56-70天。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6</w:t>
      </w:r>
      <w:r>
        <w:rPr>
          <w:rFonts w:asciiTheme="minorEastAsia" w:hAnsiTheme="minorEastAsia" w:hint="eastAsia"/>
          <w:sz w:val="24"/>
          <w:szCs w:val="24"/>
        </w:rPr>
        <w:t>、适用范围：适用于一般软组织修复，也适用于皮下和肌肉筋膜缝合。</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7</w:t>
      </w:r>
      <w:r>
        <w:rPr>
          <w:rFonts w:asciiTheme="minorEastAsia" w:hAnsiTheme="minorEastAsia" w:hint="eastAsia"/>
          <w:sz w:val="24"/>
          <w:szCs w:val="24"/>
        </w:rPr>
        <w:t>、或其他类似化学性质抗菌材料。</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sz w:val="24"/>
          <w:szCs w:val="24"/>
        </w:rPr>
        <w:lastRenderedPageBreak/>
        <w:t>可吸收性缝线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、缝线规格：规格：</w:t>
      </w:r>
      <w:r>
        <w:rPr>
          <w:rFonts w:asciiTheme="minorEastAsia" w:hAnsiTheme="minorEastAsia"/>
          <w:sz w:val="24"/>
          <w:szCs w:val="24"/>
        </w:rPr>
        <w:t xml:space="preserve">4-0 </w:t>
      </w:r>
      <w:r>
        <w:rPr>
          <w:rFonts w:asciiTheme="minorEastAsia" w:hAnsiTheme="minorEastAsia" w:hint="eastAsia"/>
          <w:sz w:val="24"/>
          <w:szCs w:val="24"/>
        </w:rPr>
        <w:t>针长：</w:t>
      </w:r>
      <w:r>
        <w:rPr>
          <w:rFonts w:asciiTheme="minorEastAsia" w:hAnsiTheme="minorEastAsia"/>
          <w:sz w:val="24"/>
          <w:szCs w:val="24"/>
        </w:rPr>
        <w:t>17</w:t>
      </w:r>
      <w:r>
        <w:rPr>
          <w:rFonts w:asciiTheme="minorEastAsia" w:hAnsiTheme="minorEastAsia" w:hint="eastAsia"/>
          <w:sz w:val="24"/>
          <w:szCs w:val="24"/>
        </w:rPr>
        <w:t>±</w:t>
      </w:r>
      <w:r>
        <w:rPr>
          <w:rFonts w:asciiTheme="minorEastAsia" w:hAnsiTheme="minorEastAsia"/>
          <w:sz w:val="24"/>
          <w:szCs w:val="24"/>
        </w:rPr>
        <w:t xml:space="preserve">1mm </w:t>
      </w:r>
      <w:r>
        <w:rPr>
          <w:rFonts w:asciiTheme="minorEastAsia" w:hAnsiTheme="minorEastAsia" w:hint="eastAsia"/>
          <w:sz w:val="24"/>
          <w:szCs w:val="24"/>
        </w:rPr>
        <w:t>线长：</w:t>
      </w:r>
      <w:r>
        <w:rPr>
          <w:rFonts w:asciiTheme="minorEastAsia" w:hAnsiTheme="minorEastAsia"/>
          <w:sz w:val="24"/>
          <w:szCs w:val="24"/>
        </w:rPr>
        <w:t>70</w:t>
      </w:r>
      <w:r>
        <w:rPr>
          <w:rFonts w:asciiTheme="minorEastAsia" w:hAnsiTheme="minorEastAsia" w:hint="eastAsia"/>
          <w:sz w:val="24"/>
          <w:szCs w:val="24"/>
        </w:rPr>
        <w:t>cm</w:t>
      </w:r>
      <w:r>
        <w:rPr>
          <w:rFonts w:asciiTheme="minorEastAsia" w:hAnsiTheme="minorEastAsia"/>
          <w:sz w:val="24"/>
          <w:szCs w:val="24"/>
        </w:rPr>
        <w:t>±10</w:t>
      </w:r>
      <w:r>
        <w:rPr>
          <w:rFonts w:asciiTheme="minorEastAsia" w:hAnsiTheme="minorEastAsia" w:hint="eastAsia"/>
          <w:sz w:val="24"/>
          <w:szCs w:val="24"/>
        </w:rPr>
        <w:t>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、针型：圆针；弧度：1/2</w:t>
      </w:r>
      <w:r>
        <w:rPr>
          <w:rFonts w:asciiTheme="minorEastAsia" w:hAnsiTheme="minorEastAsia"/>
          <w:sz w:val="24"/>
          <w:szCs w:val="24"/>
        </w:rPr>
        <w:t>C</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、缝针：由</w:t>
      </w:r>
      <w:r>
        <w:rPr>
          <w:rFonts w:asciiTheme="minorEastAsia" w:hAnsiTheme="minorEastAsia"/>
          <w:sz w:val="24"/>
          <w:szCs w:val="24"/>
        </w:rPr>
        <w:t>合金</w:t>
      </w:r>
      <w:r>
        <w:rPr>
          <w:rFonts w:asciiTheme="minorEastAsia" w:hAnsiTheme="minorEastAsia" w:hint="eastAsia"/>
          <w:sz w:val="24"/>
          <w:szCs w:val="24"/>
        </w:rPr>
        <w:t>制成</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、缝线材质：由乙交酯和丙交酯合成的聚糖乳酸或类似化学性质材料组成可吸收缝线，表面含有三氯生或其他类似化学性质材料的抗菌涂层</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5</w:t>
      </w:r>
      <w:r>
        <w:rPr>
          <w:rFonts w:asciiTheme="minorEastAsia" w:hAnsiTheme="minorEastAsia" w:hint="eastAsia"/>
          <w:sz w:val="24"/>
          <w:szCs w:val="24"/>
        </w:rPr>
        <w:t>、缝线张力支持时间≥28天，吸收时间：56-70天。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6</w:t>
      </w:r>
      <w:r>
        <w:rPr>
          <w:rFonts w:asciiTheme="minorEastAsia" w:hAnsiTheme="minorEastAsia" w:hint="eastAsia"/>
          <w:sz w:val="24"/>
          <w:szCs w:val="24"/>
        </w:rPr>
        <w:t>、适用范围：适用于一般软组织修复，也适用于皮下和肌肉筋膜缝合。</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7</w:t>
      </w:r>
      <w:r>
        <w:rPr>
          <w:rFonts w:asciiTheme="minorEastAsia" w:hAnsiTheme="minorEastAsia" w:hint="eastAsia"/>
          <w:sz w:val="24"/>
          <w:szCs w:val="24"/>
        </w:rPr>
        <w:t>、或其他类似化学性质抗菌材料。</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合成可吸收</w:t>
      </w:r>
      <w:r>
        <w:rPr>
          <w:sz w:val="24"/>
          <w:szCs w:val="24"/>
        </w:rPr>
        <w:t>性外科缝线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1、缝线规格</w:t>
      </w:r>
      <w:r>
        <w:rPr>
          <w:rFonts w:asciiTheme="minorEastAsia" w:hAnsiTheme="minorEastAsia" w:hint="eastAsia"/>
          <w:sz w:val="24"/>
          <w:szCs w:val="24"/>
        </w:rPr>
        <w:t>：规格：0；针长：36.4±1mm；线长：90cm</w:t>
      </w:r>
      <w:r>
        <w:rPr>
          <w:rFonts w:asciiTheme="minorEastAsia" w:hAnsiTheme="minorEastAsia"/>
          <w:sz w:val="24"/>
          <w:szCs w:val="24"/>
        </w:rPr>
        <w:t>±10</w:t>
      </w:r>
      <w:r>
        <w:rPr>
          <w:rFonts w:asciiTheme="minorEastAsia" w:hAnsiTheme="minorEastAsia" w:hint="eastAsia"/>
          <w:sz w:val="24"/>
          <w:szCs w:val="24"/>
        </w:rPr>
        <w:t>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2、针型：</w:t>
      </w:r>
      <w:r>
        <w:rPr>
          <w:rFonts w:asciiTheme="minorEastAsia" w:hAnsiTheme="minorEastAsia" w:hint="eastAsia"/>
          <w:sz w:val="24"/>
          <w:szCs w:val="24"/>
        </w:rPr>
        <w:t>圆针弧度：1/2</w:t>
      </w:r>
      <w:r>
        <w:rPr>
          <w:rFonts w:asciiTheme="minorEastAsia" w:hAnsiTheme="minorEastAsia"/>
          <w:sz w:val="24"/>
          <w:szCs w:val="24"/>
        </w:rPr>
        <w:t>C</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3、缝针：</w:t>
      </w:r>
      <w:r>
        <w:rPr>
          <w:rFonts w:asciiTheme="minorEastAsia" w:hAnsiTheme="minorEastAsia" w:hint="eastAsia"/>
          <w:sz w:val="24"/>
          <w:szCs w:val="24"/>
        </w:rPr>
        <w:t>由</w:t>
      </w:r>
      <w:r>
        <w:rPr>
          <w:rFonts w:asciiTheme="minorEastAsia" w:hAnsiTheme="minorEastAsia"/>
          <w:sz w:val="24"/>
          <w:szCs w:val="24"/>
        </w:rPr>
        <w:t>合金</w:t>
      </w:r>
      <w:r>
        <w:rPr>
          <w:rFonts w:asciiTheme="minorEastAsia" w:hAnsiTheme="minorEastAsia" w:hint="eastAsia"/>
          <w:sz w:val="24"/>
          <w:szCs w:val="24"/>
        </w:rPr>
        <w:t>制成</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4、缝线材质：由乙交酯和丙交酯合成的聚糖乳酸或其他类似化学性质材料</w:t>
      </w:r>
      <w:r>
        <w:rPr>
          <w:rFonts w:asciiTheme="minorEastAsia" w:hAnsiTheme="minorEastAsia" w:hint="eastAsia"/>
          <w:sz w:val="24"/>
          <w:szCs w:val="24"/>
        </w:rPr>
        <w:t>制成的</w:t>
      </w:r>
      <w:r>
        <w:rPr>
          <w:rFonts w:asciiTheme="minorEastAsia" w:hAnsiTheme="minorEastAsia"/>
          <w:sz w:val="24"/>
          <w:szCs w:val="24"/>
        </w:rPr>
        <w:t>多股编织可吸收缝线。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5、缝线张力支持时间</w:t>
      </w:r>
      <w:r>
        <w:rPr>
          <w:rFonts w:asciiTheme="minorEastAsia" w:hAnsiTheme="minorEastAsia" w:hint="eastAsia"/>
          <w:sz w:val="24"/>
          <w:szCs w:val="24"/>
        </w:rPr>
        <w:t>≥</w:t>
      </w:r>
      <w:r>
        <w:rPr>
          <w:rFonts w:asciiTheme="minorEastAsia" w:hAnsiTheme="minorEastAsia"/>
          <w:sz w:val="24"/>
          <w:szCs w:val="24"/>
        </w:rPr>
        <w:t>28天，吸收时间：56-70天。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6、适用范围：适用于一般软组织修复，铲针适用于眼科。</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7、经辐射或其他方式</w:t>
      </w:r>
      <w:r>
        <w:rPr>
          <w:rFonts w:asciiTheme="minorEastAsia" w:hAnsiTheme="minorEastAsia" w:hint="eastAsia"/>
          <w:sz w:val="24"/>
          <w:szCs w:val="24"/>
        </w:rPr>
        <w:t>有效</w:t>
      </w:r>
      <w:r>
        <w:rPr>
          <w:rFonts w:asciiTheme="minorEastAsia" w:hAnsiTheme="minorEastAsia"/>
          <w:sz w:val="24"/>
          <w:szCs w:val="24"/>
        </w:rPr>
        <w:t>灭菌。</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sz w:val="24"/>
          <w:szCs w:val="24"/>
        </w:rPr>
        <w:t>可吸收性缝</w:t>
      </w:r>
      <w:r>
        <w:rPr>
          <w:rFonts w:asciiTheme="minorEastAsia" w:hAnsiTheme="minorEastAsia" w:hint="eastAsia"/>
          <w:sz w:val="24"/>
          <w:szCs w:val="24"/>
        </w:rPr>
        <w:t>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1、缝线规格：规格：3-0</w:t>
      </w:r>
      <w:r>
        <w:rPr>
          <w:rFonts w:asciiTheme="minorEastAsia" w:hAnsiTheme="minorEastAsia" w:hint="eastAsia"/>
          <w:sz w:val="24"/>
          <w:szCs w:val="24"/>
        </w:rPr>
        <w:t>、</w:t>
      </w:r>
      <w:r>
        <w:rPr>
          <w:rFonts w:asciiTheme="minorEastAsia" w:hAnsiTheme="minorEastAsia"/>
          <w:sz w:val="24"/>
          <w:szCs w:val="24"/>
        </w:rPr>
        <w:t>4-0</w:t>
      </w:r>
      <w:r>
        <w:rPr>
          <w:rFonts w:asciiTheme="minorEastAsia" w:hAnsiTheme="minorEastAsia" w:hint="eastAsia"/>
          <w:sz w:val="24"/>
          <w:szCs w:val="24"/>
        </w:rPr>
        <w:t>；</w:t>
      </w:r>
      <w:r>
        <w:rPr>
          <w:rFonts w:asciiTheme="minorEastAsia" w:hAnsiTheme="minorEastAsia"/>
          <w:sz w:val="24"/>
          <w:szCs w:val="24"/>
        </w:rPr>
        <w:t>针长：17±1mm</w:t>
      </w:r>
      <w:r>
        <w:rPr>
          <w:rFonts w:asciiTheme="minorEastAsia" w:hAnsiTheme="minorEastAsia" w:hint="eastAsia"/>
          <w:sz w:val="24"/>
          <w:szCs w:val="24"/>
        </w:rPr>
        <w:t>；</w:t>
      </w:r>
      <w:r>
        <w:rPr>
          <w:rFonts w:asciiTheme="minorEastAsia" w:hAnsiTheme="minorEastAsia"/>
          <w:sz w:val="24"/>
          <w:szCs w:val="24"/>
        </w:rPr>
        <w:t>线长：70±10CM。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2、针型：圆针</w:t>
      </w:r>
      <w:r>
        <w:rPr>
          <w:rFonts w:asciiTheme="minorEastAsia" w:hAnsiTheme="minorEastAsia" w:hint="eastAsia"/>
          <w:sz w:val="24"/>
          <w:szCs w:val="24"/>
        </w:rPr>
        <w:t>；</w:t>
      </w:r>
      <w:r>
        <w:rPr>
          <w:rFonts w:asciiTheme="minorEastAsia" w:hAnsiTheme="minorEastAsia"/>
          <w:sz w:val="24"/>
          <w:szCs w:val="24"/>
        </w:rPr>
        <w:t>弧度：1/2C。</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3、缝针合金：</w:t>
      </w:r>
      <w:r>
        <w:rPr>
          <w:rFonts w:asciiTheme="minorEastAsia" w:hAnsiTheme="minorEastAsia" w:hint="eastAsia"/>
          <w:sz w:val="24"/>
          <w:szCs w:val="24"/>
        </w:rPr>
        <w:t>由</w:t>
      </w:r>
      <w:r>
        <w:rPr>
          <w:rFonts w:asciiTheme="minorEastAsia" w:hAnsiTheme="minorEastAsia"/>
          <w:sz w:val="24"/>
          <w:szCs w:val="24"/>
        </w:rPr>
        <w:t>合金</w:t>
      </w:r>
      <w:r>
        <w:rPr>
          <w:rFonts w:asciiTheme="minorEastAsia" w:hAnsiTheme="minorEastAsia" w:hint="eastAsia"/>
          <w:sz w:val="24"/>
          <w:szCs w:val="24"/>
        </w:rPr>
        <w:t>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4、缝线材质：聚对二氧气环己酮或其他类似化学性质材料</w:t>
      </w:r>
      <w:r>
        <w:rPr>
          <w:rFonts w:asciiTheme="minorEastAsia" w:hAnsiTheme="minorEastAsia" w:hint="eastAsia"/>
          <w:sz w:val="24"/>
          <w:szCs w:val="24"/>
        </w:rPr>
        <w:t>制成</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5、缝线张力支持时间＞60天 吸收时间：180-240天。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6、适用范围：用于一般软组织的修复，包括小儿皮下组织，普外科胃肠组织、骨科手术和泌尿外科等，适用于即需要合成可吸收外科缝线且需要长时间支撑（支撑</w:t>
      </w:r>
      <w:r>
        <w:rPr>
          <w:rFonts w:asciiTheme="minorEastAsia" w:hAnsiTheme="minorEastAsia" w:hint="eastAsia"/>
          <w:sz w:val="24"/>
          <w:szCs w:val="24"/>
        </w:rPr>
        <w:t>时间</w:t>
      </w:r>
      <w:r>
        <w:rPr>
          <w:rFonts w:asciiTheme="minorEastAsia" w:hAnsiTheme="minorEastAsia"/>
          <w:sz w:val="24"/>
          <w:szCs w:val="24"/>
        </w:rPr>
        <w:t>6周</w:t>
      </w:r>
      <w:r>
        <w:rPr>
          <w:rFonts w:asciiTheme="minorEastAsia" w:hAnsiTheme="minorEastAsia" w:hint="eastAsia"/>
          <w:sz w:val="24"/>
          <w:szCs w:val="24"/>
        </w:rPr>
        <w:t>以上</w:t>
      </w:r>
      <w:r>
        <w:rPr>
          <w:rFonts w:asciiTheme="minorEastAsia" w:hAnsiTheme="minorEastAsia"/>
          <w:sz w:val="24"/>
          <w:szCs w:val="24"/>
        </w:rPr>
        <w:t>）的部位。</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7、结构及组成：由聚对二氧气环己酮或其他类似化学性质材料制成的无菌合成可吸收性单股缝线，用通过熏蒸法使三氯生</w:t>
      </w:r>
      <w:r>
        <w:rPr>
          <w:rFonts w:asciiTheme="minorEastAsia" w:hAnsiTheme="minorEastAsia" w:hint="eastAsia"/>
          <w:sz w:val="24"/>
          <w:szCs w:val="24"/>
        </w:rPr>
        <w:t>或其他类似化学性质抗菌材料</w:t>
      </w:r>
      <w:r>
        <w:rPr>
          <w:rFonts w:asciiTheme="minorEastAsia" w:hAnsiTheme="minorEastAsia"/>
          <w:sz w:val="24"/>
          <w:szCs w:val="24"/>
        </w:rPr>
        <w:t>形成涂层。</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8</w:t>
      </w:r>
      <w:r>
        <w:rPr>
          <w:rFonts w:asciiTheme="minorEastAsia" w:hAnsiTheme="minorEastAsia" w:hint="eastAsia"/>
          <w:sz w:val="24"/>
          <w:szCs w:val="24"/>
        </w:rPr>
        <w:t>、</w:t>
      </w:r>
      <w:r>
        <w:rPr>
          <w:rFonts w:asciiTheme="minorEastAsia" w:hAnsiTheme="minorEastAsia"/>
          <w:sz w:val="24"/>
          <w:szCs w:val="24"/>
        </w:rPr>
        <w:t>抑菌效果持续时间:17-23天。</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9、</w:t>
      </w:r>
      <w:r>
        <w:rPr>
          <w:rFonts w:asciiTheme="minorEastAsia" w:hAnsiTheme="minorEastAsia"/>
          <w:sz w:val="24"/>
          <w:szCs w:val="24"/>
        </w:rPr>
        <w:t>经辐射或其他方式</w:t>
      </w:r>
      <w:r>
        <w:rPr>
          <w:rFonts w:asciiTheme="minorEastAsia" w:hAnsiTheme="minorEastAsia" w:hint="eastAsia"/>
          <w:sz w:val="24"/>
          <w:szCs w:val="24"/>
        </w:rPr>
        <w:t>有效</w:t>
      </w:r>
      <w:r>
        <w:rPr>
          <w:rFonts w:asciiTheme="minorEastAsia" w:hAnsiTheme="minorEastAsia"/>
          <w:sz w:val="24"/>
          <w:szCs w:val="24"/>
        </w:rPr>
        <w:t>灭菌。</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sz w:val="24"/>
          <w:szCs w:val="24"/>
        </w:rPr>
        <w:t>聚酯不可吸收缝合线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1、缝线规格：规格：3-0</w:t>
      </w:r>
      <w:r>
        <w:rPr>
          <w:rFonts w:asciiTheme="minorEastAsia" w:hAnsiTheme="minorEastAsia" w:hint="eastAsia"/>
          <w:sz w:val="24"/>
          <w:szCs w:val="24"/>
        </w:rPr>
        <w:t>；</w:t>
      </w:r>
      <w:r>
        <w:rPr>
          <w:rFonts w:asciiTheme="minorEastAsia" w:hAnsiTheme="minorEastAsia"/>
          <w:sz w:val="24"/>
          <w:szCs w:val="24"/>
        </w:rPr>
        <w:t>针长：17±1mm</w:t>
      </w:r>
      <w:r>
        <w:rPr>
          <w:rFonts w:asciiTheme="minorEastAsia" w:hAnsiTheme="minorEastAsia" w:hint="eastAsia"/>
          <w:sz w:val="24"/>
          <w:szCs w:val="24"/>
        </w:rPr>
        <w:t>；</w:t>
      </w:r>
      <w:r>
        <w:rPr>
          <w:rFonts w:asciiTheme="minorEastAsia" w:hAnsiTheme="minorEastAsia"/>
          <w:sz w:val="24"/>
          <w:szCs w:val="24"/>
        </w:rPr>
        <w:t>线长：75±1</w:t>
      </w:r>
      <w:r>
        <w:rPr>
          <w:rFonts w:asciiTheme="minorEastAsia" w:hAnsiTheme="minorEastAsia" w:hint="eastAsia"/>
          <w:sz w:val="24"/>
          <w:szCs w:val="24"/>
        </w:rPr>
        <w:t>cm</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2、针型：圆体角针</w:t>
      </w:r>
      <w:r>
        <w:rPr>
          <w:rFonts w:asciiTheme="minorEastAsia" w:hAnsiTheme="minorEastAsia" w:hint="eastAsia"/>
          <w:sz w:val="24"/>
          <w:szCs w:val="24"/>
        </w:rPr>
        <w:t>；</w:t>
      </w:r>
      <w:r>
        <w:rPr>
          <w:rFonts w:asciiTheme="minorEastAsia" w:hAnsiTheme="minorEastAsia"/>
          <w:sz w:val="24"/>
          <w:szCs w:val="24"/>
        </w:rPr>
        <w:t>弧度：1/2C。</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lastRenderedPageBreak/>
        <w:t>3、缝针合金：钢材。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sz w:val="24"/>
          <w:szCs w:val="24"/>
        </w:rPr>
        <w:t>、缝线材质：聚酯（乙烯+对苯二甲酸=PET）或其他类似化学性质材料制成的外科用非可吸收多股缝线。涂层</w:t>
      </w:r>
      <w:r>
        <w:rPr>
          <w:rFonts w:asciiTheme="minorEastAsia" w:hAnsiTheme="minorEastAsia" w:hint="eastAsia"/>
          <w:sz w:val="24"/>
          <w:szCs w:val="24"/>
        </w:rPr>
        <w:t>为</w:t>
      </w:r>
      <w:r>
        <w:rPr>
          <w:rFonts w:asciiTheme="minorEastAsia" w:hAnsiTheme="minorEastAsia"/>
          <w:sz w:val="24"/>
          <w:szCs w:val="24"/>
        </w:rPr>
        <w:t>聚丁基化合物或其他类似化学性质材料</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sz w:val="24"/>
          <w:szCs w:val="24"/>
        </w:rPr>
        <w:t>、缝线编制方式：一股线芯</w:t>
      </w:r>
      <w:r>
        <w:rPr>
          <w:rFonts w:asciiTheme="minorEastAsia" w:hAnsiTheme="minorEastAsia" w:hint="eastAsia"/>
          <w:sz w:val="24"/>
          <w:szCs w:val="24"/>
        </w:rPr>
        <w:t>和</w:t>
      </w:r>
      <w:r>
        <w:rPr>
          <w:rFonts w:asciiTheme="minorEastAsia" w:hAnsiTheme="minorEastAsia"/>
          <w:sz w:val="24"/>
          <w:szCs w:val="24"/>
        </w:rPr>
        <w:t>16股线束编成，</w:t>
      </w:r>
      <w:r>
        <w:rPr>
          <w:rFonts w:asciiTheme="minorEastAsia" w:hAnsiTheme="minorEastAsia" w:hint="eastAsia"/>
          <w:sz w:val="24"/>
          <w:szCs w:val="24"/>
        </w:rPr>
        <w:t>可</w:t>
      </w:r>
      <w:r>
        <w:rPr>
          <w:rFonts w:asciiTheme="minorEastAsia" w:hAnsiTheme="minorEastAsia"/>
          <w:sz w:val="24"/>
          <w:szCs w:val="24"/>
        </w:rPr>
        <w:t>提供高张力。</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sz w:val="24"/>
          <w:szCs w:val="24"/>
        </w:rPr>
        <w:t>、适用范围：用于普通软组织结合或结扎，包括在心血管，眼科和神</w:t>
      </w:r>
      <w:r>
        <w:rPr>
          <w:rFonts w:asciiTheme="minorEastAsia" w:hAnsiTheme="minorEastAsia" w:hint="eastAsia"/>
          <w:sz w:val="24"/>
          <w:szCs w:val="24"/>
        </w:rPr>
        <w:t>经</w:t>
      </w:r>
      <w:r>
        <w:rPr>
          <w:rFonts w:asciiTheme="minorEastAsia" w:hAnsiTheme="minorEastAsia"/>
          <w:sz w:val="24"/>
          <w:szCs w:val="24"/>
        </w:rPr>
        <w:t>手术中使用。</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7、</w:t>
      </w:r>
      <w:r>
        <w:rPr>
          <w:rFonts w:asciiTheme="minorEastAsia" w:hAnsiTheme="minorEastAsia"/>
          <w:sz w:val="24"/>
          <w:szCs w:val="24"/>
        </w:rPr>
        <w:t>经环氧乙烷或辐射</w:t>
      </w:r>
      <w:r>
        <w:rPr>
          <w:rFonts w:asciiTheme="minorEastAsia" w:hAnsiTheme="minorEastAsia" w:hint="eastAsia"/>
          <w:sz w:val="24"/>
          <w:szCs w:val="24"/>
        </w:rPr>
        <w:t>等方式有效</w:t>
      </w:r>
      <w:r>
        <w:rPr>
          <w:rFonts w:asciiTheme="minorEastAsia" w:hAnsiTheme="minorEastAsia"/>
          <w:sz w:val="24"/>
          <w:szCs w:val="24"/>
        </w:rPr>
        <w:t>灭菌，一次性使用。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sz w:val="24"/>
          <w:szCs w:val="24"/>
        </w:rPr>
        <w:t>聚丙烯不可吸收缝合线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1、缝线规格：规格：7-0</w:t>
      </w:r>
      <w:r>
        <w:rPr>
          <w:rFonts w:asciiTheme="minorEastAsia" w:hAnsiTheme="minorEastAsia" w:hint="eastAsia"/>
          <w:sz w:val="24"/>
          <w:szCs w:val="24"/>
        </w:rPr>
        <w:t>；</w:t>
      </w:r>
      <w:r>
        <w:rPr>
          <w:rFonts w:asciiTheme="minorEastAsia" w:hAnsiTheme="minorEastAsia"/>
          <w:sz w:val="24"/>
          <w:szCs w:val="24"/>
        </w:rPr>
        <w:t>针长：8</w:t>
      </w:r>
      <w:r>
        <w:rPr>
          <w:rFonts w:asciiTheme="minorEastAsia" w:hAnsiTheme="minorEastAsia" w:hint="eastAsia"/>
          <w:sz w:val="24"/>
          <w:szCs w:val="24"/>
        </w:rPr>
        <w:t>mm</w:t>
      </w:r>
      <w:r>
        <w:rPr>
          <w:rFonts w:asciiTheme="minorEastAsia" w:hAnsiTheme="minorEastAsia"/>
          <w:sz w:val="24"/>
          <w:szCs w:val="24"/>
        </w:rPr>
        <w:t>±0.1mm</w:t>
      </w:r>
      <w:r>
        <w:rPr>
          <w:rFonts w:asciiTheme="minorEastAsia" w:hAnsiTheme="minorEastAsia" w:hint="eastAsia"/>
          <w:sz w:val="24"/>
          <w:szCs w:val="24"/>
        </w:rPr>
        <w:t>；</w:t>
      </w:r>
      <w:r>
        <w:rPr>
          <w:rFonts w:asciiTheme="minorEastAsia" w:hAnsiTheme="minorEastAsia"/>
          <w:sz w:val="24"/>
          <w:szCs w:val="24"/>
        </w:rPr>
        <w:t>线长：60</w:t>
      </w:r>
      <w:r>
        <w:rPr>
          <w:rFonts w:asciiTheme="minorEastAsia" w:hAnsiTheme="minorEastAsia" w:hint="eastAsia"/>
          <w:sz w:val="24"/>
          <w:szCs w:val="24"/>
        </w:rPr>
        <w:t>cm</w:t>
      </w:r>
      <w:r>
        <w:rPr>
          <w:rFonts w:asciiTheme="minorEastAsia" w:hAnsiTheme="minorEastAsia"/>
          <w:sz w:val="24"/>
          <w:szCs w:val="24"/>
        </w:rPr>
        <w:t>±1</w:t>
      </w:r>
      <w:r>
        <w:rPr>
          <w:rFonts w:asciiTheme="minorEastAsia" w:hAnsiTheme="minorEastAsia" w:hint="eastAsia"/>
          <w:sz w:val="24"/>
          <w:szCs w:val="24"/>
        </w:rPr>
        <w:t>cm</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2、针型：圆针</w:t>
      </w:r>
      <w:r>
        <w:rPr>
          <w:rFonts w:asciiTheme="minorEastAsia" w:hAnsiTheme="minorEastAsia" w:hint="eastAsia"/>
          <w:sz w:val="24"/>
          <w:szCs w:val="24"/>
        </w:rPr>
        <w:t>；</w:t>
      </w:r>
      <w:r>
        <w:rPr>
          <w:rFonts w:asciiTheme="minorEastAsia" w:hAnsiTheme="minorEastAsia"/>
          <w:sz w:val="24"/>
          <w:szCs w:val="24"/>
        </w:rPr>
        <w:t>弧度：3/8C。</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sz w:val="24"/>
          <w:szCs w:val="24"/>
        </w:rPr>
        <w:t>3、缝针合金：</w:t>
      </w:r>
      <w:r>
        <w:rPr>
          <w:rFonts w:asciiTheme="minorEastAsia" w:hAnsiTheme="minorEastAsia" w:hint="eastAsia"/>
          <w:sz w:val="24"/>
          <w:szCs w:val="24"/>
        </w:rPr>
        <w:t>由</w:t>
      </w:r>
      <w:r>
        <w:rPr>
          <w:rFonts w:asciiTheme="minorEastAsia" w:hAnsiTheme="minorEastAsia"/>
          <w:sz w:val="24"/>
          <w:szCs w:val="24"/>
        </w:rPr>
        <w:t>合金</w:t>
      </w:r>
      <w:r>
        <w:rPr>
          <w:rFonts w:asciiTheme="minorEastAsia" w:hAnsiTheme="minorEastAsia" w:hint="eastAsia"/>
          <w:sz w:val="24"/>
          <w:szCs w:val="24"/>
        </w:rPr>
        <w:t>制成</w:t>
      </w:r>
      <w:r>
        <w:rPr>
          <w:rFonts w:asciiTheme="minorEastAsia" w:hAnsiTheme="minor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sz w:val="24"/>
          <w:szCs w:val="24"/>
        </w:rPr>
        <w:t>、缝线材质：聚丙烯</w:t>
      </w:r>
      <w:r>
        <w:rPr>
          <w:rFonts w:asciiTheme="minorEastAsia" w:hAnsiTheme="minorEastAsia" w:hint="eastAsia"/>
          <w:sz w:val="24"/>
          <w:szCs w:val="24"/>
        </w:rPr>
        <w:t>或其他类似化学性质材料</w:t>
      </w:r>
      <w:r>
        <w:rPr>
          <w:rFonts w:asciiTheme="minorEastAsia" w:hAnsiTheme="minorEastAsia"/>
          <w:sz w:val="24"/>
          <w:szCs w:val="24"/>
        </w:rPr>
        <w:t>制成的非吸收性单股无菌手术线。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sz w:val="24"/>
          <w:szCs w:val="24"/>
        </w:rPr>
        <w:t>、适用范围：用于一般软组织的缝合或结扎，包括眼科手术，心血管以及神经手术。</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sz w:val="24"/>
          <w:szCs w:val="24"/>
        </w:rPr>
        <w:t>、经环氧乙烷或其他方式</w:t>
      </w:r>
      <w:r>
        <w:rPr>
          <w:rFonts w:asciiTheme="minorEastAsia" w:hAnsiTheme="minorEastAsia" w:hint="eastAsia"/>
          <w:sz w:val="24"/>
          <w:szCs w:val="24"/>
        </w:rPr>
        <w:t>有效</w:t>
      </w:r>
      <w:r>
        <w:rPr>
          <w:rFonts w:asciiTheme="minorEastAsia" w:hAnsiTheme="minorEastAsia"/>
          <w:sz w:val="24"/>
          <w:szCs w:val="24"/>
        </w:rPr>
        <w:t>灭菌，一次性使用。</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合成可吸收性外科缝线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缝线规格：规格：6-0</w:t>
      </w:r>
      <w:r>
        <w:rPr>
          <w:rFonts w:asciiTheme="minorEastAsia" w:hAnsiTheme="minorEastAsia" w:hint="eastAsia"/>
          <w:sz w:val="24"/>
          <w:szCs w:val="24"/>
        </w:rPr>
        <w:t>，</w:t>
      </w:r>
      <w:r>
        <w:rPr>
          <w:rFonts w:asciiTheme="minorEastAsia" w:hAnsiTheme="minorEastAsia"/>
          <w:sz w:val="24"/>
          <w:szCs w:val="24"/>
        </w:rPr>
        <w:t>线长：</w:t>
      </w:r>
      <w:r>
        <w:rPr>
          <w:rFonts w:asciiTheme="minorEastAsia" w:hAnsiTheme="minorEastAsia" w:hint="eastAsia"/>
          <w:sz w:val="24"/>
          <w:szCs w:val="24"/>
        </w:rPr>
        <w:t>45</w:t>
      </w:r>
      <w:r>
        <w:rPr>
          <w:rFonts w:asciiTheme="minorEastAsia" w:hAnsiTheme="minorEastAsia"/>
          <w:sz w:val="24"/>
          <w:szCs w:val="24"/>
        </w:rPr>
        <w:t>cm</w:t>
      </w:r>
      <w:r>
        <w:rPr>
          <w:rFonts w:asciiTheme="minorEastAsia" w:hAnsiTheme="minorEastAsia" w:hint="eastAsia"/>
          <w:sz w:val="24"/>
          <w:szCs w:val="24"/>
        </w:rPr>
        <w:t>±5cm。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缝针合金：稀土镍元素</w:t>
      </w:r>
      <w:r>
        <w:rPr>
          <w:rFonts w:asciiTheme="minorEastAsia" w:hAnsiTheme="minorEastAsia" w:hint="eastAsia"/>
          <w:sz w:val="24"/>
          <w:szCs w:val="24"/>
        </w:rPr>
        <w:t>或其他类似化学性质材料制成</w:t>
      </w:r>
      <w:r>
        <w:rPr>
          <w:rFonts w:asciiTheme="minorEastAsia" w:hAnsiTheme="minorEastAsia"/>
          <w:sz w:val="24"/>
          <w:szCs w:val="24"/>
        </w:rPr>
        <w:t>的合金针</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sz w:val="24"/>
          <w:szCs w:val="24"/>
        </w:rPr>
        <w:t>缝线涂层：乙交酯、已内酯共聚物</w:t>
      </w:r>
      <w:r>
        <w:rPr>
          <w:rFonts w:asciiTheme="minorEastAsia" w:hAnsiTheme="minorEastAsia" w:hint="eastAsia"/>
          <w:sz w:val="24"/>
          <w:szCs w:val="24"/>
        </w:rPr>
        <w:t>、</w:t>
      </w:r>
      <w:r>
        <w:rPr>
          <w:rFonts w:asciiTheme="minorEastAsia" w:hAnsiTheme="minorEastAsia"/>
          <w:sz w:val="24"/>
          <w:szCs w:val="24"/>
        </w:rPr>
        <w:t>乳酸硬酯酸钙</w:t>
      </w:r>
      <w:r>
        <w:rPr>
          <w:rFonts w:asciiTheme="minorEastAsia" w:hAnsiTheme="minorEastAsia" w:hint="eastAsia"/>
          <w:sz w:val="24"/>
          <w:szCs w:val="24"/>
        </w:rPr>
        <w:t>或其他类似化学性质材料制成。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sz w:val="24"/>
          <w:szCs w:val="24"/>
        </w:rPr>
        <w:t>缝线材质：聚乙醇酸</w:t>
      </w:r>
      <w:r>
        <w:rPr>
          <w:rFonts w:asciiTheme="minorEastAsia" w:hAnsiTheme="minorEastAsia" w:hint="eastAsia"/>
          <w:sz w:val="24"/>
          <w:szCs w:val="24"/>
        </w:rPr>
        <w:t>、</w:t>
      </w:r>
      <w:r>
        <w:rPr>
          <w:rFonts w:asciiTheme="minorEastAsia" w:hAnsiTheme="minorEastAsia"/>
          <w:sz w:val="24"/>
          <w:szCs w:val="24"/>
        </w:rPr>
        <w:t>聚乳酸</w:t>
      </w:r>
      <w:r>
        <w:rPr>
          <w:rFonts w:asciiTheme="minorEastAsia" w:hAnsiTheme="minorEastAsia" w:hint="eastAsia"/>
          <w:sz w:val="24"/>
          <w:szCs w:val="24"/>
        </w:rPr>
        <w:t>或其他类似化学性质材料。</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sz w:val="24"/>
          <w:szCs w:val="24"/>
        </w:rPr>
        <w:t>缝线张力支持时间：21天</w:t>
      </w:r>
      <w:r>
        <w:rPr>
          <w:rFonts w:asciiTheme="minorEastAsia" w:hAnsiTheme="minorEastAsia" w:hint="eastAsia"/>
          <w:sz w:val="24"/>
          <w:szCs w:val="24"/>
        </w:rPr>
        <w:t>，</w:t>
      </w:r>
      <w:r>
        <w:rPr>
          <w:rFonts w:asciiTheme="minorEastAsia" w:hAnsiTheme="minorEastAsia"/>
          <w:sz w:val="24"/>
          <w:szCs w:val="24"/>
        </w:rPr>
        <w:t>吸收时间：56-70天</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sz w:val="24"/>
          <w:szCs w:val="24"/>
        </w:rPr>
        <w:t>适用范围：用于一般软组织的缝合和/或结扎</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7、</w:t>
      </w:r>
      <w:r>
        <w:rPr>
          <w:rFonts w:asciiTheme="minorEastAsia" w:hAnsiTheme="minorEastAsia"/>
          <w:sz w:val="24"/>
          <w:szCs w:val="24"/>
        </w:rPr>
        <w:t>经环氧乙烷灭菌或其他有效方式灭菌，一次性使用</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合成可吸收性外科缝线</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缝线规格：规格：6-0</w:t>
      </w:r>
      <w:r>
        <w:rPr>
          <w:rFonts w:asciiTheme="minorEastAsia" w:hAnsiTheme="minorEastAsia" w:hint="eastAsia"/>
          <w:sz w:val="24"/>
          <w:szCs w:val="24"/>
        </w:rPr>
        <w:t>，</w:t>
      </w:r>
      <w:r>
        <w:rPr>
          <w:rFonts w:asciiTheme="minorEastAsia" w:hAnsiTheme="minorEastAsia"/>
          <w:sz w:val="24"/>
          <w:szCs w:val="24"/>
        </w:rPr>
        <w:t>针长：8.6mm</w:t>
      </w:r>
      <w:r>
        <w:rPr>
          <w:rFonts w:asciiTheme="minorEastAsia" w:hAnsiTheme="minorEastAsia" w:hint="eastAsia"/>
          <w:sz w:val="24"/>
          <w:szCs w:val="24"/>
        </w:rPr>
        <w:t>±2mm，</w:t>
      </w:r>
      <w:r>
        <w:rPr>
          <w:rFonts w:asciiTheme="minorEastAsia" w:hAnsiTheme="minorEastAsia"/>
          <w:sz w:val="24"/>
          <w:szCs w:val="24"/>
        </w:rPr>
        <w:t>线长：30cm</w:t>
      </w:r>
      <w:r>
        <w:rPr>
          <w:rFonts w:asciiTheme="minorEastAsia" w:hAnsiTheme="minorEastAsia" w:hint="eastAsia"/>
          <w:sz w:val="24"/>
          <w:szCs w:val="24"/>
        </w:rPr>
        <w:t>±3cm。</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sz w:val="24"/>
          <w:szCs w:val="24"/>
        </w:rPr>
        <w:t>针型：眼科针</w:t>
      </w:r>
      <w:r>
        <w:rPr>
          <w:rFonts w:asciiTheme="minorEastAsia" w:hAnsiTheme="minorEastAsia" w:hint="eastAsia"/>
          <w:sz w:val="24"/>
          <w:szCs w:val="24"/>
        </w:rPr>
        <w:t>，</w:t>
      </w:r>
      <w:r>
        <w:rPr>
          <w:rFonts w:asciiTheme="minorEastAsia" w:hAnsiTheme="minorEastAsia"/>
          <w:sz w:val="24"/>
          <w:szCs w:val="24"/>
        </w:rPr>
        <w:t>弧度: 1/4C</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sz w:val="24"/>
          <w:szCs w:val="24"/>
        </w:rPr>
        <w:t>缝针合金：稀土镍元素</w:t>
      </w:r>
      <w:r>
        <w:rPr>
          <w:rFonts w:asciiTheme="minorEastAsia" w:hAnsiTheme="minorEastAsia" w:hint="eastAsia"/>
          <w:sz w:val="24"/>
          <w:szCs w:val="24"/>
        </w:rPr>
        <w:t>或其他类似化学性质材料制成</w:t>
      </w:r>
      <w:r>
        <w:rPr>
          <w:rFonts w:asciiTheme="minorEastAsia" w:hAnsiTheme="minorEastAsia"/>
          <w:sz w:val="24"/>
          <w:szCs w:val="24"/>
        </w:rPr>
        <w:t>的合金针</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sz w:val="24"/>
          <w:szCs w:val="24"/>
        </w:rPr>
        <w:t>缝线涂层：乙交酯、已内酯共聚物</w:t>
      </w:r>
      <w:r>
        <w:rPr>
          <w:rFonts w:asciiTheme="minorEastAsia" w:hAnsiTheme="minorEastAsia" w:hint="eastAsia"/>
          <w:sz w:val="24"/>
          <w:szCs w:val="24"/>
        </w:rPr>
        <w:t>、</w:t>
      </w:r>
      <w:r>
        <w:rPr>
          <w:rFonts w:asciiTheme="minorEastAsia" w:hAnsiTheme="minorEastAsia"/>
          <w:sz w:val="24"/>
          <w:szCs w:val="24"/>
        </w:rPr>
        <w:t>乳酸硬酯酸钙</w:t>
      </w:r>
      <w:r>
        <w:rPr>
          <w:rFonts w:asciiTheme="minorEastAsia" w:hAnsiTheme="minorEastAsia" w:hint="eastAsia"/>
          <w:sz w:val="24"/>
          <w:szCs w:val="24"/>
        </w:rPr>
        <w:t>或其他类似化学性质材料制成。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sz w:val="24"/>
          <w:szCs w:val="24"/>
        </w:rPr>
        <w:t>缝线材质：聚乙醇酸</w:t>
      </w:r>
      <w:r>
        <w:rPr>
          <w:rFonts w:asciiTheme="minorEastAsia" w:hAnsiTheme="minorEastAsia" w:hint="eastAsia"/>
          <w:sz w:val="24"/>
          <w:szCs w:val="24"/>
        </w:rPr>
        <w:t>、</w:t>
      </w:r>
      <w:r>
        <w:rPr>
          <w:rFonts w:asciiTheme="minorEastAsia" w:hAnsiTheme="minorEastAsia"/>
          <w:sz w:val="24"/>
          <w:szCs w:val="24"/>
        </w:rPr>
        <w:t>聚乳酸</w:t>
      </w:r>
      <w:r>
        <w:rPr>
          <w:rFonts w:asciiTheme="minorEastAsia" w:hAnsiTheme="minorEastAsia" w:hint="eastAsia"/>
          <w:sz w:val="24"/>
          <w:szCs w:val="24"/>
        </w:rPr>
        <w:t>或其他类似化学性质材料。</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sz w:val="24"/>
          <w:szCs w:val="24"/>
        </w:rPr>
        <w:t>缝线张力支持时间：21天</w:t>
      </w:r>
      <w:r>
        <w:rPr>
          <w:rFonts w:asciiTheme="minorEastAsia" w:hAnsiTheme="minorEastAsia" w:hint="eastAsia"/>
          <w:sz w:val="24"/>
          <w:szCs w:val="24"/>
        </w:rPr>
        <w:t>，</w:t>
      </w:r>
      <w:r>
        <w:rPr>
          <w:rFonts w:asciiTheme="minorEastAsia" w:hAnsiTheme="minorEastAsia"/>
          <w:sz w:val="24"/>
          <w:szCs w:val="24"/>
        </w:rPr>
        <w:t>吸收时间：56-70天</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7、</w:t>
      </w:r>
      <w:r>
        <w:rPr>
          <w:rFonts w:asciiTheme="minorEastAsia" w:hAnsiTheme="minorEastAsia"/>
          <w:sz w:val="24"/>
          <w:szCs w:val="24"/>
        </w:rPr>
        <w:t>适用范围：用于一般软组织的缝合和/或结扎，眼科手术，心血管以及神经组织</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lastRenderedPageBreak/>
        <w:t>8、</w:t>
      </w:r>
      <w:r>
        <w:rPr>
          <w:rFonts w:asciiTheme="minorEastAsia" w:hAnsiTheme="minorEastAsia"/>
          <w:sz w:val="24"/>
          <w:szCs w:val="24"/>
        </w:rPr>
        <w:t>经环氧乙烷灭菌或其他有效方式灭菌，一次性使用</w:t>
      </w:r>
      <w:r>
        <w:rPr>
          <w:rFonts w:asciiTheme="minorEastAsia" w:hAnsiTheme="minorEastAsia" w:hint="eastAsia"/>
          <w:sz w:val="24"/>
          <w:szCs w:val="24"/>
        </w:rPr>
        <w:t>。</w:t>
      </w:r>
    </w:p>
    <w:p w:rsidR="006C17C9" w:rsidRDefault="006C17C9" w:rsidP="006C17C9">
      <w:pPr>
        <w:pStyle w:val="aa"/>
        <w:spacing w:line="276" w:lineRule="auto"/>
        <w:ind w:leftChars="100" w:left="210" w:firstLineChars="0" w:firstLine="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ATP表面检测拭子、超灵敏检测拭子、</w:t>
      </w:r>
      <w:r>
        <w:rPr>
          <w:rFonts w:asciiTheme="minorEastAsia" w:hAnsiTheme="minorEastAsia" w:cs="Helvetica" w:hint="eastAsia"/>
          <w:color w:val="000000"/>
          <w:sz w:val="24"/>
          <w:szCs w:val="24"/>
        </w:rPr>
        <w:t>水样总ATP检测拭子、</w:t>
      </w:r>
      <w:r>
        <w:rPr>
          <w:rFonts w:asciiTheme="minorEastAsia" w:hAnsiTheme="minorEastAsia" w:cs="微软雅黑" w:hint="eastAsia"/>
          <w:color w:val="000000"/>
          <w:sz w:val="24"/>
          <w:szCs w:val="24"/>
          <w:shd w:val="clear" w:color="auto" w:fill="FFFFFF"/>
        </w:rPr>
        <w:t>水样游离ATP检测拭子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1、方法学：荧光免疫法</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2、用于确保产品质量，检验加工设备、表面、样品以及其它环境是否达到</w:t>
      </w:r>
      <w:r>
        <w:rPr>
          <w:rFonts w:asciiTheme="minorEastAsia" w:hAnsiTheme="minorEastAsia"/>
          <w:sz w:val="24"/>
          <w:szCs w:val="24"/>
        </w:rPr>
        <w:t>HACCP</w:t>
      </w:r>
      <w:r>
        <w:rPr>
          <w:rFonts w:asciiTheme="minorEastAsia" w:hAnsiTheme="minorEastAsia" w:hint="eastAsia"/>
          <w:sz w:val="24"/>
          <w:szCs w:val="24"/>
        </w:rPr>
        <w:t>标准。</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3、易用、一体化设计，冷藏 (2-8ºC)可保存12个月本，15秒可得到检测结果。</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4、适用于我院已有的</w:t>
      </w:r>
      <w:r>
        <w:rPr>
          <w:rFonts w:asciiTheme="minorEastAsia" w:hAnsiTheme="minorEastAsia"/>
          <w:sz w:val="24"/>
          <w:szCs w:val="24"/>
        </w:rPr>
        <w:t>Hygiena</w:t>
      </w:r>
      <w:r>
        <w:rPr>
          <w:rFonts w:asciiTheme="minorEastAsia" w:hAnsiTheme="minorEastAsia" w:hint="eastAsia"/>
          <w:sz w:val="24"/>
          <w:szCs w:val="24"/>
        </w:rPr>
        <w:t>荧光检测设备</w:t>
      </w:r>
      <w:r>
        <w:rPr>
          <w:rFonts w:asciiTheme="minorEastAsia" w:hAnsiTheme="minorEastAsia"/>
          <w:sz w:val="24"/>
          <w:szCs w:val="24"/>
        </w:rPr>
        <w:t>ATP</w:t>
      </w:r>
      <w:r>
        <w:rPr>
          <w:rFonts w:asciiTheme="minorEastAsia" w:hAnsiTheme="minorEastAsia" w:hint="eastAsia"/>
          <w:sz w:val="24"/>
          <w:szCs w:val="24"/>
        </w:rPr>
        <w:t>装置。</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cs="微软雅黑" w:hint="eastAsia"/>
          <w:color w:val="000000"/>
          <w:sz w:val="24"/>
          <w:szCs w:val="24"/>
          <w:shd w:val="clear" w:color="auto" w:fill="FFFFFF"/>
        </w:rPr>
        <w:t>菌落总数增菌拭子、细菌总数检测拭子、大肠菌群增菌拭子、大肠菌群检测拭子</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1、方法学：荧光免疫法。</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2、用于快速、定性、定量检测食品、饮料和环境中的细菌。</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3、检测灵敏度高，结果可在7个小时或更短时间报告，不需要特殊的样品制备要求，独立验证。</w:t>
      </w:r>
    </w:p>
    <w:p w:rsidR="006C17C9" w:rsidRDefault="006C17C9" w:rsidP="006C17C9">
      <w:pPr>
        <w:pStyle w:val="aa"/>
        <w:spacing w:line="276" w:lineRule="auto"/>
        <w:ind w:leftChars="100" w:left="210" w:firstLineChars="0" w:firstLine="0"/>
        <w:rPr>
          <w:rFonts w:asciiTheme="minorEastAsia" w:hAnsiTheme="minorEastAsia"/>
          <w:sz w:val="24"/>
          <w:szCs w:val="24"/>
        </w:rPr>
      </w:pPr>
      <w:r>
        <w:rPr>
          <w:rFonts w:asciiTheme="minorEastAsia" w:hAnsiTheme="minorEastAsia" w:hint="eastAsia"/>
          <w:sz w:val="24"/>
          <w:szCs w:val="24"/>
        </w:rPr>
        <w:t>4、适用于我院已有的</w:t>
      </w:r>
      <w:r>
        <w:rPr>
          <w:rFonts w:asciiTheme="minorEastAsia" w:hAnsiTheme="minorEastAsia"/>
          <w:sz w:val="24"/>
          <w:szCs w:val="24"/>
        </w:rPr>
        <w:t>Hygiena</w:t>
      </w:r>
      <w:r>
        <w:rPr>
          <w:rFonts w:asciiTheme="minorEastAsia" w:hAnsiTheme="minorEastAsia" w:hint="eastAsia"/>
          <w:sz w:val="24"/>
          <w:szCs w:val="24"/>
        </w:rPr>
        <w:t>荧光检测设备</w:t>
      </w:r>
      <w:r>
        <w:rPr>
          <w:rFonts w:asciiTheme="minorEastAsia" w:hAnsiTheme="minorEastAsia"/>
          <w:sz w:val="24"/>
          <w:szCs w:val="24"/>
        </w:rPr>
        <w:t>ATP</w:t>
      </w:r>
      <w:r>
        <w:rPr>
          <w:rFonts w:asciiTheme="minorEastAsia" w:hAnsiTheme="minorEastAsia" w:hint="eastAsia"/>
          <w:sz w:val="24"/>
          <w:szCs w:val="24"/>
        </w:rPr>
        <w:t>装置。</w:t>
      </w:r>
    </w:p>
    <w:p w:rsidR="006C17C9" w:rsidRDefault="006C17C9" w:rsidP="006C17C9">
      <w:pPr>
        <w:spacing w:line="276" w:lineRule="auto"/>
        <w:ind w:leftChars="100" w:left="210"/>
        <w:rPr>
          <w:rFonts w:asciiTheme="minorEastAsia" w:hAnsiTheme="minorEastAsia" w:cs="Helvetica"/>
          <w:color w:val="000000"/>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cs="微软雅黑"/>
          <w:color w:val="000000"/>
          <w:sz w:val="24"/>
          <w:szCs w:val="24"/>
          <w:shd w:val="clear" w:color="auto" w:fill="FFFFFF"/>
        </w:rPr>
      </w:pPr>
      <w:r>
        <w:rPr>
          <w:rFonts w:asciiTheme="minorEastAsia" w:hAnsiTheme="minorEastAsia" w:cs="微软雅黑" w:hint="eastAsia"/>
          <w:color w:val="000000"/>
          <w:sz w:val="24"/>
          <w:szCs w:val="24"/>
          <w:shd w:val="clear" w:color="auto" w:fill="FFFFFF"/>
        </w:rPr>
        <w:t>全自动免疫组化染色仪BenchMark GX配套试剂耗材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1、适用范围：应用抗原与抗体特异性结合的原理，通过化学反应使</w:t>
      </w:r>
      <w:hyperlink r:id="rId8" w:tgtFrame="https://baike.baidu.com/item/%E5%85%8D%E7%96%AB%E7%BB%84%E5%8C%96/_blank" w:history="1">
        <w:r>
          <w:rPr>
            <w:rFonts w:asciiTheme="minorEastAsia" w:hAnsiTheme="minorEastAsia" w:hint="eastAsia"/>
            <w:sz w:val="24"/>
            <w:szCs w:val="24"/>
          </w:rPr>
          <w:t>标记抗体</w:t>
        </w:r>
      </w:hyperlink>
      <w:r>
        <w:rPr>
          <w:rFonts w:asciiTheme="minorEastAsia" w:hAnsiTheme="minorEastAsia" w:hint="eastAsia"/>
          <w:sz w:val="24"/>
          <w:szCs w:val="24"/>
        </w:rPr>
        <w:t>的</w:t>
      </w:r>
      <w:hyperlink r:id="rId9" w:tgtFrame="https://baike.baidu.com/item/%E5%85%8D%E7%96%AB%E7%BB%84%E5%8C%96/_blank" w:history="1">
        <w:r>
          <w:rPr>
            <w:rFonts w:asciiTheme="minorEastAsia" w:hAnsiTheme="minorEastAsia" w:hint="eastAsia"/>
            <w:sz w:val="24"/>
            <w:szCs w:val="24"/>
          </w:rPr>
          <w:t>显色剂</w:t>
        </w:r>
      </w:hyperlink>
      <w:r>
        <w:rPr>
          <w:rFonts w:asciiTheme="minorEastAsia" w:hAnsiTheme="minorEastAsia" w:hint="eastAsia"/>
          <w:sz w:val="24"/>
          <w:szCs w:val="24"/>
        </w:rPr>
        <w:t>（</w:t>
      </w:r>
      <w:hyperlink r:id="rId10" w:tgtFrame="https://baike.baidu.com/item/%E5%85%8D%E7%96%AB%E7%BB%84%E5%8C%96/_blank" w:history="1">
        <w:r>
          <w:rPr>
            <w:rFonts w:asciiTheme="minorEastAsia" w:hAnsiTheme="minorEastAsia" w:hint="eastAsia"/>
            <w:sz w:val="24"/>
            <w:szCs w:val="24"/>
          </w:rPr>
          <w:t>荧光素</w:t>
        </w:r>
      </w:hyperlink>
      <w:r>
        <w:rPr>
          <w:rFonts w:asciiTheme="minorEastAsia" w:hAnsiTheme="minorEastAsia" w:hint="eastAsia"/>
          <w:sz w:val="24"/>
          <w:szCs w:val="24"/>
        </w:rPr>
        <w:t>、酶、金属离子、</w:t>
      </w:r>
      <w:hyperlink r:id="rId11" w:tgtFrame="https://baike.baidu.com/item/%E5%85%8D%E7%96%AB%E7%BB%84%E5%8C%96/_blank" w:history="1">
        <w:r>
          <w:rPr>
            <w:rFonts w:asciiTheme="minorEastAsia" w:hAnsiTheme="minorEastAsia" w:hint="eastAsia"/>
            <w:sz w:val="24"/>
            <w:szCs w:val="24"/>
          </w:rPr>
          <w:t>同位素</w:t>
        </w:r>
      </w:hyperlink>
      <w:r>
        <w:rPr>
          <w:rFonts w:asciiTheme="minorEastAsia" w:hAnsiTheme="minorEastAsia" w:hint="eastAsia"/>
          <w:sz w:val="24"/>
          <w:szCs w:val="24"/>
        </w:rPr>
        <w:t>）显色来定性检测经福尔马林固定、石蜡包埋的组织切片中的抗原，用于开展免疫组化，适用罗氏BenchMark GX型全自动免疫组化染色仪。</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2、主要组成成分：试剂盒内各种组份齐全和足量，包含有足够供包装规格标识实验次数的试剂，各组份含量需明确。</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3、质量要求：须在试剂说明书中明确常适用条件。</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4、使用时限：需明确标本常温或冷藏保存时限。</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5、试剂稳定性：①实时稳定及开瓶稳定性：保存于2-8℃温度下，有效期≥6个月；②机载稳定性：≥7天。</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6、招标品种清单。</w:t>
      </w:r>
    </w:p>
    <w:tbl>
      <w:tblPr>
        <w:tblW w:w="0" w:type="auto"/>
        <w:jc w:val="center"/>
        <w:tblLook w:val="04A0"/>
      </w:tblPr>
      <w:tblGrid>
        <w:gridCol w:w="680"/>
        <w:gridCol w:w="6748"/>
        <w:gridCol w:w="1094"/>
      </w:tblGrid>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b/>
                <w:bCs/>
                <w:color w:val="000000"/>
                <w:sz w:val="24"/>
                <w:szCs w:val="24"/>
              </w:rPr>
            </w:pPr>
            <w:r>
              <w:rPr>
                <w:rFonts w:ascii="宋体" w:hAnsi="宋体" w:cs="宋体" w:hint="eastAsia"/>
                <w:b/>
                <w:bCs/>
                <w:color w:val="000000"/>
                <w:kern w:val="0"/>
                <w:sz w:val="24"/>
                <w:szCs w:val="24"/>
              </w:rPr>
              <w:t>序号</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rPr>
              <w:t>名称</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b/>
                <w:bCs/>
                <w:color w:val="000000"/>
                <w:sz w:val="24"/>
                <w:szCs w:val="24"/>
              </w:rPr>
            </w:pPr>
            <w:r>
              <w:rPr>
                <w:rFonts w:ascii="宋体" w:hAnsi="宋体" w:cs="宋体" w:hint="eastAsia"/>
                <w:b/>
                <w:bCs/>
                <w:color w:val="000000"/>
                <w:kern w:val="0"/>
                <w:sz w:val="24"/>
                <w:szCs w:val="24"/>
              </w:rPr>
              <w:t>单位</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DAB染色液(ultraView Universal DAB Detection Kit</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DAB染色液 Optiview DAB IHC Detection kit</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DAB染色增强液 OptiView Amplification Kit</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返蓝染色液(BLUING REAGENT)</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 xml:space="preserve">苏木素染色液 (Hematoxylin II) </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lastRenderedPageBreak/>
              <w:t>6</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清洗液 (EZ Prep Concentrate)(10X)</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瓶</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7</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缓冲液 (LCS)</w:t>
            </w:r>
            <w:r>
              <w:rPr>
                <w:rStyle w:val="font11"/>
                <w:rFonts w:hint="default"/>
              </w:rPr>
              <w:t>（</w:t>
            </w:r>
            <w:r>
              <w:rPr>
                <w:rStyle w:val="font21"/>
                <w:rFonts w:hint="default"/>
              </w:rPr>
              <w:t>Predilute</w:t>
            </w:r>
            <w:r>
              <w:rPr>
                <w:rStyle w:val="font11"/>
                <w:rFonts w:hint="default"/>
              </w:rPr>
              <w:t>）</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瓶</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8</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缓冲液 10X SSC</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瓶</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9</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 xml:space="preserve">清洗液 (Reaction Buffer Concentrat) </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瓶</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 xml:space="preserve">免疫组化抗原修复缓冲液(Cell Conditioning Solution)（CC1） </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瓶</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条码标签 (KIT PACK, EBAR) (US/EUROPE)</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5卷/盒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12</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防脱载玻片</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50Pcs</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13</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打印机色带 RIBBON,EBAR PRINTER</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8000T</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14</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一抗用空试剂瓶注册卡 Reag.Disp.Card,PrepKit 1,250-Series</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250</w:t>
            </w:r>
            <w:r>
              <w:rPr>
                <w:rStyle w:val="font11"/>
                <w:rFonts w:hint="default"/>
              </w:rPr>
              <w:t>测试</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15</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一抗用空试剂瓶 ASSY, Prep Kit, BM, BM XT, BM LT</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250</w:t>
            </w:r>
            <w:r>
              <w:rPr>
                <w:rStyle w:val="font11"/>
                <w:rFonts w:hint="default"/>
              </w:rPr>
              <w:t>测试</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16</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抗ALK(D5F3)兔单克隆抗体试剂(免疫组织化学法)</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r w:rsidR="006C17C9" w:rsidTr="00F419D5">
        <w:trPr>
          <w:trHeight w:val="284"/>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17</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兔单克隆阴性质控抗体</w:t>
            </w:r>
          </w:p>
        </w:tc>
        <w:tc>
          <w:tcPr>
            <w:tcW w:w="0" w:type="auto"/>
            <w:tcBorders>
              <w:top w:val="single" w:sz="4" w:space="0" w:color="000000"/>
              <w:left w:val="single" w:sz="4" w:space="0" w:color="000000"/>
              <w:bottom w:val="single" w:sz="4" w:space="0" w:color="000000"/>
              <w:right w:val="single" w:sz="4" w:space="0" w:color="000000"/>
            </w:tcBorders>
            <w:vAlign w:val="center"/>
          </w:tcPr>
          <w:p w:rsidR="006C17C9" w:rsidRDefault="006C17C9" w:rsidP="00F419D5">
            <w:pPr>
              <w:widowControl/>
              <w:spacing w:line="276" w:lineRule="auto"/>
              <w:textAlignment w:val="center"/>
              <w:rPr>
                <w:rFonts w:ascii="宋体" w:hAnsi="宋体" w:cs="宋体"/>
                <w:color w:val="000000"/>
                <w:sz w:val="24"/>
                <w:szCs w:val="24"/>
              </w:rPr>
            </w:pPr>
            <w:r>
              <w:rPr>
                <w:rFonts w:ascii="宋体" w:hAnsi="宋体" w:cs="宋体" w:hint="eastAsia"/>
                <w:color w:val="000000"/>
                <w:kern w:val="0"/>
                <w:sz w:val="24"/>
                <w:szCs w:val="24"/>
              </w:rPr>
              <w:t>盒</w:t>
            </w:r>
          </w:p>
        </w:tc>
      </w:tr>
    </w:tbl>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EBER地高辛染色液</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1、适用范围：用于石蜡包埋的组织切片。</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2、组成成份及用途</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（1）胃酶消化液：用于组织修复。</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（2）杂交液：地高辛标记的RNA探针，用于杂交组织上的EB病毒的mRNA。</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（3）地高辛抗体：用于与地高辛标记的RNA探针结合。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（4）内源性过氧化物酶阻断剂：用于灭活组织的内源性过氧化物酶，减少背景和非特异性着色。</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（5）免疫显色试剂A &amp; B : 用带有过氧化物酶标记的抗体与地高辛抗体结合。</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（6）DAB染色液 A &amp; B ：对过氧化物酶进行显色。</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4、储存条件：4-8度低温保存。</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5、染色时间：从组织脱蜡开始计算：3.5-4小时。</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TCT专用试剂耗材</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1、适用于新柏氏全自动薄层细胞制片仪ThinPrep5000。耗材可直接上机，全自动完成全部制片过程，由微电脑控制一机操作，高精度可控过滤膜采集技术，在样本彻底均匀化同时，在不同液平面采集各种有诊断价值的细胞，保证采集到的细胞能够充分代表样本情况。</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2、标本适应范围：①体液如胸水、腹水、尿液、脑脊液、心包积液、膀胱冲洗液、乳头分泌物；②粘液如痰、支气管冲洗、刷出物；③细针穿刺如淋巴结、肺、甲状腺、肝、乳腺、肾，④其他脱落细胞如支气管肺泡灌洗、口腔擦取、表皮刮取、结膜擦取。</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3、耗材包含细胞保存液、一次性使用细胞过滤采集器细胞保存液和载玻片：</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（1）细胞保存液含EDTA成分及30-60%的甲醇，可有效保存细胞形态和DNA</w:t>
      </w:r>
      <w:r>
        <w:rPr>
          <w:rFonts w:asciiTheme="minorEastAsia" w:hAnsiTheme="minorEastAsia" w:hint="eastAsia"/>
          <w:sz w:val="24"/>
          <w:szCs w:val="24"/>
        </w:rPr>
        <w:lastRenderedPageBreak/>
        <w:t>信息；样本细胞可常温保存，保存时间6周以上；最多可重复制备10张玻片；保存液能分解粘液，确保制备的标本背景清晰；常温保存的样本可直接做HPV DNA、沙眼衣原体、淋球菌等病原学测试以及免疫组化测试。</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（2）一次性使用细胞过滤采集器：直径≤2厘米；膜上均匀分布7万个以上微孔，非妇科细胞过滤采集器微孔≤5微米，尿液细胞过滤采集器微孔≤9微米，可采集有诊断价值的细胞。</w:t>
      </w:r>
    </w:p>
    <w:p w:rsidR="006C17C9" w:rsidRDefault="006C17C9" w:rsidP="006C17C9">
      <w:pPr>
        <w:tabs>
          <w:tab w:val="left" w:pos="312"/>
        </w:tabs>
        <w:spacing w:line="276" w:lineRule="auto"/>
        <w:ind w:leftChars="100" w:left="210"/>
        <w:rPr>
          <w:rFonts w:asciiTheme="minorEastAsia" w:hAnsiTheme="minorEastAsia"/>
          <w:sz w:val="24"/>
          <w:szCs w:val="24"/>
        </w:rPr>
      </w:pPr>
      <w:r>
        <w:rPr>
          <w:rFonts w:asciiTheme="minorEastAsia" w:hAnsiTheme="minorEastAsia" w:hint="eastAsia"/>
          <w:sz w:val="24"/>
          <w:szCs w:val="24"/>
        </w:rPr>
        <w:t>（3）载玻片：采集区带正电荷的玻片，易于吸附样本细胞，既无需复杂而耗时的前期处理（如涂胶），也能保证样本细胞与玻片的紧密贴合而不易脱落。</w:t>
      </w:r>
    </w:p>
    <w:p w:rsidR="006C17C9" w:rsidRDefault="006C17C9" w:rsidP="006C17C9">
      <w:pPr>
        <w:spacing w:line="276" w:lineRule="auto"/>
        <w:ind w:leftChars="100" w:left="210"/>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组织固定液（10%中性缓冲福尔马林固定液)</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1、溶液酸碱度：在15-30℃条件下PH值在7.0-7.4之间。</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2、主要成分：福尔马林含量为10%，磷酸盐缓冲液PH7.2-7.4，高纯水。</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3、批内差：</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 PH值取同批产品三瓶分别测定，极差应≤0.2；</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 有效成分取同批产品三瓶分别测定，极差应≤0.3%。</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4、小组织固定时间2小时以上，大组织书页式切开固定6小时以上</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组织固定液（乙醇型）</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1、适用范围：通过使蛋白质变性发挥固定作用。</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2、主要组成成分：乙醇、多元醇、纯水。</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3、性能要求：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（1）性状：无色透明液体，有酒精气味；</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（2）PH：7.9±1.0。</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（3）装量：标称容量的±10%。</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（4）溶液密度：0.85-0.95g/cm3。</w:t>
      </w:r>
    </w:p>
    <w:p w:rsidR="006C17C9" w:rsidRDefault="006C17C9" w:rsidP="006C17C9">
      <w:pPr>
        <w:spacing w:line="276" w:lineRule="auto"/>
        <w:rPr>
          <w:rFonts w:asciiTheme="minorEastAsia" w:hAnsiTheme="minorEastAsia"/>
          <w:sz w:val="24"/>
          <w:szCs w:val="24"/>
        </w:rPr>
      </w:pPr>
    </w:p>
    <w:p w:rsidR="006C17C9" w:rsidRDefault="006C17C9" w:rsidP="006C17C9">
      <w:pPr>
        <w:pStyle w:val="aa"/>
        <w:numPr>
          <w:ilvl w:val="0"/>
          <w:numId w:val="28"/>
        </w:numPr>
        <w:spacing w:line="276" w:lineRule="auto"/>
        <w:ind w:left="397" w:firstLineChars="0" w:hanging="397"/>
        <w:rPr>
          <w:rFonts w:asciiTheme="minorEastAsia" w:hAnsiTheme="minorEastAsia"/>
          <w:sz w:val="24"/>
          <w:szCs w:val="24"/>
        </w:rPr>
      </w:pPr>
      <w:r>
        <w:rPr>
          <w:rFonts w:asciiTheme="minorEastAsia" w:hAnsiTheme="minorEastAsia" w:hint="eastAsia"/>
          <w:sz w:val="24"/>
          <w:szCs w:val="24"/>
        </w:rPr>
        <w:t>组织包埋壳</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1、材质：原生POM塑料或其他类似化学性质材料，可耐受酒精、二甲苯等各种有机溶剂。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2、规格：宽：28.5±0.3mm 厚：1.4±0.1mm；包埋盒尺寸标准，上切片机切片时夹持牢固，不会滑动松脱,四边加厚设计，切片时不会变形崩蜡块；</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3、产品要求：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（1）添加激光打印助剂，适用于国际主流包埋盒激光打号机，激光打印清晰；</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 xml:space="preserve">（2）外表面无任何毛刺注塑孔。 </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（3）包埋盒预装填，可直接上载打号机，无需人工装填包埋盒；</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（4）盒底与盒盖多种组装方式的设计，满足不同的使用习惯和实验要求；各种模具款式、各种颜色可选，可满足各种需求；</w:t>
      </w:r>
    </w:p>
    <w:p w:rsidR="006C17C9" w:rsidRDefault="006C17C9" w:rsidP="006C17C9">
      <w:pPr>
        <w:spacing w:line="276" w:lineRule="auto"/>
        <w:ind w:leftChars="100" w:left="210"/>
        <w:rPr>
          <w:rFonts w:asciiTheme="minorEastAsia" w:hAnsiTheme="minorEastAsia"/>
          <w:sz w:val="24"/>
          <w:szCs w:val="24"/>
        </w:rPr>
      </w:pPr>
      <w:r>
        <w:rPr>
          <w:rFonts w:asciiTheme="minorEastAsia" w:hAnsiTheme="minorEastAsia" w:hint="eastAsia"/>
          <w:sz w:val="24"/>
          <w:szCs w:val="24"/>
        </w:rPr>
        <w:t>（5）无回收料添加，使用打号机打印时异味少，灰尘小。</w:t>
      </w:r>
    </w:p>
    <w:p w:rsidR="002A4C7A" w:rsidRPr="006C17C9" w:rsidRDefault="002A4C7A" w:rsidP="006C17C9">
      <w:pPr>
        <w:widowControl/>
        <w:jc w:val="left"/>
        <w:rPr>
          <w:rFonts w:asciiTheme="minorEastAsia" w:hAnsiTheme="minorEastAsia"/>
          <w:b/>
          <w:sz w:val="24"/>
          <w:szCs w:val="24"/>
        </w:rPr>
      </w:pPr>
    </w:p>
    <w:sectPr w:rsidR="002A4C7A" w:rsidRPr="006C17C9" w:rsidSect="002A4C7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7F6" w:rsidRDefault="006A27F6" w:rsidP="00F35EF5">
      <w:r>
        <w:separator/>
      </w:r>
    </w:p>
  </w:endnote>
  <w:endnote w:type="continuationSeparator" w:id="1">
    <w:p w:rsidR="006A27F6" w:rsidRDefault="006A27F6" w:rsidP="00F35E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ArialUnicodeMS">
    <w:altName w:val="宋体"/>
    <w:charset w:val="86"/>
    <w:family w:val="auto"/>
    <w:pitch w:val="default"/>
    <w:sig w:usb0="00000000" w:usb1="0000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7F6" w:rsidRDefault="006A27F6" w:rsidP="00F35EF5">
      <w:r>
        <w:separator/>
      </w:r>
    </w:p>
  </w:footnote>
  <w:footnote w:type="continuationSeparator" w:id="1">
    <w:p w:rsidR="006A27F6" w:rsidRDefault="006A27F6" w:rsidP="00F35E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0B4C44"/>
    <w:multiLevelType w:val="multilevel"/>
    <w:tmpl w:val="810B4C44"/>
    <w:lvl w:ilvl="0">
      <w:start w:val="1"/>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8835B886"/>
    <w:multiLevelType w:val="multilevel"/>
    <w:tmpl w:val="8835B886"/>
    <w:lvl w:ilvl="0">
      <w:start w:val="1"/>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nsid w:val="AE7D796F"/>
    <w:multiLevelType w:val="multilevel"/>
    <w:tmpl w:val="AE7D796F"/>
    <w:lvl w:ilvl="0">
      <w:start w:val="1"/>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B6D4E2F6"/>
    <w:multiLevelType w:val="singleLevel"/>
    <w:tmpl w:val="B6D4E2F6"/>
    <w:lvl w:ilvl="0">
      <w:start w:val="1"/>
      <w:numFmt w:val="decimal"/>
      <w:suff w:val="nothing"/>
      <w:lvlText w:val="（%1）"/>
      <w:lvlJc w:val="left"/>
    </w:lvl>
  </w:abstractNum>
  <w:abstractNum w:abstractNumId="4">
    <w:nsid w:val="B94DD2A3"/>
    <w:multiLevelType w:val="multilevel"/>
    <w:tmpl w:val="B94DD2A3"/>
    <w:lvl w:ilvl="0">
      <w:start w:val="1"/>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nsid w:val="D07B2560"/>
    <w:multiLevelType w:val="singleLevel"/>
    <w:tmpl w:val="D07B2560"/>
    <w:lvl w:ilvl="0">
      <w:start w:val="1"/>
      <w:numFmt w:val="decimal"/>
      <w:suff w:val="nothing"/>
      <w:lvlText w:val="（%1）"/>
      <w:lvlJc w:val="left"/>
    </w:lvl>
  </w:abstractNum>
  <w:abstractNum w:abstractNumId="6">
    <w:nsid w:val="DD9D850B"/>
    <w:multiLevelType w:val="singleLevel"/>
    <w:tmpl w:val="DD9D850B"/>
    <w:lvl w:ilvl="0">
      <w:start w:val="1"/>
      <w:numFmt w:val="decimal"/>
      <w:suff w:val="nothing"/>
      <w:lvlText w:val="%1、"/>
      <w:lvlJc w:val="left"/>
    </w:lvl>
  </w:abstractNum>
  <w:abstractNum w:abstractNumId="7">
    <w:nsid w:val="0FF60D5F"/>
    <w:multiLevelType w:val="multilevel"/>
    <w:tmpl w:val="0FF60D5F"/>
    <w:lvl w:ilvl="0">
      <w:start w:val="106"/>
      <w:numFmt w:val="decimal"/>
      <w:lvlText w:val="%1"/>
      <w:lvlJc w:val="left"/>
      <w:pPr>
        <w:ind w:left="425" w:hanging="425"/>
      </w:pPr>
      <w:rPr>
        <w:rFonts w:hint="default"/>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16560DD8"/>
    <w:multiLevelType w:val="multilevel"/>
    <w:tmpl w:val="16560DD8"/>
    <w:lvl w:ilvl="0">
      <w:start w:val="1"/>
      <w:numFmt w:val="decimal"/>
      <w:lvlText w:val="%1"/>
      <w:lvlJc w:val="left"/>
      <w:pPr>
        <w:ind w:left="425" w:hanging="425"/>
      </w:pPr>
      <w:rPr>
        <w:rFonts w:hint="eastAsia"/>
      </w:rPr>
    </w:lvl>
    <w:lvl w:ilvl="1">
      <w:start w:val="1"/>
      <w:numFmt w:val="decimal"/>
      <w:lvlText w:val="5.%2"/>
      <w:lvlJc w:val="left"/>
      <w:pPr>
        <w:ind w:left="567"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17222AFF"/>
    <w:multiLevelType w:val="multilevel"/>
    <w:tmpl w:val="17222AFF"/>
    <w:lvl w:ilvl="0">
      <w:start w:val="1"/>
      <w:numFmt w:val="decimal"/>
      <w:lvlText w:val="%1."/>
      <w:lvlJc w:val="left"/>
      <w:pPr>
        <w:ind w:left="425" w:hanging="425"/>
      </w:pPr>
      <w:rPr>
        <w:rFonts w:hint="eastAsia"/>
      </w:rPr>
    </w:lvl>
    <w:lvl w:ilvl="1">
      <w:start w:val="1"/>
      <w:numFmt w:val="decimal"/>
      <w:lvlText w:val="9.%2."/>
      <w:lvlJc w:val="left"/>
      <w:pPr>
        <w:ind w:left="567" w:hanging="567"/>
      </w:pPr>
      <w:rPr>
        <w:rFonts w:hint="default"/>
        <w:b/>
        <w:b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nsid w:val="180D9FBC"/>
    <w:multiLevelType w:val="singleLevel"/>
    <w:tmpl w:val="180D9FBC"/>
    <w:lvl w:ilvl="0">
      <w:start w:val="1"/>
      <w:numFmt w:val="decimal"/>
      <w:suff w:val="nothing"/>
      <w:lvlText w:val="%1、"/>
      <w:lvlJc w:val="left"/>
    </w:lvl>
  </w:abstractNum>
  <w:abstractNum w:abstractNumId="11">
    <w:nsid w:val="1C2BB1D1"/>
    <w:multiLevelType w:val="multilevel"/>
    <w:tmpl w:val="1C2BB1D1"/>
    <w:lvl w:ilvl="0">
      <w:start w:val="1"/>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1EE44B14"/>
    <w:multiLevelType w:val="multilevel"/>
    <w:tmpl w:val="1EE44B14"/>
    <w:lvl w:ilvl="0">
      <w:start w:val="1"/>
      <w:numFmt w:val="decimal"/>
      <w:lvlText w:val="%1."/>
      <w:lvlJc w:val="left"/>
      <w:pPr>
        <w:ind w:left="425" w:hanging="425"/>
      </w:pPr>
      <w:rPr>
        <w:rFonts w:hint="eastAsia"/>
      </w:rPr>
    </w:lvl>
    <w:lvl w:ilvl="1">
      <w:start w:val="1"/>
      <w:numFmt w:val="decimal"/>
      <w:lvlText w:val="7.%2."/>
      <w:lvlJc w:val="left"/>
      <w:pPr>
        <w:ind w:left="567" w:hanging="567"/>
      </w:pPr>
      <w:rPr>
        <w:rFonts w:hint="eastAsia"/>
        <w:b/>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nsid w:val="1FCA3617"/>
    <w:multiLevelType w:val="multilevel"/>
    <w:tmpl w:val="1FCA3617"/>
    <w:lvl w:ilvl="0">
      <w:start w:val="1"/>
      <w:numFmt w:val="decimal"/>
      <w:lvlText w:val="%1"/>
      <w:lvlJc w:val="left"/>
      <w:pPr>
        <w:ind w:left="360" w:hanging="360"/>
      </w:pPr>
      <w:rPr>
        <w:rFonts w:hint="default"/>
        <w:b/>
        <w:bCs/>
      </w:rPr>
    </w:lvl>
    <w:lvl w:ilvl="1">
      <w:start w:val="1"/>
      <w:numFmt w:val="decimal"/>
      <w:isLgl/>
      <w:lvlText w:val="24.%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34C76425"/>
    <w:multiLevelType w:val="multilevel"/>
    <w:tmpl w:val="34C76425"/>
    <w:lvl w:ilvl="0">
      <w:start w:val="1"/>
      <w:numFmt w:val="decimal"/>
      <w:lvlText w:val="%1."/>
      <w:lvlJc w:val="left"/>
      <w:pPr>
        <w:ind w:left="425" w:hanging="425"/>
      </w:pPr>
      <w:rPr>
        <w:rFonts w:hint="eastAsia"/>
      </w:rPr>
    </w:lvl>
    <w:lvl w:ilvl="1">
      <w:start w:val="1"/>
      <w:numFmt w:val="decimal"/>
      <w:lvlRestart w:val="0"/>
      <w:lvlText w:val="11.%2."/>
      <w:lvlJc w:val="left"/>
      <w:pPr>
        <w:ind w:left="567" w:hanging="567"/>
      </w:pPr>
      <w:rPr>
        <w:rFonts w:hint="default"/>
        <w:b/>
        <w:b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nsid w:val="46C0D45A"/>
    <w:multiLevelType w:val="multilevel"/>
    <w:tmpl w:val="46C0D45A"/>
    <w:lvl w:ilvl="0">
      <w:start w:val="1"/>
      <w:numFmt w:val="decimal"/>
      <w:suff w:val="nothing"/>
      <w:lvlText w:val="（%1）"/>
      <w:lvlJc w:val="left"/>
      <w:rPr>
        <w:rFonts w:hint="default"/>
        <w:u w:val="non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6">
    <w:nsid w:val="4D6F4FDD"/>
    <w:multiLevelType w:val="multilevel"/>
    <w:tmpl w:val="4D6F4FDD"/>
    <w:lvl w:ilvl="0">
      <w:start w:val="1"/>
      <w:numFmt w:val="decimal"/>
      <w:lvlText w:val="%1"/>
      <w:lvlJc w:val="left"/>
      <w:pPr>
        <w:ind w:left="425" w:hanging="425"/>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17">
    <w:nsid w:val="4DFA2A04"/>
    <w:multiLevelType w:val="multilevel"/>
    <w:tmpl w:val="4DFA2A04"/>
    <w:lvl w:ilvl="0">
      <w:start w:val="3"/>
      <w:numFmt w:val="decimal"/>
      <w:lvlText w:val="%1."/>
      <w:lvlJc w:val="left"/>
      <w:pPr>
        <w:ind w:left="360" w:hanging="360"/>
      </w:pPr>
      <w:rPr>
        <w:rFonts w:hint="default"/>
      </w:rPr>
    </w:lvl>
    <w:lvl w:ilvl="1">
      <w:start w:val="1"/>
      <w:numFmt w:val="decimal"/>
      <w:isLgl/>
      <w:lvlText w:val="3.%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5922312B"/>
    <w:multiLevelType w:val="multilevel"/>
    <w:tmpl w:val="5922312B"/>
    <w:lvl w:ilvl="0">
      <w:start w:val="2"/>
      <w:numFmt w:val="decimal"/>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19">
    <w:nsid w:val="5AB9A786"/>
    <w:multiLevelType w:val="singleLevel"/>
    <w:tmpl w:val="5AB9A786"/>
    <w:lvl w:ilvl="0">
      <w:start w:val="1"/>
      <w:numFmt w:val="decimal"/>
      <w:suff w:val="nothing"/>
      <w:lvlText w:val="（%1）"/>
      <w:lvlJc w:val="left"/>
    </w:lvl>
  </w:abstractNum>
  <w:abstractNum w:abstractNumId="20">
    <w:nsid w:val="5F67330F"/>
    <w:multiLevelType w:val="multilevel"/>
    <w:tmpl w:val="5F67330F"/>
    <w:lvl w:ilvl="0">
      <w:start w:val="1"/>
      <w:numFmt w:val="decimal"/>
      <w:lvlText w:val="%1."/>
      <w:lvlJc w:val="left"/>
      <w:pPr>
        <w:ind w:left="425" w:hanging="425"/>
      </w:pPr>
      <w:rPr>
        <w:rFonts w:hint="eastAsia"/>
      </w:rPr>
    </w:lvl>
    <w:lvl w:ilvl="1">
      <w:start w:val="1"/>
      <w:numFmt w:val="decimal"/>
      <w:lvlText w:val="10.%2."/>
      <w:lvlJc w:val="left"/>
      <w:pPr>
        <w:ind w:left="567" w:hanging="567"/>
      </w:pPr>
      <w:rPr>
        <w:rFonts w:hint="default"/>
        <w:b/>
        <w:b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nsid w:val="60DB7E3C"/>
    <w:multiLevelType w:val="multilevel"/>
    <w:tmpl w:val="60DB7E3C"/>
    <w:lvl w:ilvl="0">
      <w:start w:val="1"/>
      <w:numFmt w:val="decimal"/>
      <w:lvlText w:val="%1."/>
      <w:lvlJc w:val="left"/>
      <w:pPr>
        <w:ind w:left="425" w:hanging="425"/>
      </w:pPr>
      <w:rPr>
        <w:rFonts w:hint="eastAsia"/>
      </w:rPr>
    </w:lvl>
    <w:lvl w:ilvl="1">
      <w:start w:val="1"/>
      <w:numFmt w:val="decimal"/>
      <w:lvlRestart w:val="0"/>
      <w:lvlText w:val="12.%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nsid w:val="61217BF5"/>
    <w:multiLevelType w:val="multilevel"/>
    <w:tmpl w:val="61217BF5"/>
    <w:lvl w:ilvl="0">
      <w:start w:val="1"/>
      <w:numFmt w:val="decimal"/>
      <w:lvlText w:val="%1."/>
      <w:lvlJc w:val="left"/>
      <w:pPr>
        <w:ind w:left="425" w:hanging="425"/>
      </w:pPr>
      <w:rPr>
        <w:rFonts w:hint="eastAsia"/>
      </w:rPr>
    </w:lvl>
    <w:lvl w:ilvl="1">
      <w:start w:val="1"/>
      <w:numFmt w:val="decimal"/>
      <w:lvlText w:val="6.%2."/>
      <w:lvlJc w:val="left"/>
      <w:pPr>
        <w:ind w:left="567" w:hanging="567"/>
      </w:pPr>
      <w:rPr>
        <w:rFonts w:hint="eastAsia"/>
        <w:b/>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nsid w:val="67817FA2"/>
    <w:multiLevelType w:val="multilevel"/>
    <w:tmpl w:val="67817FA2"/>
    <w:lvl w:ilvl="0">
      <w:start w:val="1"/>
      <w:numFmt w:val="decimal"/>
      <w:lvlText w:val="%1"/>
      <w:lvlJc w:val="left"/>
      <w:pPr>
        <w:ind w:left="425" w:hanging="425"/>
      </w:pPr>
      <w:rPr>
        <w:rFonts w:hint="eastAsia"/>
      </w:rPr>
    </w:lvl>
    <w:lvl w:ilvl="1">
      <w:start w:val="1"/>
      <w:numFmt w:val="decimal"/>
      <w:lvlText w:val="5.%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6BED2EC4"/>
    <w:multiLevelType w:val="multilevel"/>
    <w:tmpl w:val="6BED2EC4"/>
    <w:lvl w:ilvl="0">
      <w:start w:val="1"/>
      <w:numFmt w:val="decimal"/>
      <w:lvlText w:val="%1"/>
      <w:lvlJc w:val="left"/>
      <w:pPr>
        <w:ind w:left="360" w:hanging="360"/>
      </w:pPr>
      <w:rPr>
        <w:rFonts w:hint="default"/>
        <w:b/>
        <w:bCs/>
        <w:highlight w:val="none"/>
      </w:rPr>
    </w:lvl>
    <w:lvl w:ilvl="1">
      <w:start w:val="1"/>
      <w:numFmt w:val="decimal"/>
      <w:isLgl/>
      <w:lvlText w:val="5.%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nsid w:val="6D218FF3"/>
    <w:multiLevelType w:val="multilevel"/>
    <w:tmpl w:val="6D218FF3"/>
    <w:lvl w:ilvl="0">
      <w:start w:val="1"/>
      <w:numFmt w:val="decimal"/>
      <w:lvlText w:val="%1"/>
      <w:lvlJc w:val="left"/>
      <w:pPr>
        <w:ind w:left="360" w:hanging="360"/>
      </w:pPr>
      <w:rPr>
        <w:rFonts w:hint="default"/>
        <w:b/>
        <w:bCs/>
      </w:rPr>
    </w:lvl>
    <w:lvl w:ilvl="1">
      <w:start w:val="1"/>
      <w:numFmt w:val="decimal"/>
      <w:isLgl/>
      <w:lvlText w:val="8.%2"/>
      <w:lvlJc w:val="left"/>
      <w:pPr>
        <w:ind w:left="360" w:hanging="360"/>
      </w:pPr>
      <w:rPr>
        <w:rFonts w:ascii="宋体" w:eastAsia="宋体" w:hAnsi="宋体" w:cs="宋体"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6D937954"/>
    <w:multiLevelType w:val="multilevel"/>
    <w:tmpl w:val="6D93795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774016A6"/>
    <w:multiLevelType w:val="multilevel"/>
    <w:tmpl w:val="774016A6"/>
    <w:lvl w:ilvl="0">
      <w:start w:val="1"/>
      <w:numFmt w:val="decimal"/>
      <w:lvlText w:val="%1"/>
      <w:lvlJc w:val="left"/>
      <w:pPr>
        <w:ind w:left="360" w:hanging="360"/>
      </w:pPr>
      <w:rPr>
        <w:rFonts w:hint="default"/>
        <w:b/>
        <w:bCs/>
      </w:rPr>
    </w:lvl>
    <w:lvl w:ilvl="1">
      <w:start w:val="1"/>
      <w:numFmt w:val="decimal"/>
      <w:isLgl/>
      <w:lvlText w:val="4.%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4"/>
  </w:num>
  <w:num w:numId="2">
    <w:abstractNumId w:val="16"/>
  </w:num>
  <w:num w:numId="3">
    <w:abstractNumId w:val="18"/>
  </w:num>
  <w:num w:numId="4">
    <w:abstractNumId w:val="17"/>
  </w:num>
  <w:num w:numId="5">
    <w:abstractNumId w:val="27"/>
  </w:num>
  <w:num w:numId="6">
    <w:abstractNumId w:val="23"/>
  </w:num>
  <w:num w:numId="7">
    <w:abstractNumId w:val="8"/>
  </w:num>
  <w:num w:numId="8">
    <w:abstractNumId w:val="22"/>
  </w:num>
  <w:num w:numId="9">
    <w:abstractNumId w:val="12"/>
  </w:num>
  <w:num w:numId="10">
    <w:abstractNumId w:val="25"/>
  </w:num>
  <w:num w:numId="11">
    <w:abstractNumId w:val="9"/>
  </w:num>
  <w:num w:numId="12">
    <w:abstractNumId w:val="20"/>
  </w:num>
  <w:num w:numId="13">
    <w:abstractNumId w:val="5"/>
  </w:num>
  <w:num w:numId="14">
    <w:abstractNumId w:val="14"/>
  </w:num>
  <w:num w:numId="15">
    <w:abstractNumId w:val="19"/>
  </w:num>
  <w:num w:numId="16">
    <w:abstractNumId w:val="21"/>
  </w:num>
  <w:num w:numId="17">
    <w:abstractNumId w:val="13"/>
  </w:num>
  <w:num w:numId="18">
    <w:abstractNumId w:val="10"/>
  </w:num>
  <w:num w:numId="19">
    <w:abstractNumId w:val="11"/>
  </w:num>
  <w:num w:numId="20">
    <w:abstractNumId w:val="0"/>
  </w:num>
  <w:num w:numId="21">
    <w:abstractNumId w:val="15"/>
  </w:num>
  <w:num w:numId="22">
    <w:abstractNumId w:val="3"/>
  </w:num>
  <w:num w:numId="23">
    <w:abstractNumId w:val="1"/>
  </w:num>
  <w:num w:numId="24">
    <w:abstractNumId w:val="4"/>
  </w:num>
  <w:num w:numId="25">
    <w:abstractNumId w:val="2"/>
  </w:num>
  <w:num w:numId="26">
    <w:abstractNumId w:val="26"/>
  </w:num>
  <w:num w:numId="27">
    <w:abstractNumId w:val="6"/>
  </w:num>
  <w:num w:numId="2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C17C9"/>
    <w:rsid w:val="002A4C7A"/>
    <w:rsid w:val="006A27F6"/>
    <w:rsid w:val="006C17C9"/>
    <w:rsid w:val="0076289E"/>
    <w:rsid w:val="00F35E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7C9"/>
    <w:pPr>
      <w:widowControl w:val="0"/>
      <w:jc w:val="both"/>
    </w:pPr>
  </w:style>
  <w:style w:type="paragraph" w:styleId="1">
    <w:name w:val="heading 1"/>
    <w:basedOn w:val="a"/>
    <w:next w:val="a"/>
    <w:link w:val="1Char"/>
    <w:uiPriority w:val="9"/>
    <w:qFormat/>
    <w:rsid w:val="006C17C9"/>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6C17C9"/>
    <w:rPr>
      <w:rFonts w:ascii="Times New Roman" w:eastAsia="宋体" w:hAnsi="Times New Roman" w:cs="Times New Roman"/>
      <w:b/>
      <w:bCs/>
      <w:kern w:val="44"/>
      <w:sz w:val="44"/>
      <w:szCs w:val="44"/>
    </w:rPr>
  </w:style>
  <w:style w:type="paragraph" w:styleId="a3">
    <w:name w:val="Body Text Indent"/>
    <w:basedOn w:val="a"/>
    <w:link w:val="Char"/>
    <w:uiPriority w:val="99"/>
    <w:semiHidden/>
    <w:unhideWhenUsed/>
    <w:qFormat/>
    <w:rsid w:val="006C17C9"/>
    <w:pPr>
      <w:spacing w:after="120"/>
      <w:ind w:leftChars="200" w:left="420"/>
    </w:pPr>
  </w:style>
  <w:style w:type="character" w:customStyle="1" w:styleId="Char">
    <w:name w:val="正文文本缩进 Char"/>
    <w:basedOn w:val="a0"/>
    <w:link w:val="a3"/>
    <w:uiPriority w:val="99"/>
    <w:semiHidden/>
    <w:qFormat/>
    <w:rsid w:val="006C17C9"/>
  </w:style>
  <w:style w:type="paragraph" w:styleId="a4">
    <w:name w:val="Plain Text"/>
    <w:basedOn w:val="a"/>
    <w:link w:val="Char0"/>
    <w:qFormat/>
    <w:rsid w:val="006C17C9"/>
    <w:rPr>
      <w:rFonts w:ascii="宋体" w:eastAsia="宋体" w:hAnsi="Courier New" w:cs="Times New Roman"/>
      <w:szCs w:val="24"/>
    </w:rPr>
  </w:style>
  <w:style w:type="character" w:customStyle="1" w:styleId="Char0">
    <w:name w:val="纯文本 Char"/>
    <w:basedOn w:val="a0"/>
    <w:link w:val="a4"/>
    <w:qFormat/>
    <w:rsid w:val="006C17C9"/>
    <w:rPr>
      <w:rFonts w:ascii="宋体" w:eastAsia="宋体" w:hAnsi="Courier New" w:cs="Times New Roman"/>
      <w:szCs w:val="24"/>
    </w:rPr>
  </w:style>
  <w:style w:type="paragraph" w:styleId="a5">
    <w:name w:val="Balloon Text"/>
    <w:basedOn w:val="a"/>
    <w:link w:val="Char1"/>
    <w:uiPriority w:val="99"/>
    <w:semiHidden/>
    <w:unhideWhenUsed/>
    <w:qFormat/>
    <w:rsid w:val="006C17C9"/>
    <w:rPr>
      <w:sz w:val="18"/>
      <w:szCs w:val="18"/>
    </w:rPr>
  </w:style>
  <w:style w:type="character" w:customStyle="1" w:styleId="Char1">
    <w:name w:val="批注框文本 Char"/>
    <w:basedOn w:val="a0"/>
    <w:link w:val="a5"/>
    <w:uiPriority w:val="99"/>
    <w:semiHidden/>
    <w:qFormat/>
    <w:rsid w:val="006C17C9"/>
    <w:rPr>
      <w:sz w:val="18"/>
      <w:szCs w:val="18"/>
    </w:rPr>
  </w:style>
  <w:style w:type="paragraph" w:styleId="a6">
    <w:name w:val="footer"/>
    <w:basedOn w:val="a"/>
    <w:link w:val="Char2"/>
    <w:uiPriority w:val="99"/>
    <w:unhideWhenUsed/>
    <w:qFormat/>
    <w:rsid w:val="006C17C9"/>
    <w:pPr>
      <w:tabs>
        <w:tab w:val="center" w:pos="4153"/>
        <w:tab w:val="right" w:pos="8306"/>
      </w:tabs>
      <w:snapToGrid w:val="0"/>
      <w:jc w:val="left"/>
    </w:pPr>
    <w:rPr>
      <w:sz w:val="18"/>
      <w:szCs w:val="18"/>
    </w:rPr>
  </w:style>
  <w:style w:type="character" w:customStyle="1" w:styleId="Char2">
    <w:name w:val="页脚 Char"/>
    <w:basedOn w:val="a0"/>
    <w:link w:val="a6"/>
    <w:uiPriority w:val="99"/>
    <w:qFormat/>
    <w:rsid w:val="006C17C9"/>
    <w:rPr>
      <w:sz w:val="18"/>
      <w:szCs w:val="18"/>
    </w:rPr>
  </w:style>
  <w:style w:type="paragraph" w:styleId="a7">
    <w:name w:val="header"/>
    <w:basedOn w:val="a"/>
    <w:link w:val="Char3"/>
    <w:unhideWhenUsed/>
    <w:qFormat/>
    <w:rsid w:val="006C17C9"/>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7"/>
    <w:qFormat/>
    <w:rsid w:val="006C17C9"/>
    <w:rPr>
      <w:sz w:val="18"/>
      <w:szCs w:val="18"/>
    </w:rPr>
  </w:style>
  <w:style w:type="paragraph" w:styleId="a8">
    <w:name w:val="Normal (Web)"/>
    <w:basedOn w:val="a"/>
    <w:unhideWhenUsed/>
    <w:qFormat/>
    <w:rsid w:val="006C17C9"/>
    <w:pPr>
      <w:widowControl/>
      <w:spacing w:before="100" w:beforeAutospacing="1" w:after="100" w:afterAutospacing="1"/>
      <w:jc w:val="left"/>
    </w:pPr>
    <w:rPr>
      <w:rFonts w:ascii="宋体" w:eastAsia="宋体" w:hAnsi="宋体" w:cs="宋体"/>
      <w:kern w:val="0"/>
      <w:sz w:val="24"/>
      <w:szCs w:val="24"/>
    </w:rPr>
  </w:style>
  <w:style w:type="paragraph" w:styleId="2">
    <w:name w:val="Body Text First Indent 2"/>
    <w:basedOn w:val="a3"/>
    <w:link w:val="2Char"/>
    <w:uiPriority w:val="99"/>
    <w:unhideWhenUsed/>
    <w:qFormat/>
    <w:rsid w:val="006C17C9"/>
    <w:pPr>
      <w:ind w:firstLineChars="200" w:firstLine="420"/>
    </w:pPr>
    <w:rPr>
      <w:szCs w:val="24"/>
    </w:rPr>
  </w:style>
  <w:style w:type="character" w:customStyle="1" w:styleId="2Char">
    <w:name w:val="正文首行缩进 2 Char"/>
    <w:basedOn w:val="Char"/>
    <w:link w:val="2"/>
    <w:uiPriority w:val="99"/>
    <w:qFormat/>
    <w:rsid w:val="006C17C9"/>
    <w:rPr>
      <w:szCs w:val="24"/>
    </w:rPr>
  </w:style>
  <w:style w:type="character" w:styleId="a9">
    <w:name w:val="Strong"/>
    <w:basedOn w:val="a0"/>
    <w:uiPriority w:val="22"/>
    <w:qFormat/>
    <w:rsid w:val="006C17C9"/>
    <w:rPr>
      <w:b/>
      <w:bCs/>
    </w:rPr>
  </w:style>
  <w:style w:type="paragraph" w:styleId="aa">
    <w:name w:val="List Paragraph"/>
    <w:basedOn w:val="a"/>
    <w:qFormat/>
    <w:rsid w:val="006C17C9"/>
    <w:pPr>
      <w:ind w:firstLineChars="200" w:firstLine="420"/>
    </w:pPr>
  </w:style>
  <w:style w:type="paragraph" w:customStyle="1" w:styleId="10">
    <w:name w:val="列出段落1"/>
    <w:basedOn w:val="a"/>
    <w:qFormat/>
    <w:rsid w:val="006C17C9"/>
    <w:pPr>
      <w:ind w:firstLineChars="200" w:firstLine="420"/>
    </w:pPr>
    <w:rPr>
      <w:rFonts w:ascii="Calibri" w:eastAsia="宋体" w:hAnsi="Calibri" w:cs="Times New Roman"/>
    </w:rPr>
  </w:style>
  <w:style w:type="character" w:customStyle="1" w:styleId="font11">
    <w:name w:val="font11"/>
    <w:basedOn w:val="a0"/>
    <w:qFormat/>
    <w:rsid w:val="006C17C9"/>
    <w:rPr>
      <w:rFonts w:ascii="宋体" w:eastAsia="宋体" w:hAnsi="宋体" w:cs="宋体" w:hint="eastAsia"/>
      <w:color w:val="000000"/>
      <w:sz w:val="24"/>
      <w:szCs w:val="24"/>
      <w:u w:val="none"/>
    </w:rPr>
  </w:style>
  <w:style w:type="character" w:customStyle="1" w:styleId="font21">
    <w:name w:val="font21"/>
    <w:basedOn w:val="a0"/>
    <w:qFormat/>
    <w:rsid w:val="006C17C9"/>
    <w:rPr>
      <w:rFonts w:ascii="宋体" w:eastAsia="宋体" w:hAnsi="宋体" w:cs="宋体" w:hint="eastAsia"/>
      <w:color w:val="000000"/>
      <w:sz w:val="24"/>
      <w:szCs w:val="24"/>
      <w:u w:val="none"/>
    </w:rPr>
  </w:style>
  <w:style w:type="paragraph" w:styleId="ab">
    <w:name w:val="No Spacing"/>
    <w:link w:val="Char4"/>
    <w:uiPriority w:val="1"/>
    <w:qFormat/>
    <w:rsid w:val="006C17C9"/>
    <w:rPr>
      <w:kern w:val="0"/>
      <w:sz w:val="22"/>
    </w:rPr>
  </w:style>
  <w:style w:type="character" w:customStyle="1" w:styleId="Char4">
    <w:name w:val="无间隔 Char"/>
    <w:basedOn w:val="a0"/>
    <w:link w:val="ab"/>
    <w:uiPriority w:val="1"/>
    <w:qFormat/>
    <w:rsid w:val="006C17C9"/>
    <w:rPr>
      <w:kern w:val="0"/>
      <w:sz w:val="22"/>
    </w:rPr>
  </w:style>
  <w:style w:type="character" w:customStyle="1" w:styleId="NormalCharacter">
    <w:name w:val="NormalCharacter"/>
    <w:qFormat/>
    <w:rsid w:val="006C17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6%A0%87%E8%AE%B0%E6%8A%97%E4%BD%93/344660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ike.baidu.com/item/%E5%90%8C%E4%BD%8D%E7%B4%A0/104922" TargetMode="External"/><Relationship Id="rId5" Type="http://schemas.openxmlformats.org/officeDocument/2006/relationships/footnotes" Target="footnotes.xml"/><Relationship Id="rId10" Type="http://schemas.openxmlformats.org/officeDocument/2006/relationships/hyperlink" Target="https://baike.baidu.com/item/%E8%8D%A7%E5%85%89%E7%B4%A0/8547214" TargetMode="External"/><Relationship Id="rId4" Type="http://schemas.openxmlformats.org/officeDocument/2006/relationships/webSettings" Target="webSettings.xml"/><Relationship Id="rId9" Type="http://schemas.openxmlformats.org/officeDocument/2006/relationships/hyperlink" Target="https://baike.baidu.com/item/%E6%98%BE%E8%89%B2%E5%89%82/103084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77</Pages>
  <Words>10346</Words>
  <Characters>58978</Characters>
  <Application>Microsoft Office Word</Application>
  <DocSecurity>0</DocSecurity>
  <Lines>491</Lines>
  <Paragraphs>138</Paragraphs>
  <ScaleCrop>false</ScaleCrop>
  <Company>Microsoft</Company>
  <LinksUpToDate>false</LinksUpToDate>
  <CharactersWithSpaces>69186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2023-05-24T07:05:00Z</dcterms:created>
  <dcterms:modified xsi:type="dcterms:W3CDTF">2023-05-31T09:42:00Z</dcterms:modified>
</cp:coreProperties>
</file>