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auto"/>
        <w:jc w:val="center"/>
        <w:outlineLvl w:val="0"/>
        <w:rPr>
          <w:rFonts w:hint="eastAsia" w:ascii="宋体" w:hAnsi="宋体" w:cs="宋体"/>
          <w:b/>
          <w:bCs/>
          <w:spacing w:val="-6"/>
          <w:sz w:val="36"/>
          <w:szCs w:val="36"/>
        </w:rPr>
      </w:pPr>
    </w:p>
    <w:p>
      <w:pPr>
        <w:spacing w:line="360" w:lineRule="auto"/>
        <w:jc w:val="center"/>
        <w:outlineLvl w:val="0"/>
        <w:rPr>
          <w:rFonts w:ascii="宋体" w:hAnsi="宋体" w:cs="宋体"/>
          <w:b/>
          <w:bCs/>
          <w:spacing w:val="-6"/>
          <w:sz w:val="36"/>
          <w:szCs w:val="36"/>
        </w:rPr>
      </w:pPr>
      <w:r>
        <w:rPr>
          <w:rFonts w:hint="eastAsia" w:ascii="宋体" w:hAnsi="宋体" w:cs="宋体"/>
          <w:b/>
          <w:bCs/>
          <w:spacing w:val="-6"/>
          <w:sz w:val="36"/>
          <w:szCs w:val="36"/>
        </w:rPr>
        <w:t>药物临床试验立项送审材料装订要求</w:t>
      </w:r>
    </w:p>
    <w:p>
      <w:pPr>
        <w:spacing w:line="520" w:lineRule="exact"/>
        <w:jc w:val="left"/>
        <w:rPr>
          <w:rFonts w:ascii="宋体" w:hAnsi="宋体" w:cs="宋体"/>
          <w:spacing w:val="-2"/>
          <w:sz w:val="44"/>
          <w:szCs w:val="44"/>
        </w:rPr>
      </w:pPr>
    </w:p>
    <w:p>
      <w:pPr>
        <w:spacing w:line="360" w:lineRule="auto"/>
        <w:jc w:val="left"/>
        <w:rPr>
          <w:rFonts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pacing w:val="-2"/>
          <w:sz w:val="24"/>
          <w:highlight w:val="none"/>
        </w:rPr>
        <w:t>1. 纸质版</w:t>
      </w:r>
      <w:r>
        <w:rPr>
          <w:rFonts w:hint="eastAsia" w:ascii="宋体" w:hAnsi="宋体" w:cs="宋体"/>
          <w:spacing w:val="-6"/>
          <w:sz w:val="24"/>
          <w:highlight w:val="none"/>
        </w:rPr>
        <w:t>资料 （原件）</w:t>
      </w:r>
      <w:r>
        <w:rPr>
          <w:rFonts w:hint="eastAsia" w:ascii="宋体" w:hAnsi="宋体" w:cs="宋体"/>
          <w:sz w:val="24"/>
          <w:highlight w:val="none"/>
        </w:rPr>
        <w:t>1</w:t>
      </w:r>
      <w:r>
        <w:rPr>
          <w:rFonts w:hint="eastAsia" w:ascii="宋体" w:hAnsi="宋体" w:cs="宋体"/>
          <w:spacing w:val="-24"/>
          <w:sz w:val="24"/>
          <w:highlight w:val="none"/>
        </w:rPr>
        <w:t xml:space="preserve"> 份。</w:t>
      </w:r>
    </w:p>
    <w:p>
      <w:pPr>
        <w:spacing w:line="360" w:lineRule="auto"/>
        <w:ind w:firstLine="0" w:firstLineChars="0"/>
        <w:jc w:val="left"/>
        <w:rPr>
          <w:rFonts w:hint="eastAsia" w:ascii="宋体" w:hAnsi="宋体" w:cs="宋体"/>
          <w:spacing w:val="-2"/>
          <w:sz w:val="24"/>
          <w:highlight w:val="none"/>
        </w:rPr>
      </w:pPr>
      <w:r>
        <w:rPr>
          <w:rFonts w:hint="eastAsia" w:ascii="宋体" w:hAnsi="宋体" w:cs="宋体"/>
          <w:spacing w:val="-6"/>
          <w:sz w:val="24"/>
          <w:highlight w:val="none"/>
        </w:rPr>
        <w:t xml:space="preserve">2. </w:t>
      </w:r>
      <w:r>
        <w:rPr>
          <w:rFonts w:hint="eastAsia" w:ascii="宋体" w:hAnsi="宋体" w:cs="宋体"/>
          <w:spacing w:val="-3"/>
          <w:sz w:val="24"/>
          <w:highlight w:val="none"/>
        </w:rPr>
        <w:t>按《</w:t>
      </w:r>
      <w:r>
        <w:rPr>
          <w:rFonts w:hint="eastAsia" w:ascii="宋体" w:hAnsi="宋体" w:cs="宋体"/>
          <w:spacing w:val="-3"/>
          <w:sz w:val="24"/>
          <w:highlight w:val="none"/>
          <w:lang w:val="en-US" w:eastAsia="zh-Hans"/>
        </w:rPr>
        <w:t>药物</w:t>
      </w:r>
      <w:r>
        <w:rPr>
          <w:rFonts w:hint="eastAsia" w:ascii="宋体" w:hAnsi="宋体" w:cs="宋体"/>
          <w:spacing w:val="-3"/>
          <w:sz w:val="24"/>
          <w:highlight w:val="none"/>
        </w:rPr>
        <w:t>临床试验立项送审材料清单》</w:t>
      </w:r>
      <w:r>
        <w:rPr>
          <w:rFonts w:hint="eastAsia" w:ascii="宋体" w:hAnsi="宋体" w:cs="宋体"/>
          <w:spacing w:val="-2"/>
          <w:sz w:val="24"/>
          <w:highlight w:val="none"/>
        </w:rPr>
        <w:t>目录顺序叠放。</w:t>
      </w:r>
    </w:p>
    <w:p>
      <w:pPr>
        <w:spacing w:line="360" w:lineRule="auto"/>
        <w:ind w:firstLine="0" w:firstLineChars="0"/>
        <w:jc w:val="left"/>
        <w:rPr>
          <w:b w:val="0"/>
          <w:bCs w:val="0"/>
          <w:spacing w:val="-2"/>
          <w:sz w:val="24"/>
          <w:szCs w:val="24"/>
          <w:highlight w:val="none"/>
          <w:lang w:val="en-US" w:bidi="ar-SA"/>
        </w:rPr>
      </w:pPr>
      <w:r>
        <w:rPr>
          <w:rFonts w:hint="default" w:ascii="宋体" w:hAnsi="宋体" w:cs="宋体"/>
          <w:spacing w:val="-6"/>
          <w:sz w:val="24"/>
          <w:highlight w:val="none"/>
        </w:rPr>
        <w:t>3</w:t>
      </w:r>
      <w:r>
        <w:rPr>
          <w:rFonts w:hint="eastAsia" w:ascii="宋体" w:hAnsi="宋体" w:cs="宋体"/>
          <w:spacing w:val="-6"/>
          <w:sz w:val="24"/>
          <w:highlight w:val="none"/>
        </w:rPr>
        <w:t xml:space="preserve">. </w:t>
      </w:r>
      <w:r>
        <w:rPr>
          <w:rFonts w:hint="eastAsia"/>
          <w:b w:val="0"/>
          <w:bCs w:val="0"/>
          <w:sz w:val="24"/>
          <w:szCs w:val="24"/>
          <w:highlight w:val="none"/>
        </w:rPr>
        <w:t>装订要求：</w:t>
      </w:r>
      <w:r>
        <w:rPr>
          <w:rFonts w:hint="eastAsia"/>
          <w:b w:val="0"/>
          <w:bCs w:val="0"/>
          <w:spacing w:val="-2"/>
          <w:sz w:val="24"/>
          <w:szCs w:val="24"/>
          <w:highlight w:val="none"/>
          <w:lang w:val="en-US" w:bidi="ar-SA"/>
        </w:rPr>
        <w:t>（封面和</w:t>
      </w:r>
      <w:r>
        <w:rPr>
          <w:rFonts w:hint="eastAsia"/>
          <w:b w:val="0"/>
          <w:bCs w:val="0"/>
          <w:spacing w:val="-2"/>
          <w:sz w:val="24"/>
          <w:szCs w:val="24"/>
          <w:highlight w:val="none"/>
          <w:lang w:val="en-US" w:eastAsia="zh-CN" w:bidi="ar-SA"/>
        </w:rPr>
        <w:t>侧签</w:t>
      </w:r>
      <w:r>
        <w:rPr>
          <w:rFonts w:hint="eastAsia"/>
          <w:b w:val="0"/>
          <w:bCs w:val="0"/>
          <w:spacing w:val="-2"/>
          <w:sz w:val="24"/>
          <w:szCs w:val="24"/>
          <w:highlight w:val="none"/>
          <w:lang w:val="en-US" w:bidi="ar-SA"/>
        </w:rPr>
        <w:t>标注</w:t>
      </w:r>
      <w:r>
        <w:rPr>
          <w:rFonts w:hint="eastAsia"/>
          <w:b w:val="0"/>
          <w:bCs w:val="0"/>
          <w:spacing w:val="-2"/>
          <w:sz w:val="24"/>
          <w:szCs w:val="24"/>
          <w:highlight w:val="none"/>
          <w:lang w:val="en-US" w:eastAsia="zh-CN" w:bidi="ar-SA"/>
        </w:rPr>
        <w:t>：“</w:t>
      </w:r>
      <w:r>
        <w:rPr>
          <w:rFonts w:hint="eastAsia" w:ascii="宋体" w:hAnsi="宋体" w:cs="宋体"/>
          <w:spacing w:val="-2"/>
          <w:sz w:val="24"/>
          <w:highlight w:val="none"/>
          <w:lang w:val="en-US" w:eastAsia="zh-CN"/>
        </w:rPr>
        <w:t>承接专业</w:t>
      </w:r>
      <w:r>
        <w:rPr>
          <w:rFonts w:hint="eastAsia" w:ascii="宋体" w:hAnsi="宋体" w:cs="宋体"/>
          <w:spacing w:val="-2"/>
          <w:sz w:val="24"/>
          <w:highlight w:val="none"/>
        </w:rPr>
        <w:t>-</w:t>
      </w:r>
      <w:r>
        <w:rPr>
          <w:rFonts w:hint="eastAsia" w:ascii="宋体" w:hAnsi="宋体" w:cs="宋体"/>
          <w:sz w:val="24"/>
          <w:highlight w:val="none"/>
        </w:rPr>
        <w:t>PI</w:t>
      </w:r>
      <w:r>
        <w:rPr>
          <w:rFonts w:hint="eastAsia" w:ascii="宋体" w:hAnsi="宋体" w:cs="宋体"/>
          <w:spacing w:val="-3"/>
          <w:sz w:val="24"/>
          <w:highlight w:val="none"/>
        </w:rPr>
        <w:t>-</w:t>
      </w:r>
      <w:r>
        <w:rPr>
          <w:rFonts w:hint="eastAsia" w:ascii="宋体" w:hAnsi="宋体" w:cs="宋体"/>
          <w:spacing w:val="-3"/>
          <w:sz w:val="24"/>
          <w:highlight w:val="none"/>
          <w:lang w:val="en-US" w:eastAsia="zh-CN"/>
        </w:rPr>
        <w:t>申办者－试验药物</w:t>
      </w:r>
      <w:r>
        <w:rPr>
          <w:rFonts w:hint="eastAsia" w:ascii="宋体" w:hAnsi="宋体" w:cs="宋体"/>
          <w:spacing w:val="-3"/>
          <w:sz w:val="24"/>
          <w:highlight w:val="none"/>
        </w:rPr>
        <w:t>名称</w:t>
      </w:r>
      <w:r>
        <w:rPr>
          <w:rFonts w:hint="eastAsia" w:ascii="宋体" w:hAnsi="宋体" w:cs="宋体"/>
          <w:spacing w:val="-3"/>
          <w:sz w:val="24"/>
          <w:highlight w:val="none"/>
          <w:lang w:val="en-US" w:eastAsia="zh-CN"/>
        </w:rPr>
        <w:t>剂型</w:t>
      </w:r>
      <w:r>
        <w:rPr>
          <w:rFonts w:hint="eastAsia" w:ascii="宋体" w:hAnsi="宋体" w:cs="宋体"/>
          <w:spacing w:val="-3"/>
          <w:sz w:val="24"/>
          <w:highlight w:val="none"/>
        </w:rPr>
        <w:t>-立项材料</w:t>
      </w:r>
      <w:r>
        <w:rPr>
          <w:rFonts w:hint="eastAsia" w:ascii="宋体" w:hAnsi="宋体" w:cs="宋体"/>
          <w:spacing w:val="-3"/>
          <w:sz w:val="24"/>
          <w:highlight w:val="none"/>
          <w:lang w:eastAsia="zh-CN"/>
        </w:rPr>
        <w:t>”</w:t>
      </w:r>
      <w:r>
        <w:rPr>
          <w:rFonts w:hint="eastAsia"/>
          <w:b w:val="0"/>
          <w:bCs w:val="0"/>
          <w:spacing w:val="-2"/>
          <w:sz w:val="24"/>
          <w:szCs w:val="24"/>
          <w:highlight w:val="none"/>
          <w:lang w:val="en-US" w:bidi="ar-SA"/>
        </w:rPr>
        <w:t>）纸质版资料应以“文件夹”形式提交。文件夹要求：背宽3英寸、硬壳、两孔同类材料、不同内容用彩色</w:t>
      </w:r>
      <w:r>
        <w:rPr>
          <w:rFonts w:hint="eastAsia"/>
          <w:b w:val="0"/>
          <w:bCs w:val="0"/>
          <w:spacing w:val="-2"/>
          <w:sz w:val="24"/>
          <w:szCs w:val="24"/>
          <w:highlight w:val="none"/>
          <w:lang w:val="en-US" w:eastAsia="zh-Hans" w:bidi="ar-SA"/>
        </w:rPr>
        <w:t>隔页纸</w:t>
      </w:r>
      <w:r>
        <w:rPr>
          <w:rFonts w:hint="eastAsia"/>
          <w:b w:val="0"/>
          <w:bCs w:val="0"/>
          <w:spacing w:val="-2"/>
          <w:sz w:val="24"/>
          <w:szCs w:val="24"/>
          <w:highlight w:val="none"/>
          <w:lang w:val="en-US" w:eastAsia="zh-CN" w:bidi="ar-SA"/>
        </w:rPr>
        <w:t>隔开</w:t>
      </w:r>
      <w:r>
        <w:rPr>
          <w:rFonts w:hint="eastAsia"/>
          <w:b w:val="0"/>
          <w:bCs w:val="0"/>
          <w:spacing w:val="-2"/>
          <w:sz w:val="24"/>
          <w:szCs w:val="24"/>
          <w:highlight w:val="none"/>
          <w:lang w:val="en-US" w:bidi="ar-SA"/>
        </w:rPr>
        <w:t>。</w:t>
      </w:r>
    </w:p>
    <w:p>
      <w:pPr>
        <w:spacing w:line="520" w:lineRule="exact"/>
        <w:jc w:val="center"/>
        <w:rPr>
          <w:rFonts w:ascii="宋体" w:hAnsi="宋体" w:cs="宋体"/>
          <w:b/>
          <w:color w:val="000000"/>
          <w:sz w:val="24"/>
        </w:rPr>
      </w:pPr>
    </w:p>
    <w:p>
      <w:pPr>
        <w:spacing w:line="520" w:lineRule="exact"/>
        <w:jc w:val="center"/>
        <w:rPr>
          <w:rFonts w:ascii="宋体" w:hAnsi="宋体" w:cs="宋体"/>
          <w:b/>
          <w:color w:val="000000"/>
          <w:sz w:val="24"/>
        </w:rPr>
      </w:pPr>
      <w:bookmarkStart w:id="0" w:name="_GoBack"/>
      <w:bookmarkEnd w:id="0"/>
    </w:p>
    <w:p>
      <w:pPr>
        <w:spacing w:line="520" w:lineRule="exact"/>
        <w:jc w:val="center"/>
        <w:rPr>
          <w:rFonts w:ascii="宋体" w:hAnsi="宋体" w:cs="宋体"/>
          <w:b/>
          <w:color w:val="000000"/>
          <w:sz w:val="24"/>
        </w:rPr>
      </w:pPr>
    </w:p>
    <w:p>
      <w:pPr>
        <w:spacing w:line="360" w:lineRule="auto"/>
        <w:jc w:val="left"/>
        <w:rPr>
          <w:rFonts w:ascii="宋体" w:hAnsi="宋体" w:cs="宋体"/>
          <w:b/>
          <w:color w:val="000000"/>
          <w:sz w:val="24"/>
        </w:rPr>
      </w:pPr>
    </w:p>
    <w:p>
      <w:pPr>
        <w:spacing w:line="360" w:lineRule="auto"/>
        <w:jc w:val="left"/>
        <w:rPr>
          <w:rFonts w:ascii="宋体" w:hAnsi="宋体" w:cs="宋体"/>
          <w:b/>
          <w:color w:val="000000"/>
          <w:sz w:val="24"/>
        </w:rPr>
      </w:pPr>
    </w:p>
    <w:p>
      <w:pPr>
        <w:spacing w:line="360" w:lineRule="auto"/>
        <w:jc w:val="left"/>
        <w:rPr>
          <w:rFonts w:ascii="宋体" w:hAnsi="宋体" w:cs="宋体"/>
          <w:b/>
          <w:color w:val="000000"/>
          <w:sz w:val="24"/>
        </w:rPr>
      </w:pPr>
    </w:p>
    <w:p>
      <w:pPr>
        <w:spacing w:line="360" w:lineRule="auto"/>
        <w:jc w:val="left"/>
        <w:rPr>
          <w:rFonts w:ascii="宋体" w:hAnsi="宋体" w:cs="宋体"/>
          <w:b/>
          <w:color w:val="000000"/>
          <w:sz w:val="24"/>
        </w:rPr>
      </w:pPr>
    </w:p>
    <w:p>
      <w:pPr>
        <w:spacing w:line="360" w:lineRule="auto"/>
        <w:jc w:val="left"/>
        <w:rPr>
          <w:rFonts w:ascii="宋体" w:hAnsi="宋体" w:cs="宋体"/>
          <w:b/>
          <w:color w:val="000000"/>
          <w:sz w:val="24"/>
        </w:rPr>
      </w:pPr>
    </w:p>
    <w:p>
      <w:pPr>
        <w:spacing w:line="360" w:lineRule="auto"/>
        <w:jc w:val="left"/>
        <w:rPr>
          <w:rFonts w:ascii="宋体" w:hAnsi="宋体" w:cs="宋体"/>
          <w:b/>
          <w:color w:val="000000"/>
          <w:sz w:val="24"/>
        </w:rPr>
      </w:pPr>
    </w:p>
    <w:p>
      <w:pPr>
        <w:spacing w:line="360" w:lineRule="auto"/>
        <w:jc w:val="left"/>
        <w:rPr>
          <w:rFonts w:ascii="宋体" w:hAnsi="宋体" w:cs="宋体"/>
          <w:b/>
          <w:color w:val="000000"/>
          <w:sz w:val="24"/>
        </w:rPr>
      </w:pPr>
    </w:p>
    <w:p>
      <w:pPr>
        <w:spacing w:line="360" w:lineRule="auto"/>
        <w:jc w:val="left"/>
        <w:rPr>
          <w:rFonts w:ascii="宋体" w:hAnsi="宋体" w:cs="宋体"/>
          <w:b/>
          <w:color w:val="000000"/>
          <w:sz w:val="24"/>
        </w:rPr>
      </w:pPr>
    </w:p>
    <w:p>
      <w:pPr>
        <w:spacing w:line="360" w:lineRule="auto"/>
        <w:jc w:val="left"/>
        <w:rPr>
          <w:rFonts w:ascii="宋体" w:hAnsi="宋体" w:cs="宋体"/>
          <w:b/>
          <w:color w:val="000000"/>
          <w:sz w:val="24"/>
        </w:rPr>
      </w:pPr>
    </w:p>
    <w:p>
      <w:pPr>
        <w:spacing w:line="360" w:lineRule="auto"/>
        <w:jc w:val="left"/>
        <w:rPr>
          <w:rFonts w:ascii="宋体" w:hAnsi="宋体" w:cs="宋体"/>
          <w:b/>
          <w:color w:val="000000"/>
          <w:sz w:val="24"/>
        </w:rPr>
      </w:pPr>
    </w:p>
    <w:p>
      <w:pPr>
        <w:spacing w:line="360" w:lineRule="auto"/>
        <w:jc w:val="left"/>
        <w:rPr>
          <w:rFonts w:ascii="宋体" w:hAnsi="宋体" w:cs="宋体"/>
          <w:b/>
          <w:color w:val="000000"/>
          <w:sz w:val="24"/>
        </w:rPr>
      </w:pPr>
    </w:p>
    <w:p>
      <w:pPr>
        <w:spacing w:line="360" w:lineRule="auto"/>
        <w:jc w:val="left"/>
        <w:rPr>
          <w:rFonts w:ascii="宋体" w:hAnsi="宋体" w:cs="宋体"/>
          <w:b/>
          <w:color w:val="000000"/>
          <w:sz w:val="24"/>
        </w:rPr>
      </w:pPr>
    </w:p>
    <w:p>
      <w:pPr>
        <w:spacing w:line="360" w:lineRule="auto"/>
        <w:jc w:val="left"/>
        <w:rPr>
          <w:rFonts w:ascii="宋体" w:hAnsi="宋体" w:cs="宋体"/>
          <w:b/>
          <w:color w:val="000000"/>
          <w:sz w:val="24"/>
        </w:rPr>
      </w:pPr>
    </w:p>
    <w:p>
      <w:pPr>
        <w:spacing w:line="360" w:lineRule="auto"/>
        <w:jc w:val="left"/>
        <w:rPr>
          <w:rFonts w:ascii="宋体" w:hAnsi="宋体" w:cs="宋体"/>
          <w:b/>
          <w:color w:val="000000"/>
          <w:sz w:val="24"/>
        </w:rPr>
      </w:pPr>
    </w:p>
    <w:p>
      <w:pPr>
        <w:spacing w:line="360" w:lineRule="auto"/>
        <w:jc w:val="left"/>
        <w:rPr>
          <w:rFonts w:ascii="宋体" w:hAnsi="宋体" w:cs="宋体"/>
          <w:b/>
          <w:color w:val="000000"/>
          <w:sz w:val="24"/>
        </w:rPr>
      </w:pPr>
    </w:p>
    <w:p>
      <w:pPr>
        <w:spacing w:line="360" w:lineRule="auto"/>
        <w:jc w:val="left"/>
        <w:rPr>
          <w:rFonts w:ascii="宋体" w:hAnsi="宋体" w:cs="宋体"/>
          <w:b/>
          <w:color w:val="000000"/>
          <w:sz w:val="24"/>
        </w:rPr>
      </w:pPr>
    </w:p>
    <w:p/>
    <w:sectPr>
      <w:headerReference r:id="rId3" w:type="default"/>
      <w:footerReference r:id="rId4" w:type="default"/>
      <w:pgSz w:w="11906" w:h="16838"/>
      <w:pgMar w:top="1417" w:right="1020" w:bottom="1417" w:left="1020" w:header="851" w:footer="992" w:gutter="567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01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font-weight : 400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ongti SC Bold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_GB2312">
    <w:altName w:val="汉仪楷体简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Songti SC Regular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Kingsoft Symbol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Segoe Print">
    <w:altName w:val="苹方-简"/>
    <w:panose1 w:val="02000600000000000000"/>
    <w:charset w:val="00"/>
    <w:family w:val="auto"/>
    <w:pitch w:val="default"/>
    <w:sig w:usb0="00000000" w:usb1="00000000" w:usb2="00000000" w:usb3="00000000" w:csb0="2000009F" w:csb1="4701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页 共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LNJWO7Q&#10;AAAABQEAAA8AAAAAAAAAAQAgAAAAOAAAAGRycy9kb3ducmV2LnhtbFBLAQIUABQAAAAIAIdO4kBK&#10;283/EgIAABMEAAAOAAAAAAAAAAEAIAAAADUBAABkcnMvZTJvRG9jLnhtbFBLBQYAAAAABgAGAFkB&#10;AAC5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第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t xml:space="preserve"> 页 共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t xml:space="preserve">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single" w:color="auto" w:sz="4" w:space="0"/>
      </w:pBdr>
    </w:pPr>
    <w:r>
      <w:rPr>
        <w:rFonts w:hint="eastAsia" w:ascii="宋体" w:hAnsi="宋体" w:cs="宋体"/>
        <w:b w:val="0"/>
        <w:bCs/>
        <w:sz w:val="18"/>
        <w:szCs w:val="18"/>
        <w:lang w:val="en-US" w:eastAsia="zh-Hans"/>
      </w:rPr>
      <w:t>福建省儿童医院</w:t>
    </w:r>
    <w:r>
      <w:rPr>
        <w:rFonts w:hint="eastAsia" w:ascii="宋体" w:hAnsi="宋体" w:eastAsia="宋体" w:cs="宋体"/>
        <w:b w:val="0"/>
        <w:bCs/>
        <w:sz w:val="18"/>
        <w:szCs w:val="18"/>
        <w:lang w:val="en-US" w:eastAsia="zh-CN"/>
      </w:rPr>
      <w:t>药物临床试验</w:t>
    </w:r>
    <w:r>
      <w:rPr>
        <w:rFonts w:hint="eastAsia" w:ascii="宋体" w:hAnsi="宋体" w:cs="宋体"/>
        <w:b w:val="0"/>
        <w:bCs/>
        <w:sz w:val="18"/>
        <w:szCs w:val="18"/>
        <w:lang w:val="en-US" w:eastAsia="zh-Hans"/>
      </w:rPr>
      <w:t>机构</w:t>
    </w:r>
    <w:r>
      <w:rPr>
        <w:rFonts w:hint="default" w:ascii="宋体" w:hAnsi="宋体" w:cs="宋体"/>
        <w:b w:val="0"/>
        <w:bCs/>
        <w:sz w:val="18"/>
        <w:szCs w:val="18"/>
        <w:lang w:eastAsia="zh-CN"/>
      </w:rPr>
      <w:t xml:space="preserve">                              </w:t>
    </w:r>
    <w:r>
      <w:rPr>
        <w:rFonts w:hint="eastAsia" w:ascii="宋体" w:hAnsi="宋体" w:eastAsia="宋体" w:cs="宋体"/>
        <w:b w:val="0"/>
        <w:bCs/>
        <w:sz w:val="18"/>
        <w:szCs w:val="18"/>
        <w:lang w:val="en-US" w:eastAsia="zh-CN"/>
      </w:rPr>
      <w:t>编号：FJSETYY-JG-SOP-003-V3.0-202404</w:t>
    </w:r>
    <w:r>
      <w:rPr>
        <w:rFonts w:hint="eastAsia" w:ascii="宋体" w:hAnsi="宋体" w:eastAsia="宋体" w:cs="宋体"/>
        <w:b w:val="0"/>
        <w:bCs/>
        <w:sz w:val="18"/>
        <w:szCs w:val="18"/>
        <w:u w:val="none"/>
      </w:rPr>
      <w:t>-</w:t>
    </w:r>
    <w:r>
      <w:rPr>
        <w:rFonts w:hint="eastAsia" w:ascii="宋体" w:hAnsi="宋体" w:eastAsia="宋体" w:cs="宋体"/>
        <w:b w:val="0"/>
        <w:bCs/>
        <w:sz w:val="18"/>
        <w:szCs w:val="18"/>
        <w:u w:val="none"/>
        <w:lang w:val="en-US" w:eastAsia="zh-CN"/>
      </w:rPr>
      <w:t>fb-0</w:t>
    </w:r>
    <w:r>
      <w:rPr>
        <w:rFonts w:hint="default" w:ascii="宋体" w:hAnsi="宋体" w:cs="宋体"/>
        <w:b w:val="0"/>
        <w:bCs/>
        <w:sz w:val="18"/>
        <w:szCs w:val="18"/>
        <w:u w:val="none"/>
        <w:lang w:eastAsia="zh-CN"/>
      </w:rPr>
      <w:t>3</w:t>
    </w:r>
    <w:r>
      <w:rPr>
        <w:rFonts w:hint="eastAsia" w:ascii="宋体" w:hAnsi="宋体" w:cs="宋体"/>
        <w:sz w:val="18"/>
        <w:szCs w:val="18"/>
        <w:u w:val="none"/>
      </w:rPr>
      <w:t xml:space="preserve">    </w:t>
    </w:r>
    <w:r>
      <w:rPr>
        <w:rFonts w:hint="default" w:ascii="宋体" w:hAnsi="宋体" w:cs="宋体"/>
        <w:sz w:val="18"/>
        <w:szCs w:val="18"/>
        <w:u w:val="none"/>
      </w:rPr>
      <w:t xml:space="preserve"> </w:t>
    </w:r>
    <w:r>
      <w:rPr>
        <w:rFonts w:hint="eastAsia" w:ascii="宋体" w:hAnsi="宋体" w:cs="宋体"/>
        <w:sz w:val="18"/>
        <w:szCs w:val="18"/>
        <w:u w:val="none"/>
      </w:rPr>
      <w:t xml:space="preserve"> </w:t>
    </w:r>
    <w:r>
      <w:rPr>
        <w:rFonts w:hint="default" w:ascii="宋体" w:hAnsi="宋体" w:cs="宋体"/>
        <w:sz w:val="18"/>
        <w:szCs w:val="18"/>
        <w:u w:val="none"/>
      </w:rPr>
      <w:t xml:space="preserve">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DA6311"/>
    <w:rsid w:val="3EF6EF57"/>
    <w:rsid w:val="4CFB746E"/>
    <w:rsid w:val="5CF54024"/>
    <w:rsid w:val="77FE4B29"/>
    <w:rsid w:val="7CDA6311"/>
    <w:rsid w:val="FDDD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ind w:left="780" w:hanging="361"/>
      <w:outlineLvl w:val="0"/>
    </w:pPr>
    <w:rPr>
      <w:rFonts w:ascii="宋体" w:hAnsi="宋体" w:cs="宋体"/>
      <w:b/>
      <w:bCs/>
      <w:sz w:val="28"/>
      <w:szCs w:val="28"/>
      <w:lang w:val="zh-CN" w:bidi="zh-CN"/>
    </w:rPr>
  </w:style>
  <w:style w:type="character" w:default="1" w:styleId="7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Title"/>
    <w:basedOn w:val="1"/>
    <w:next w:val="1"/>
    <w:qFormat/>
    <w:uiPriority w:val="0"/>
    <w:pPr>
      <w:spacing w:afterLines="100" w:line="360" w:lineRule="auto"/>
      <w:jc w:val="center"/>
    </w:pPr>
    <w:rPr>
      <w:rFonts w:ascii="黑体" w:hAnsi="宋体" w:eastAsia="黑体"/>
      <w:b/>
      <w:kern w:val="0"/>
      <w:sz w:val="30"/>
      <w:szCs w:val="30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font21"/>
    <w:basedOn w:val="7"/>
    <w:qFormat/>
    <w:uiPriority w:val="0"/>
    <w:rPr>
      <w:rFonts w:ascii="font-weight : 400" w:hAnsi="font-weight : 400" w:eastAsia="font-weight : 400" w:cs="font-weight : 400"/>
      <w:color w:val="000000"/>
      <w:sz w:val="24"/>
      <w:szCs w:val="24"/>
      <w:u w:val="single"/>
    </w:rPr>
  </w:style>
  <w:style w:type="character" w:customStyle="1" w:styleId="11">
    <w:name w:val="font31"/>
    <w:basedOn w:val="7"/>
    <w:qFormat/>
    <w:uiPriority w:val="0"/>
    <w:rPr>
      <w:rFonts w:hint="default" w:ascii="font-weight : 400" w:hAnsi="font-weight : 400" w:eastAsia="font-weight : 400" w:cs="font-weight : 400"/>
      <w:color w:val="000000"/>
      <w:sz w:val="24"/>
      <w:szCs w:val="24"/>
      <w:u w:val="none"/>
    </w:rPr>
  </w:style>
  <w:style w:type="paragraph" w:customStyle="1" w:styleId="12">
    <w:name w:val="_Style 2"/>
    <w:basedOn w:val="1"/>
    <w:qFormat/>
    <w:uiPriority w:val="34"/>
    <w:pPr>
      <w:ind w:firstLine="420" w:firstLineChars="200"/>
    </w:pPr>
  </w:style>
  <w:style w:type="character" w:customStyle="1" w:styleId="13">
    <w:name w:val="font01"/>
    <w:basedOn w:val="7"/>
    <w:qFormat/>
    <w:uiPriority w:val="0"/>
    <w:rPr>
      <w:rFonts w:hint="default" w:ascii="font-weight : 400" w:hAnsi="font-weight : 400" w:eastAsia="font-weight : 400" w:cs="font-weight : 400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Office_3.0.0.4824_F1E327BC-269C-435d-A152-05C5408002CA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2024-04-30T09:28:00Z</dcterms:created>
  <dc:creator>lisisi</dc:creator>
  <cp:lastModifiedBy>lisisi</cp:lastModifiedBy>
  <dcterms:modified xsi:type="dcterms:W3CDTF">2024-05-04T16:13:22Z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2052-3.0.0.4824</vt:lpwstr>
  </property>
</Properties>
</file>