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rPr>
          <w:rFonts w:hint="default"/>
          <w:b/>
          <w:color w:val="auto"/>
          <w:sz w:val="84"/>
          <w:szCs w:val="84"/>
          <w:highlight w:val="none"/>
        </w:rPr>
      </w:pPr>
    </w:p>
    <w:p>
      <w:pPr>
        <w:pStyle w:val="13"/>
        <w:jc w:val="center"/>
        <w:outlineLvl w:val="0"/>
        <w:rPr>
          <w:rFonts w:hint="default"/>
          <w:color w:val="auto"/>
          <w:sz w:val="84"/>
          <w:szCs w:val="84"/>
          <w:highlight w:val="none"/>
        </w:rPr>
      </w:pPr>
      <w:r>
        <w:rPr>
          <w:b/>
          <w:color w:val="auto"/>
          <w:sz w:val="84"/>
          <w:szCs w:val="84"/>
          <w:highlight w:val="none"/>
        </w:rPr>
        <w:t>福建省政府采购</w:t>
      </w:r>
    </w:p>
    <w:p>
      <w:pPr>
        <w:pStyle w:val="13"/>
        <w:jc w:val="center"/>
        <w:outlineLvl w:val="0"/>
        <w:rPr>
          <w:rFonts w:hint="default"/>
          <w:color w:val="auto"/>
          <w:sz w:val="84"/>
          <w:szCs w:val="84"/>
          <w:highlight w:val="none"/>
        </w:rPr>
      </w:pPr>
      <w:r>
        <w:rPr>
          <w:b/>
          <w:color w:val="auto"/>
          <w:sz w:val="84"/>
          <w:szCs w:val="84"/>
          <w:highlight w:val="none"/>
        </w:rPr>
        <w:t>货物和服务项目</w:t>
      </w:r>
    </w:p>
    <w:p>
      <w:pPr>
        <w:pStyle w:val="13"/>
        <w:jc w:val="center"/>
        <w:outlineLvl w:val="0"/>
        <w:rPr>
          <w:rFonts w:hint="default"/>
          <w:color w:val="auto"/>
          <w:sz w:val="84"/>
          <w:szCs w:val="84"/>
          <w:highlight w:val="none"/>
        </w:rPr>
      </w:pPr>
      <w:r>
        <w:rPr>
          <w:b/>
          <w:color w:val="auto"/>
          <w:sz w:val="84"/>
          <w:szCs w:val="84"/>
          <w:highlight w:val="none"/>
        </w:rPr>
        <w:t>公开招标文件</w:t>
      </w:r>
    </w:p>
    <w:p>
      <w:pPr>
        <w:pStyle w:val="13"/>
        <w:jc w:val="center"/>
        <w:outlineLvl w:val="2"/>
        <w:rPr>
          <w:rFonts w:hint="eastAsia" w:eastAsiaTheme="minorEastAsia"/>
          <w:b/>
          <w:color w:val="auto"/>
          <w:sz w:val="52"/>
          <w:szCs w:val="52"/>
          <w:highlight w:val="none"/>
          <w:lang w:eastAsia="zh-CN"/>
        </w:rPr>
      </w:pPr>
      <w:r>
        <w:rPr>
          <w:rFonts w:hint="eastAsia"/>
          <w:b/>
          <w:color w:val="auto"/>
          <w:sz w:val="52"/>
          <w:szCs w:val="52"/>
          <w:highlight w:val="none"/>
          <w:lang w:eastAsia="zh-CN"/>
        </w:rPr>
        <w:t>（</w:t>
      </w:r>
      <w:r>
        <w:rPr>
          <w:rFonts w:hint="eastAsia"/>
          <w:b/>
          <w:color w:val="auto"/>
          <w:sz w:val="52"/>
          <w:szCs w:val="52"/>
          <w:highlight w:val="none"/>
          <w:lang w:val="en-US" w:eastAsia="zh-CN"/>
        </w:rPr>
        <w:t>预公告版</w:t>
      </w:r>
      <w:r>
        <w:rPr>
          <w:rFonts w:hint="eastAsia"/>
          <w:b/>
          <w:color w:val="auto"/>
          <w:sz w:val="52"/>
          <w:szCs w:val="52"/>
          <w:highlight w:val="none"/>
          <w:lang w:eastAsia="zh-CN"/>
        </w:rPr>
        <w:t>）</w:t>
      </w:r>
    </w:p>
    <w:p>
      <w:pPr>
        <w:pStyle w:val="13"/>
        <w:jc w:val="center"/>
        <w:outlineLvl w:val="2"/>
        <w:rPr>
          <w:rFonts w:hint="default"/>
          <w:b/>
          <w:color w:val="auto"/>
          <w:sz w:val="28"/>
          <w:highlight w:val="none"/>
        </w:rPr>
      </w:pPr>
    </w:p>
    <w:p>
      <w:pPr>
        <w:pStyle w:val="13"/>
        <w:jc w:val="center"/>
        <w:outlineLvl w:val="2"/>
        <w:rPr>
          <w:rFonts w:hint="default"/>
          <w:b/>
          <w:color w:val="auto"/>
          <w:sz w:val="28"/>
          <w:highlight w:val="none"/>
        </w:rPr>
      </w:pPr>
    </w:p>
    <w:p>
      <w:pPr>
        <w:pStyle w:val="13"/>
        <w:jc w:val="center"/>
        <w:outlineLvl w:val="2"/>
        <w:rPr>
          <w:rFonts w:hint="eastAsia" w:ascii="宋体" w:hAnsi="宋体" w:eastAsia="宋体" w:cs="宋体"/>
          <w:color w:val="auto"/>
          <w:highlight w:val="none"/>
          <w:lang w:eastAsia="zh-CN"/>
        </w:rPr>
      </w:pPr>
      <w:r>
        <w:rPr>
          <w:rFonts w:ascii="宋体" w:hAnsi="宋体" w:eastAsia="宋体" w:cs="宋体"/>
          <w:b/>
          <w:color w:val="auto"/>
          <w:sz w:val="28"/>
          <w:highlight w:val="none"/>
        </w:rPr>
        <w:t>项目名称：</w:t>
      </w:r>
      <w:bookmarkStart w:id="0" w:name="OLE_LINK15"/>
      <w:r>
        <w:rPr>
          <w:rFonts w:ascii="宋体" w:hAnsi="宋体" w:eastAsia="宋体" w:cs="宋体"/>
          <w:b/>
          <w:color w:val="auto"/>
          <w:sz w:val="28"/>
          <w:highlight w:val="none"/>
          <w:lang w:eastAsia="zh-CN"/>
        </w:rPr>
        <w:t>实验室设备一批（含低温保存箱等）</w:t>
      </w:r>
      <w:bookmarkEnd w:id="0"/>
    </w:p>
    <w:p>
      <w:pPr>
        <w:pStyle w:val="13"/>
        <w:jc w:val="center"/>
        <w:outlineLvl w:val="2"/>
        <w:rPr>
          <w:rFonts w:hint="eastAsia" w:ascii="宋体" w:hAnsi="宋体" w:eastAsia="宋体" w:cs="宋体"/>
          <w:color w:val="auto"/>
          <w:highlight w:val="none"/>
          <w:lang w:eastAsia="zh-CN"/>
        </w:rPr>
      </w:pPr>
      <w:r>
        <w:rPr>
          <w:rFonts w:ascii="宋体" w:hAnsi="宋体" w:eastAsia="宋体" w:cs="宋体"/>
          <w:b/>
          <w:color w:val="auto"/>
          <w:sz w:val="28"/>
          <w:highlight w:val="none"/>
        </w:rPr>
        <w:t>备案编号：</w:t>
      </w:r>
      <w:r>
        <w:rPr>
          <w:rFonts w:ascii="宋体" w:hAnsi="宋体" w:eastAsia="宋体" w:cs="宋体"/>
          <w:b/>
          <w:color w:val="auto"/>
          <w:sz w:val="28"/>
          <w:highlight w:val="none"/>
          <w:lang w:eastAsia="zh-CN"/>
        </w:rPr>
        <w:t>CGXM-2025-350001-00042[2025]00127</w:t>
      </w:r>
    </w:p>
    <w:p>
      <w:pPr>
        <w:pStyle w:val="13"/>
        <w:ind w:firstLine="1124" w:firstLineChars="400"/>
        <w:jc w:val="both"/>
        <w:outlineLvl w:val="2"/>
        <w:rPr>
          <w:rFonts w:hint="eastAsia" w:ascii="宋体" w:hAnsi="宋体" w:eastAsia="宋体" w:cs="宋体"/>
          <w:color w:val="auto"/>
          <w:highlight w:val="none"/>
        </w:rPr>
      </w:pPr>
      <w:r>
        <w:rPr>
          <w:rFonts w:ascii="宋体" w:hAnsi="宋体" w:eastAsia="宋体" w:cs="宋体"/>
          <w:b/>
          <w:color w:val="auto"/>
          <w:sz w:val="28"/>
          <w:highlight w:val="none"/>
        </w:rPr>
        <w:t>项目编</w:t>
      </w:r>
      <w:r>
        <w:rPr>
          <w:rFonts w:ascii="宋体" w:hAnsi="宋体" w:eastAsia="宋体" w:cs="宋体"/>
          <w:b/>
          <w:color w:val="auto"/>
          <w:sz w:val="28"/>
          <w:szCs w:val="22"/>
          <w:highlight w:val="none"/>
        </w:rPr>
        <w:t>号：</w:t>
      </w:r>
      <w:r>
        <w:rPr>
          <w:rFonts w:hint="eastAsia" w:ascii="宋体" w:hAnsi="宋体" w:eastAsia="宋体" w:cs="宋体"/>
          <w:b/>
          <w:color w:val="auto"/>
          <w:sz w:val="28"/>
          <w:szCs w:val="22"/>
          <w:highlight w:val="none"/>
        </w:rPr>
        <w:t>[350001]ZXFZ[GK]2025002</w:t>
      </w:r>
    </w:p>
    <w:p>
      <w:pPr>
        <w:pStyle w:val="13"/>
        <w:jc w:val="center"/>
        <w:outlineLvl w:val="2"/>
        <w:rPr>
          <w:rFonts w:hint="default"/>
          <w:b/>
          <w:color w:val="auto"/>
          <w:sz w:val="28"/>
          <w:highlight w:val="none"/>
        </w:rPr>
      </w:pPr>
    </w:p>
    <w:p>
      <w:pPr>
        <w:pStyle w:val="13"/>
        <w:jc w:val="center"/>
        <w:outlineLvl w:val="2"/>
        <w:rPr>
          <w:rFonts w:hint="default"/>
          <w:b/>
          <w:color w:val="auto"/>
          <w:sz w:val="28"/>
          <w:highlight w:val="none"/>
        </w:rPr>
      </w:pPr>
    </w:p>
    <w:p>
      <w:pPr>
        <w:pStyle w:val="13"/>
        <w:jc w:val="center"/>
        <w:outlineLvl w:val="2"/>
        <w:rPr>
          <w:rFonts w:hint="default"/>
          <w:b/>
          <w:color w:val="auto"/>
          <w:sz w:val="28"/>
          <w:highlight w:val="none"/>
        </w:rPr>
      </w:pPr>
    </w:p>
    <w:p>
      <w:pPr>
        <w:pStyle w:val="13"/>
        <w:jc w:val="center"/>
        <w:outlineLvl w:val="2"/>
        <w:rPr>
          <w:rFonts w:hint="default"/>
          <w:b/>
          <w:color w:val="auto"/>
          <w:sz w:val="28"/>
          <w:highlight w:val="none"/>
        </w:rPr>
      </w:pPr>
    </w:p>
    <w:p>
      <w:pPr>
        <w:pStyle w:val="13"/>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采购人：福建省儿童医院</w:t>
      </w:r>
    </w:p>
    <w:p>
      <w:pPr>
        <w:pStyle w:val="13"/>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代理机构：福建省智信招标有限公司</w:t>
      </w:r>
    </w:p>
    <w:p>
      <w:pPr>
        <w:pStyle w:val="13"/>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编制时间：202</w:t>
      </w:r>
      <w:r>
        <w:rPr>
          <w:rFonts w:hint="eastAsia" w:ascii="宋体" w:hAnsi="宋体" w:eastAsia="宋体" w:cs="宋体"/>
          <w:b/>
          <w:color w:val="auto"/>
          <w:sz w:val="28"/>
          <w:highlight w:val="none"/>
          <w:lang w:eastAsia="zh-CN"/>
        </w:rPr>
        <w:t>5</w:t>
      </w:r>
      <w:r>
        <w:rPr>
          <w:rFonts w:hint="eastAsia" w:ascii="宋体" w:hAnsi="宋体" w:eastAsia="宋体" w:cs="宋体"/>
          <w:b/>
          <w:color w:val="auto"/>
          <w:sz w:val="28"/>
          <w:highlight w:val="none"/>
        </w:rPr>
        <w:t>年</w:t>
      </w:r>
      <w:r>
        <w:rPr>
          <w:rFonts w:hint="eastAsia" w:ascii="宋体" w:hAnsi="宋体" w:eastAsia="宋体" w:cs="宋体"/>
          <w:b/>
          <w:color w:val="auto"/>
          <w:sz w:val="28"/>
          <w:highlight w:val="none"/>
          <w:lang w:eastAsia="zh-CN"/>
        </w:rPr>
        <w:t>02</w:t>
      </w:r>
      <w:r>
        <w:rPr>
          <w:rFonts w:hint="eastAsia" w:ascii="宋体" w:hAnsi="宋体" w:eastAsia="宋体" w:cs="宋体"/>
          <w:b/>
          <w:color w:val="auto"/>
          <w:sz w:val="28"/>
          <w:highlight w:val="none"/>
        </w:rPr>
        <w:t>月</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spacing w:line="400" w:lineRule="exact"/>
        <w:jc w:val="center"/>
        <w:outlineLvl w:val="1"/>
        <w:rPr>
          <w:rFonts w:ascii="宋体" w:hAnsi="宋体" w:eastAsia="宋体" w:cs="宋体"/>
          <w:color w:val="auto"/>
          <w:sz w:val="24"/>
          <w:szCs w:val="24"/>
          <w:highlight w:val="none"/>
        </w:rPr>
      </w:pPr>
      <w:r>
        <w:rPr>
          <w:rFonts w:ascii="宋体" w:hAnsi="宋体" w:eastAsia="宋体" w:cs="宋体"/>
          <w:b/>
          <w:color w:val="auto"/>
          <w:sz w:val="24"/>
          <w:szCs w:val="24"/>
          <w:highlight w:val="none"/>
        </w:rPr>
        <w:t>第一章 投标邀请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福建省智信招标有限公司 采用公开招标方式组织 </w:t>
      </w:r>
      <w:r>
        <w:rPr>
          <w:rFonts w:ascii="宋体" w:hAnsi="宋体" w:eastAsia="宋体" w:cs="宋体"/>
          <w:color w:val="auto"/>
          <w:sz w:val="24"/>
          <w:szCs w:val="24"/>
          <w:highlight w:val="none"/>
          <w:lang w:eastAsia="zh-CN"/>
        </w:rPr>
        <w:t>实验室设备一批（含低温保存箱等）</w:t>
      </w:r>
      <w:r>
        <w:rPr>
          <w:rFonts w:ascii="宋体" w:hAnsi="宋体" w:eastAsia="宋体" w:cs="宋体"/>
          <w:color w:val="auto"/>
          <w:sz w:val="24"/>
          <w:szCs w:val="24"/>
          <w:highlight w:val="none"/>
        </w:rPr>
        <w:t xml:space="preserve"> （以下简称：“本项目”）的政府采购活动，现邀请供应商参加投标。</w:t>
      </w:r>
    </w:p>
    <w:p>
      <w:pPr>
        <w:pStyle w:val="13"/>
        <w:spacing w:line="400" w:lineRule="exact"/>
        <w:ind w:firstLine="480"/>
        <w:outlineLvl w:val="2"/>
        <w:rPr>
          <w:rFonts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1、备案编号：</w:t>
      </w:r>
      <w:r>
        <w:rPr>
          <w:rFonts w:ascii="宋体" w:hAnsi="宋体" w:eastAsia="宋体" w:cs="宋体"/>
          <w:b/>
          <w:color w:val="auto"/>
          <w:sz w:val="24"/>
          <w:szCs w:val="24"/>
          <w:highlight w:val="none"/>
          <w:lang w:eastAsia="zh-CN"/>
        </w:rPr>
        <w:t>CGXM-2025-350001-00042[2025]00127</w:t>
      </w:r>
    </w:p>
    <w:p>
      <w:pPr>
        <w:pStyle w:val="13"/>
        <w:spacing w:line="400" w:lineRule="exact"/>
        <w:ind w:firstLine="480"/>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2、项目编号：</w:t>
      </w:r>
      <w:r>
        <w:rPr>
          <w:rFonts w:hint="eastAsia" w:ascii="宋体" w:hAnsi="宋体" w:eastAsia="宋体" w:cs="宋体"/>
          <w:b/>
          <w:color w:val="auto"/>
          <w:sz w:val="24"/>
          <w:szCs w:val="24"/>
          <w:highlight w:val="none"/>
        </w:rPr>
        <w:t>[350001]ZXFZ[GK]2025002</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3、预算金额、最高限价：详见《采购标的一览表》。</w:t>
      </w:r>
    </w:p>
    <w:p>
      <w:pPr>
        <w:pStyle w:val="13"/>
        <w:spacing w:line="400" w:lineRule="exact"/>
        <w:ind w:firstLine="480"/>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4、招标内容及要求：详见《采购标的一览表》及招标文件第五章。</w:t>
      </w:r>
    </w:p>
    <w:p>
      <w:pPr>
        <w:pStyle w:val="13"/>
        <w:spacing w:line="400" w:lineRule="exact"/>
        <w:ind w:firstLine="480"/>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5、需要落实的政府采购政策</w:t>
      </w:r>
    </w:p>
    <w:p>
      <w:pPr>
        <w:pStyle w:val="13"/>
        <w:spacing w:line="400" w:lineRule="exact"/>
        <w:ind w:firstLine="960"/>
        <w:rPr>
          <w:rFonts w:ascii="宋体" w:hAnsi="宋体" w:eastAsia="宋体" w:cs="宋体"/>
          <w:color w:val="auto"/>
          <w:sz w:val="24"/>
          <w:szCs w:val="24"/>
          <w:highlight w:val="none"/>
        </w:rPr>
      </w:pPr>
      <w:r>
        <w:rPr>
          <w:rFonts w:ascii="宋体" w:hAnsi="宋体" w:eastAsia="宋体" w:cs="宋体"/>
          <w:color w:val="auto"/>
          <w:sz w:val="24"/>
          <w:szCs w:val="24"/>
          <w:highlight w:val="none"/>
        </w:rPr>
        <w:t>进口产品：不适用。</w:t>
      </w:r>
    </w:p>
    <w:p>
      <w:pPr>
        <w:pStyle w:val="13"/>
        <w:spacing w:line="400" w:lineRule="exact"/>
        <w:ind w:firstLine="960"/>
        <w:rPr>
          <w:rFonts w:ascii="宋体" w:hAnsi="宋体" w:eastAsia="宋体" w:cs="宋体"/>
          <w:color w:val="auto"/>
          <w:sz w:val="24"/>
          <w:szCs w:val="24"/>
          <w:highlight w:val="none"/>
        </w:rPr>
      </w:pPr>
      <w:r>
        <w:rPr>
          <w:rFonts w:ascii="宋体" w:hAnsi="宋体" w:eastAsia="宋体" w:cs="宋体"/>
          <w:color w:val="auto"/>
          <w:sz w:val="24"/>
          <w:szCs w:val="24"/>
          <w:highlight w:val="none"/>
        </w:rPr>
        <w:t>节能产品：适用于所有采购包，按照财库[2019]19号文所附品目清单执行。</w:t>
      </w:r>
    </w:p>
    <w:p>
      <w:pPr>
        <w:pStyle w:val="13"/>
        <w:spacing w:line="400" w:lineRule="exact"/>
        <w:ind w:firstLine="960"/>
        <w:rPr>
          <w:rFonts w:ascii="宋体" w:hAnsi="宋体" w:eastAsia="宋体" w:cs="宋体"/>
          <w:color w:val="auto"/>
          <w:sz w:val="24"/>
          <w:szCs w:val="24"/>
          <w:highlight w:val="none"/>
        </w:rPr>
      </w:pPr>
      <w:r>
        <w:rPr>
          <w:rFonts w:ascii="宋体" w:hAnsi="宋体" w:eastAsia="宋体" w:cs="宋体"/>
          <w:color w:val="auto"/>
          <w:sz w:val="24"/>
          <w:szCs w:val="24"/>
          <w:highlight w:val="none"/>
        </w:rPr>
        <w:t>环境标志产品：适用于所有采购包,按照财库[2019]18号文所附品目清单执行。</w:t>
      </w:r>
    </w:p>
    <w:p>
      <w:pPr>
        <w:pStyle w:val="13"/>
        <w:spacing w:line="400" w:lineRule="exact"/>
        <w:ind w:firstLine="960"/>
        <w:rPr>
          <w:rFonts w:ascii="宋体" w:hAnsi="宋体" w:eastAsia="宋体" w:cs="宋体"/>
          <w:color w:val="auto"/>
          <w:sz w:val="24"/>
          <w:szCs w:val="24"/>
          <w:highlight w:val="none"/>
        </w:rPr>
      </w:pPr>
      <w:r>
        <w:rPr>
          <w:rFonts w:ascii="宋体" w:hAnsi="宋体" w:eastAsia="宋体" w:cs="宋体"/>
          <w:color w:val="auto"/>
          <w:sz w:val="24"/>
          <w:szCs w:val="24"/>
          <w:highlight w:val="none"/>
        </w:rPr>
        <w:t>促进中小企业发展的相关政策：</w:t>
      </w:r>
    </w:p>
    <w:p>
      <w:pPr>
        <w:pStyle w:val="13"/>
        <w:spacing w:line="400" w:lineRule="exact"/>
        <w:ind w:firstLine="960"/>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采购包1：不专门面向中小企业采购</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6、投标人的资格要求</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6.1法定条件：符合政府采购法第二十二条第一款规定的条件。</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6.2特定条件：</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51"/>
        <w:gridCol w:w="617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51"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资格审查要求概况</w:t>
            </w:r>
          </w:p>
        </w:tc>
        <w:tc>
          <w:tcPr>
            <w:tcW w:w="6171"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51"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6171" w:type="dxa"/>
          </w:tcPr>
          <w:p>
            <w:pPr>
              <w:pStyle w:val="13"/>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51"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171" w:type="dxa"/>
          </w:tcPr>
          <w:p>
            <w:pPr>
              <w:pStyle w:val="13"/>
              <w:spacing w:line="400" w:lineRule="exact"/>
              <w:rPr>
                <w:rFonts w:ascii="宋体" w:hAnsi="宋体" w:eastAsia="宋体" w:cs="宋体"/>
                <w:color w:val="auto"/>
                <w:sz w:val="24"/>
                <w:szCs w:val="24"/>
                <w:highlight w:val="none"/>
              </w:rPr>
            </w:pPr>
            <w:bookmarkStart w:id="1" w:name="OLE_LINK18"/>
            <w:r>
              <w:rPr>
                <w:rFonts w:ascii="宋体" w:hAnsi="宋体" w:eastAsia="宋体" w:cs="宋体"/>
                <w:color w:val="auto"/>
                <w:sz w:val="24"/>
                <w:szCs w:val="24"/>
                <w:highlight w:val="none"/>
              </w:rPr>
              <w:t xml:space="preserve">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2、所投产品规格型号应与注册证书上注明的产品规格型号保持一致； </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3、投标货物不属于医疗器械管理的，请提供所投产品不属于医疗器械管理的专项说明函(格式自拟)。</w:t>
            </w:r>
            <w:bookmarkEnd w:id="1"/>
          </w:p>
        </w:tc>
      </w:tr>
    </w:tbl>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6.3是否接受联合体投标：</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采购包1：不接受</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※根据上述资格要求，电子投标文件中应提交的“投标人的资格及资信证明文件”详见招标文件第四章。</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7、招标文件的获取</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7.1、招标文件获取期限：详见招标公告或更正公告，若不一致，以更正公告为准。</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7.3、获取地点及方式：注册账号后，通过福建省政府采购网上公开信息系统以下载方式获取。</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7.4、招标文件售价：0元。</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8、投标截止</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8.1、投标截止时间：详见招标公告或更正公告，若不一致，以更正公告为准。</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8.2、投标人应在投标截止时间前按照福建省政府采购网上公开信息系统设定的操作流程将电子投标文件上传至福建省政府采购网上公开信息系统，否则投标将被拒绝。</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9、开标时间及地点</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详见招标公告或更正公告，若不一致，以更正公告为准。</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10、公告期限</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10.1、招标公告的公告期限：自财政部和福建省财政厅指定的政府采购信息发布媒体最先发布公告之日起5个工作日。</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10.2、招标文件公告期限：招标文件随同招标公告一并发布，其公告期限与招标公告的公告期限保持一致。</w:t>
      </w:r>
    </w:p>
    <w:p>
      <w:pPr>
        <w:pStyle w:val="13"/>
        <w:spacing w:line="400" w:lineRule="exact"/>
        <w:ind w:firstLine="480"/>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11、采购人：福建省儿童医院</w:t>
      </w:r>
    </w:p>
    <w:p>
      <w:pPr>
        <w:pStyle w:val="13"/>
        <w:spacing w:line="400" w:lineRule="exact"/>
        <w:ind w:firstLine="960"/>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地址： 福州市鼓山镇横屿路966号</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邮编： 350014</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联系人： 吴工</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联系电话： 0591-87555759</w:t>
      </w:r>
    </w:p>
    <w:p>
      <w:pPr>
        <w:pStyle w:val="13"/>
        <w:spacing w:line="400" w:lineRule="exact"/>
        <w:ind w:firstLine="480"/>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12、代理机构：福建省智信招标有限公司</w:t>
      </w:r>
    </w:p>
    <w:p>
      <w:pPr>
        <w:pStyle w:val="13"/>
        <w:spacing w:line="400" w:lineRule="exact"/>
        <w:ind w:firstLine="96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地址： 福州市鼓楼区五四路159号世界金龙大厦第14层A、C1单元</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邮编： 350003</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联系人： 郑雪妹、廖丽松、张博艺</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联系电话： 0591-87616211、87530730转810</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附1：账户信息</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投标保证金账户</w:t>
            </w:r>
          </w:p>
          <w:p>
            <w:pPr>
              <w:pStyle w:val="13"/>
              <w:spacing w:line="400" w:lineRule="exact"/>
              <w:rPr>
                <w:rFonts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开户名称： 福建省智信招标有限公司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1、投标人应认真核对账户信息，将投标保证金汇入以上账户，并自行承担因汇错投标保证金而产生的一切后果。</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2、投标人在转账或电汇的凭证上应按照以下格式注明，以便核对：“（项目编号：***）的投标保证金”。</w:t>
            </w:r>
          </w:p>
        </w:tc>
      </w:tr>
    </w:tbl>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附2：采购标的一览表</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采购包预算金额（元）:5,240,950.00</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采购包最高限价（元）:5,240,950.00</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采购包保证金金额（元）: 5</w:t>
      </w:r>
      <w:r>
        <w:rPr>
          <w:rFonts w:ascii="宋体" w:hAnsi="宋体" w:eastAsia="宋体" w:cs="宋体"/>
          <w:color w:val="auto"/>
          <w:sz w:val="24"/>
          <w:szCs w:val="24"/>
          <w:highlight w:val="none"/>
          <w:lang w:eastAsia="zh-CN"/>
        </w:rPr>
        <w:t>24</w:t>
      </w:r>
      <w:r>
        <w:rPr>
          <w:rFonts w:ascii="宋体" w:hAnsi="宋体" w:eastAsia="宋体" w:cs="宋体"/>
          <w:color w:val="auto"/>
          <w:sz w:val="24"/>
          <w:szCs w:val="24"/>
          <w:highlight w:val="none"/>
        </w:rPr>
        <w:t>00.00</w:t>
      </w:r>
    </w:p>
    <w:tbl>
      <w:tblPr>
        <w:tblStyle w:val="9"/>
        <w:tblW w:w="0" w:type="auto"/>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05"/>
        <w:gridCol w:w="2747"/>
        <w:gridCol w:w="689"/>
        <w:gridCol w:w="1443"/>
        <w:gridCol w:w="26"/>
        <w:gridCol w:w="728"/>
        <w:gridCol w:w="809"/>
        <w:gridCol w:w="1353"/>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序号</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标的名称</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数量</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标的金额 （元）</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p>
        </w:tc>
        <w:tc>
          <w:tcPr>
            <w:tcW w:w="0" w:type="auto"/>
            <w:shd w:val="clear" w:color="auto" w:fill="FFFFFF"/>
          </w:tcPr>
          <w:p>
            <w:pPr>
              <w:pStyle w:val="13"/>
              <w:spacing w:line="400" w:lineRule="exac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计量单位</w:t>
            </w:r>
          </w:p>
        </w:tc>
        <w:tc>
          <w:tcPr>
            <w:tcW w:w="0" w:type="auto"/>
            <w:shd w:val="clear" w:color="auto" w:fill="FFFFFF"/>
          </w:tcPr>
          <w:p>
            <w:pPr>
              <w:pStyle w:val="13"/>
              <w:spacing w:line="400" w:lineRule="exact"/>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所属行业</w:t>
            </w:r>
          </w:p>
        </w:tc>
        <w:tc>
          <w:tcPr>
            <w:tcW w:w="0" w:type="auto"/>
            <w:shd w:val="clear" w:color="auto" w:fill="FFFFFF"/>
          </w:tcPr>
          <w:p>
            <w:pPr>
              <w:pStyle w:val="13"/>
              <w:spacing w:line="400" w:lineRule="exact"/>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是否允许进口产品</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低温保存箱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0" w:type="auto"/>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超低温冰箱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0" w:type="auto"/>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药品保存箱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15</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195000.0000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0" w:type="auto"/>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全自动血液分析仪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全自动血细胞分析仪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菌落计数器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梯度PCR仪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荧光定量PCR仪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脑立体定位仪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变温超声清洗机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便携式高频热合机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便携式智能气体检测报警仪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13</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超低温冰箱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14</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超声清洗仪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15</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程序降温仪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16</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蛋白成像仪器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17</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电动移液枪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48000.0000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18</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电热恒温鼓风干燥箱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42000.0000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19</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电热恒温培养箱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25000.0000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电热恒温水槽</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21</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电泳系统</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22</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多通道移液器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23</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高压蒸汽灭菌器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360000.0000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24</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激光尘埃粒子计数器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25</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空气微生物采样仪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26</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医用冷冻冷藏箱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27</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冷冻切片机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308000.0000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28</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离心机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29</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轮转式切片机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配套程序降温仪电脑</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配套倒置显微镜成像系统电脑</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32</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配套计数仪与倒置显微镜成像系统电脑</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160000.0000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33</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配套条码标签打印机电脑</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34</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生化培养箱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35</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石蜡包埋机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36</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数字震荡仪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37</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摊片烤片机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38</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脱色摇床</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39</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危化品柜</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微孔板迷你离心机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41</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微量移液器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42</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微生物限度检测仪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43</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温湿度探头</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14</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15400.0000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44</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温湿度压差检测仪</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45</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无菌检查隔离器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46</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无菌接管机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47</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无菌热合机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48</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漩涡混合器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49</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液氮整理车</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医用冷藏冷冻箱</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24550.0000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51</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制冰机</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52</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紫外辐照计</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53</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自动烘手器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54</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自动手消器</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55</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自动组织脱水机套装</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jc w:val="center"/>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0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56</w:t>
            </w:r>
          </w:p>
        </w:tc>
        <w:tc>
          <w:tcPr>
            <w:tcW w:w="2747"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薄膜过滤系统</w:t>
            </w:r>
          </w:p>
        </w:tc>
        <w:tc>
          <w:tcPr>
            <w:tcW w:w="689"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0" w:type="auto"/>
            <w:shd w:val="clear" w:color="auto" w:fill="FFFFFF"/>
            <w:vAlign w:val="center"/>
          </w:tcPr>
          <w:p>
            <w:pPr>
              <w:widowControl/>
              <w:wordWrap w:val="0"/>
              <w:spacing w:line="400" w:lineRule="exact"/>
              <w:jc w:val="righ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809" w:type="dxa"/>
            <w:shd w:val="clear" w:color="auto" w:fill="FFFFFF"/>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工业</w:t>
            </w:r>
          </w:p>
        </w:tc>
        <w:tc>
          <w:tcPr>
            <w:tcW w:w="0" w:type="auto"/>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c>
          <w:tcPr>
            <w:tcW w:w="0" w:type="auto"/>
            <w:shd w:val="clear" w:color="auto" w:fill="FFFFFF"/>
            <w:vAlign w:val="center"/>
          </w:tcPr>
          <w:p>
            <w:pPr>
              <w:spacing w:line="400" w:lineRule="exact"/>
              <w:rPr>
                <w:rFonts w:hint="eastAsia" w:ascii="宋体" w:hAnsi="宋体" w:eastAsia="宋体" w:cs="宋体"/>
                <w:color w:val="auto"/>
                <w:sz w:val="24"/>
                <w:highlight w:val="none"/>
              </w:rPr>
            </w:pPr>
          </w:p>
        </w:tc>
      </w:tr>
    </w:tbl>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（1）报价要求：</w:t>
      </w:r>
    </w:p>
    <w:tbl>
      <w:tblPr>
        <w:tblStyle w:val="9"/>
        <w:tblW w:w="8088"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425"/>
        <w:gridCol w:w="2311"/>
        <w:gridCol w:w="580"/>
        <w:gridCol w:w="1177"/>
        <w:gridCol w:w="1595"/>
        <w:gridCol w:w="843"/>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序号</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报价内容</w:t>
            </w:r>
          </w:p>
        </w:tc>
        <w:tc>
          <w:tcPr>
            <w:tcW w:w="580"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计量单位</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报价单位</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最高限价</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价款形式</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报价说明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低温保存箱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超低温冰箱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药品保存箱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195000.0000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全自动血液分析仪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全自动血细胞分析仪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菌落计数器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梯度PCR仪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荧光定量PCR仪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脑立体定位仪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变温超声清洗机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便携式高频热合机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便携式智能气体检测报警仪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13</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超低温冰箱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14</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超声清洗仪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15</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程序降温仪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16</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蛋白成像仪器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17</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电动移液枪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48000.0000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18</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电热恒温鼓风干燥箱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42000.0000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19</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电热恒温培养箱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25000.0000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电热恒温水槽</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21</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电泳系统</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台</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22</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多通道移液器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23</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高压蒸汽灭菌器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360000.0000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24</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激光尘埃粒子计数器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25</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空气微生物采样仪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26</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医用冷冻冷藏箱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27</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冷冻切片机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308000.0000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28</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离心机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29</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轮转式切片机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配套程序降温仪电脑</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配套倒置显微镜成像系统电脑</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32</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配套计数仪与倒置显微镜成像系统电脑</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160000.0000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33</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配套条码标签打印机电脑</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34</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生化培养箱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35</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石蜡包埋机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36</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数字震荡仪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37</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摊片烤片机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38</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脱色摇床</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39</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危化品柜</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40</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微孔板迷你离心机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41</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微量移液器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42</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微生物限度检测仪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43</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温湿度探头</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15400.0000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44</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温湿度压差检测仪</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45</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无菌检查隔离器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46</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无菌接管机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47</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无菌热合机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48</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漩涡混合器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49</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液氮整理车</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医用冷藏冷冻箱</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24550.0000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51</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制冰机</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52</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紫外辐照计</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53</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自动烘手器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54</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自动手消器</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55</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自动组织脱水机套装</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42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56</w:t>
            </w:r>
          </w:p>
        </w:tc>
        <w:tc>
          <w:tcPr>
            <w:tcW w:w="2311"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薄膜过滤系统</w:t>
            </w:r>
          </w:p>
        </w:tc>
        <w:tc>
          <w:tcPr>
            <w:tcW w:w="580"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套</w:t>
            </w:r>
          </w:p>
        </w:tc>
        <w:tc>
          <w:tcPr>
            <w:tcW w:w="1177" w:type="dxa"/>
            <w:shd w:val="clear" w:color="auto" w:fill="FFFFFF"/>
            <w:vAlign w:val="center"/>
          </w:tcPr>
          <w:p>
            <w:pPr>
              <w:pStyle w:val="13"/>
              <w:spacing w:line="400" w:lineRule="exact"/>
              <w:jc w:val="center"/>
              <w:rPr>
                <w:rFonts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rPr>
              <w:t>元</w:t>
            </w:r>
          </w:p>
        </w:tc>
        <w:tc>
          <w:tcPr>
            <w:tcW w:w="1595" w:type="dxa"/>
            <w:shd w:val="clear" w:color="auto" w:fill="FFFFFF"/>
            <w:vAlign w:val="center"/>
          </w:tcPr>
          <w:p>
            <w:pPr>
              <w:widowControl/>
              <w:wordWrap w:val="0"/>
              <w:spacing w:line="40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30000.0000</w:t>
            </w:r>
          </w:p>
        </w:tc>
        <w:tc>
          <w:tcPr>
            <w:tcW w:w="843"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57" w:type="dxa"/>
            <w:shd w:val="clear" w:color="auto" w:fill="FFFFFF"/>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bl>
    <w:p>
      <w:pPr>
        <w:pStyle w:val="13"/>
        <w:spacing w:line="400" w:lineRule="exact"/>
        <w:rPr>
          <w:rFonts w:ascii="宋体" w:hAnsi="宋体" w:eastAsia="宋体" w:cs="宋体"/>
          <w:color w:val="auto"/>
          <w:sz w:val="24"/>
          <w:szCs w:val="24"/>
          <w:highlight w:val="none"/>
        </w:rPr>
      </w:pP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（2）报价明细要求：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076"/>
        <w:gridCol w:w="2076"/>
        <w:gridCol w:w="456"/>
        <w:gridCol w:w="456"/>
        <w:gridCol w:w="831"/>
        <w:gridCol w:w="831"/>
        <w:gridCol w:w="12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076"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报价明细内容</w:t>
            </w:r>
          </w:p>
        </w:tc>
        <w:tc>
          <w:tcPr>
            <w:tcW w:w="2076"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报价要求</w:t>
            </w:r>
          </w:p>
        </w:tc>
        <w:tc>
          <w:tcPr>
            <w:tcW w:w="415"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计量单位</w:t>
            </w:r>
          </w:p>
        </w:tc>
        <w:tc>
          <w:tcPr>
            <w:tcW w:w="415"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报价单位</w:t>
            </w:r>
          </w:p>
        </w:tc>
        <w:tc>
          <w:tcPr>
            <w:tcW w:w="831"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最高限价</w:t>
            </w:r>
          </w:p>
        </w:tc>
        <w:tc>
          <w:tcPr>
            <w:tcW w:w="831"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价款形式</w:t>
            </w:r>
          </w:p>
        </w:tc>
        <w:tc>
          <w:tcPr>
            <w:tcW w:w="1246"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076" w:type="dxa"/>
            <w:vAlign w:val="center"/>
          </w:tcPr>
          <w:p>
            <w:pPr>
              <w:pStyle w:val="13"/>
              <w:spacing w:line="400" w:lineRule="exact"/>
              <w:jc w:val="center"/>
              <w:rPr>
                <w:rFonts w:ascii="宋体" w:hAnsi="宋体" w:eastAsia="宋体" w:cs="宋体"/>
                <w:color w:val="auto"/>
                <w:sz w:val="24"/>
                <w:szCs w:val="24"/>
                <w:highlight w:val="none"/>
              </w:rPr>
            </w:pPr>
          </w:p>
        </w:tc>
        <w:tc>
          <w:tcPr>
            <w:tcW w:w="2076"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不高于最高限价</w:t>
            </w:r>
          </w:p>
        </w:tc>
        <w:tc>
          <w:tcPr>
            <w:tcW w:w="415"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套</w:t>
            </w:r>
          </w:p>
        </w:tc>
        <w:tc>
          <w:tcPr>
            <w:tcW w:w="415"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元</w:t>
            </w:r>
          </w:p>
        </w:tc>
        <w:tc>
          <w:tcPr>
            <w:tcW w:w="831" w:type="dxa"/>
            <w:vAlign w:val="center"/>
          </w:tcPr>
          <w:p>
            <w:pPr>
              <w:pStyle w:val="13"/>
              <w:spacing w:line="400" w:lineRule="exact"/>
              <w:jc w:val="center"/>
              <w:rPr>
                <w:rFonts w:ascii="宋体" w:hAnsi="宋体" w:eastAsia="宋体" w:cs="宋体"/>
                <w:color w:val="auto"/>
                <w:sz w:val="24"/>
                <w:szCs w:val="24"/>
                <w:highlight w:val="none"/>
              </w:rPr>
            </w:pPr>
          </w:p>
        </w:tc>
        <w:tc>
          <w:tcPr>
            <w:tcW w:w="831"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246" w:type="dxa"/>
            <w:vAlign w:val="center"/>
          </w:tcPr>
          <w:p>
            <w:pPr>
              <w:pStyle w:val="13"/>
              <w:spacing w:line="40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bl>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pPr>
        <w:pStyle w:val="13"/>
        <w:spacing w:line="400" w:lineRule="exact"/>
        <w:jc w:val="center"/>
        <w:outlineLvl w:val="1"/>
        <w:rPr>
          <w:rFonts w:ascii="宋体" w:hAnsi="宋体" w:eastAsia="宋体" w:cs="宋体"/>
          <w:color w:val="auto"/>
          <w:sz w:val="24"/>
          <w:szCs w:val="24"/>
          <w:highlight w:val="none"/>
        </w:rPr>
      </w:pPr>
      <w:r>
        <w:rPr>
          <w:rFonts w:ascii="宋体" w:hAnsi="宋体" w:eastAsia="宋体" w:cs="宋体"/>
          <w:b/>
          <w:color w:val="auto"/>
          <w:sz w:val="24"/>
          <w:szCs w:val="24"/>
          <w:highlight w:val="none"/>
        </w:rPr>
        <w:t>第二章 投标人须知前附表</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一、投标人须知前附表1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0"/>
        <w:gridCol w:w="917"/>
        <w:gridCol w:w="711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3"/>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招标文件</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（第三章）</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6.1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是否组织现场考察或召开开标前答疑会：</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10.4</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投标文件的份数：</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（1）可读介质（光盘或U盘） 0 份：投标人应将其上传至福建省政府采购网上公开信息系统的电子投标文件在该可读介质中另存 0 份。</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10.7-（1）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是否允许中标人将本项目的非主体、非关键性工作进行分包：</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10.8-（1）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12.1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确定中标候选人名单：</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12.2</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本项目中标人的确定（以采购包为单位）：</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 采购人应在政府采购招投标管理办法规定的时限内确定中标人。</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（2）若出现中标候选人并列情形，则按照下列方式确定中标人：</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规定的方式：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②若本款第①点规定方式为“无”，则按照下列方式确定：无。</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③若本款第①、②点规定方式均为“无”，则按照下列方式确定：随机抽取。</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（3）本项目确定的中标人家数：采购包1：1名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13.2</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15.1-（2）</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9</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15.4</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招标文件的质疑</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（1）潜在投标人可在质疑时效期间内对招标文件以书面形式提出质疑。</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（2）质疑时效期间：应在依法获取招标文件之日起7个工作日内向 福建省智信招标有限公司 提出，依法获取招标文件的时间以福建省政府采购网上公开信息系统记载的为准。</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10</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16.1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18.1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财政部和福建省财政厅指定的政府采购信息发布媒体（以下简称：“指定媒体”）：</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（1）中国政府采购网，网址www.ccgp.gov.cn。</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（2）中国政府采购网福建分网（福建省政府采购网），网址zfcg.czt.fujian.gov.cn。</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12</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19</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其他事项：</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(1)本项目代理服务费：</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本项目收取代理服务费</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代理服务费用收取对象：中标/成交供应商</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代理服务费收费标准：中标人向招标代理机构交纳招标代理服务费(中标服务费)，招标代理服务费要求：①收费标准：</w:t>
            </w:r>
            <w:r>
              <w:rPr>
                <w:rFonts w:hint="eastAsia" w:ascii="宋体" w:hAnsi="宋体" w:eastAsia="宋体" w:cs="宋体"/>
                <w:color w:val="auto"/>
                <w:sz w:val="24"/>
                <w:szCs w:val="24"/>
                <w:highlight w:val="none"/>
              </w:rPr>
              <w:t>本项目代理服务费以中标金额作为计算基数，按差额定率累进法计算收取代理服务费：中标金额100万元以下(含 100 万元)的部分，收费标准为 1.5% 。100万元～500万元(含 500 万元)的部分，收费费率标准为1.1%。500万元～1000万元(含 1000 万元)的部分，收费费率标准为0.8%。【按照以上标准整体下浮30%计取招标代理服务费】，下浮后的代理服务费低于3000元按3000元收取。</w:t>
            </w:r>
            <w:r>
              <w:rPr>
                <w:rFonts w:ascii="宋体" w:hAnsi="宋体" w:eastAsia="宋体" w:cs="宋体"/>
                <w:color w:val="auto"/>
                <w:sz w:val="24"/>
                <w:szCs w:val="24"/>
                <w:highlight w:val="none"/>
              </w:rPr>
              <w:t>②招标代理服务费的交纳方式：中标人应按规定的标准一次性向招标代理机构缴清招标代理服务费。 招标代理服务费专户：开户名：福建省智信招标有限公司；开户行：中国光大银行福州市杨桥支行；账号：087739120100304037933 。</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(2)其他：</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投标人应一次性就同一采购程序环节的内容提出质疑，若投标人多次对同一采购程序环节提出质疑的，采购代理机构将不予以受理。b、质疑受理的其它要求：质疑人递交质疑函时还应出具质疑人已在福建省政府采购网上公开信息系统上获取招标文件的证明文件（体现查看时间或获取招标文件时间）。【查看时间或获取招标文件时间以福建省政府采购网上公开信息系统记载为准。】在法定质疑期内质疑人须一次性提出针对同一采购程序环节的质疑，二（多）次质疑不予受理。c、解释权：采购人或采购代理机构拥有本项目招标文件的最终解释权。d、无效投标条款汇总：招标文件各章节中已列明的无效投标条款。</w:t>
            </w:r>
          </w:p>
          <w:p>
            <w:pPr>
              <w:pStyle w:val="13"/>
              <w:spacing w:line="400" w:lineRule="exact"/>
              <w:rPr>
                <w:rFonts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备注</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后有投标人须知前附表2，请勿遗漏。</w:t>
            </w:r>
          </w:p>
        </w:tc>
      </w:tr>
    </w:tbl>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二、投标人须知前附表2</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0"/>
        <w:gridCol w:w="801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0" w:type="auto"/>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（1）电子招标投标活动的专门规定适用本项目电子招标投标活动。</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（2）将招标文件</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无 的内容修正为下列内容：</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无 后适用本项目的电子招标投标活动。</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（3）将下列内容增列为招标文件的组成部分（以下简称：“增列内容”）适用本项目的电子招标投标活动，若增列内容与招标文件其他章节内容有冲突，应以增列内容为准：</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①电子招标投标活动的具体操作流程以福建省政府采购网上公开信息系统设定的为准。</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②关于电子投标文件：</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a.投标人应按照福建省政府采购网上公开信息系统设定的评审节点编制电子投标文件，否则资格审查小组、评标委员会将按照不利于投标人的内容进行认定。</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③关于证明材料或资料：</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b.若投标人提供注明“复印件无效”或“复印无效”的证明材料或资料，应结合上文a条款进行判定，若招标文件未要求投标人提供原件，投标人提供原件，复印件（含扫描件）均视为满足招标文件要求。</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④关于“全称”、“投标人代表签字”及“加盖单位公章”：</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a.在电子投标文件中，涉及“全称”和“投标人代表签字”的内容可使用打字录入方式完成。</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b.在电子投标文件中，涉及“加盖单位公章”的内容应使用投标人的CA证书完成，否则投标无效。</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c.在电子投标文件中，若投标人按照本增列内容第④点第b项规定加盖其单位公章，则出现无全称、或投标人代表未签字等情形，不视为投标无效。</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⑤关于投标人的CA证书：</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a.投标人的CA证书应在系统规定时间内使用CA证书进行电子投标文件的解密操作，逾期未解密的视为放弃投标。</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b.投标人的CA证书可采用信封（包括但不限于：信封、档案袋、文件袋等）作为外包装进行单独包装。外包装密封、不密封皆可。</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c.投标人的CA证书或外包装应标记“项目名称、项目编号、投标人的全称”等内容，以方便识别、使用。</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d.投标人的CA证书应能正常、有效使用，否则产生不利后果由投标人承担责任。</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⑥关于投标截止时间过后</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a.未按招标文件规定提交投标保证金的，其投标将按无效投标处理。</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b.有下列情形之一的，其投标无效,其保证金不予退还或通过投标保函进行索赔：</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b1不同投标人的电子投标文件具有相同内部识别码；</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b2不同投标人的投标保证金从同一单位或个人的账户转出；</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b3投标人的投标保证金同一采购包下有其他投标人提交的投标保证金；</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b4不同投标人存在串通投标的其他情形。</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⑧其他：</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a.招标文件关于投标人串通投标情形补充条款详见《关于福建省财政厅关于电子化政府采购项目中视为串标情形认定与处理的指导意见》闽财购〔2018〕30号文件规定。 b.远程开标的规定 b1.本项目支持远程开标，投标人可通过远程线上参与开标，具体系统操作指南详见福建省政府采购网首页上相关操作手册。 b2.本项目开标过程中解密的操作时限为30分钟，远程签章的操作时限为5分钟。请投标人务必密切关注实时开标流程，完成远程解密、远程签章。 b3.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 b4.在开标过程中，因系统故障等导致无法继续进行开标的，投标人须配合等待故障处理，待故障解除后继续开标。</w:t>
            </w:r>
          </w:p>
        </w:tc>
      </w:tr>
    </w:tbl>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pPr>
        <w:pStyle w:val="13"/>
        <w:spacing w:line="400" w:lineRule="exact"/>
        <w:jc w:val="center"/>
        <w:outlineLvl w:val="1"/>
        <w:rPr>
          <w:rFonts w:ascii="宋体" w:hAnsi="宋体" w:eastAsia="宋体" w:cs="宋体"/>
          <w:color w:val="auto"/>
          <w:sz w:val="24"/>
          <w:szCs w:val="24"/>
          <w:highlight w:val="none"/>
        </w:rPr>
      </w:pPr>
      <w:r>
        <w:rPr>
          <w:rFonts w:ascii="宋体" w:hAnsi="宋体" w:eastAsia="宋体" w:cs="宋体"/>
          <w:b/>
          <w:color w:val="auto"/>
          <w:sz w:val="24"/>
          <w:szCs w:val="24"/>
          <w:highlight w:val="none"/>
        </w:rPr>
        <w:t>第三章 投标人须知</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一、总则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1、适用范围</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1.1适用于招标文件载明项目的政府采购活动（以下简称：“本次采购活动”）。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2、定义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2.1“采购标的”指招标文件载明的需要采购的货物或服务。</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2.2“潜在投标人”指按照招标文件第一章第7条规定获取招标文件且有意向参加本项目投标的供应商。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2.3“投标人”指按照招标文件第一章第7条规定获取招标文件并参加本项目投标的供应商。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2.4“单位负责人”指单位法定代表人或法律、法规规定代表单位行使职权的主要负责人。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2.5“投标人代表”指投标人的单位负责人或“单位负责人授权书”中载明的接受授权方。</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二、投标人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3、合格投标人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3.1一般规定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（2）投标人的资格要求：详见招标文件第一章。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3.2若本项目接受联合体投标且投标人为联合体，则联合体各方应遵守本章第3.1条规定，同时还应遵守下列规定：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（1）联合体各方应提交联合体协议，联合体协议应符合招标文件规定。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（2）联合体各方不得再单独参加或与其他供应商另外组成联合体参加同一合同项下的投标。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（3）联合体各方应共同与采购人签订政府采购合同，就政府采购合同约定的事项对采购人承担连带责任。</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（5）联合体一方放弃中标的，视为联合体整体放弃中标，联合体各方承担连带责任。</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（6）如本项目不接受联合体投标而投标人为联合体的，或者本项目接受联合体投标但投标人组成的联合体不符合本章第3.2条规定的，投标无效。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4、投标费用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4.1除招标文件另有规定外，投标人应自行承担其参加本项目投标所涉及的一切费用。</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三、招标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5、招标文件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5.1招标文件由下述部分组成：</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（1）投标邀请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（2）投标人须知前附表（表1、2）</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（3）投标人须知</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（4）资格审查与评标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（5）招标内容及要求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（6）政府采购合同（参考文本）</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（7）电子投标文件格式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（8）按照招标文件规定作为招标文件组成部分的其他内容（若有）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5.2招标文件的澄清或修改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 福建省智信招标有限公司 可对已发出的招标文件进行必要的澄清或修改，但不得对招标文件载明的采购标的和投标人的资格要求进行改变。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（2）除本章第5.2条第（3）款规定情形外，澄清或修改的内容可能影响电子投标文件编制的， 福建省智信招标有限公司 将在投标截止时间至少15个日历日前，在招标文件载明的指定媒体以更正公告的形式发布澄清或修改的内容。不足15个日历日的， 福建省智信招标有限公司 将顺延投标截止时间及开标时间， 福建省智信招标有限公司 和投标人受原投标截止时间及开标时间制约的所有权利和义务均延长至新的投标截止时间及开标时间。</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（3）澄清或修改的内容可能改变招标文件载明的采购标的和投标人的资格要求的，本次采购活动结束， 福建省智信招标有限公司 将依法组织后续采购活动（包括但不限于：重新招标、采用其他方式采购等）。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6、现场考察或开标前答疑会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6.1是否组织现场考察或召开开标前答疑会：详见招标文件第二章。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7、更正公告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7.1若 福建省智信招标有限公司 发布更正公告，则更正公告及其所发布的内容或信息（包括但不限于：招标文件的澄清或修改、现场考察或答疑会的有关事宜等）作为招标文件组成部分，对投标人具有约束力。</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7.2更正公告作为 福建省智信招标有限公司 通知所有潜在投标人的书面形式。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8、终止公告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8.1若出现因重大变故导致采购任务取消情形， 福建省智信招标有限公司 可终止招标并发布终止公告。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8.2终止公告作为 福建省智信招标有限公司 通知所有潜在投标人的书面形式。</w:t>
      </w:r>
    </w:p>
    <w:p>
      <w:pPr>
        <w:pStyle w:val="13"/>
        <w:spacing w:line="400" w:lineRule="exact"/>
        <w:ind w:firstLine="480"/>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四、投标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9.1投标人可对招标文件载明的全部或部分采购包进行投标。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9.2投标人应对同一个采购包内的所有内容进行完整投标，否则投标无效。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9.3投标人代表只能接受一个投标人的授权参加投标，否则投标无效。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9.4单位负责人为同一人或存在直接控股、管理关系的不同供应商，不得同时参加同一合同项下的投标，否则投标无效。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9.5为本项目提供整体设计、规范编制或项目管理、监理、检测等服务的供应商，不得参加本项目除整体设计、规范编制和项目管理、监理、检测等服务外的采购活动，否则投标无效。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9.6列入失信被执行人、重大税收违法案件当事人名单、政府采购严重违法失信行为记录名单及其他不符合政府采购法第二十二条规定条件的供应商，不得参加投标，否则投标无效。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9.7有下列情形之一的，视为投标人串通投标，其投标无效：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（1）不同投标人的电子投标文件由同一单位或个人编制；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（2）不同投标人委托同一单位或个人办理投标事宜；</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（3）不同投标人的电子投标文件载明的项目管理成员或联系人员为同一人；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（4）不同投标人的电子投标文件异常一致或投标报价呈规律性差异；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（5）不同投标人的电子投标文件相互混装；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（6）不同投标人的投标保证金从同一单位或个人的账户转出；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（7）有关法律、法规和规章及招标文件规定的其他串通投标情形。</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10、电子投标文件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10.1电子投标文件的编制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（1）投标人应先仔细阅读招标文件的全部内容后，再进行电子投标文件的编制。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（2）电子投标文件应按照本章第10.2条规定编制其组成部分。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（3）电子投标文件应满足招标文件提出的实质性要求和条件，并保证其所提交的全部资料是不可割离且真实、有效、准确、完整和不具有任何误导性的，否则造成不利后果由投标人承担责任。</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10.2电子投标文件由下述部分组成：</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（1）资格及资信证明部分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①投标函</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②投标人的资格及资信证明文件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③投标保证金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（2）报价部分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①开标（报价）一览表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②投标（响应）报价明细表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③招标文件规定的价格扣除证明材料（若有）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④招标文件规定的加分证明材料（若有）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（3）技术商务部分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①标的说明一览表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②技术和服务要求响应表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③商务条件响应表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④投标人提交的其他资料（若有）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⑤招标文件规定作为电子投标文件组成部分的其他内容（若有）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10.3电子投标文件的语言</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（1）除招标文件另有规定外，电子投标文件应使用中文文本，若有不同文本，以中文文本为准。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10.4投标文件的份数：详见招标文件第二章。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10.5电子投标文件的格式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（1）除招标文件另有规定外，电子投标文件应使用招标文件第七章规定的格式。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（2）除招标文件另有规定外，电子投标文件应使用不能擦去的墨料或墨水打印、书写或复印。</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（3）除招标文件另有规定外，电子投标文件应使用人民币作为计量货币。</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（4）除招标文件另有规定外，签署、盖章应遵守下列规定：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①电子投标文件应加盖投标人的单位公章。若投标人代表为单位授权的委托代理人，应提供“单位授权书”。</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②电子投标文件应没有涂改或行间插字，除非这些改动是根据 福建省智信招标有限公司 的指示进行的，或是为改正投标人造成的应修改的错误而进行的。若有前述改动，应按照下列规定之一对改动处进行处理：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a.投标人代表签字确认；</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b.加盖投标人的单位公章或校正章。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10.6投标报价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（1）投标报价超出最高限价将导致投标无效。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（2）最高限价由采购人根据价格测算情况，在预算金额的额度内合理设定。最高限价不得超出预算金额。</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（3）除招标文件另有规定外，电子投标文件不能出现任何选择性的投标报价，即每一个采购包和品目号的采购标的都只能有一个投标报价。任何选择性的投标报价将导致投标无效。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10.7分包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（1）是否允许中标人将本项目的非主体、非关键性工作进行分包：详见招标文件第二章。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（3）招标文件允许中标人将非主体、非关键性工作进行分包的项目，有下列情形之一的，中标人不得分包：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①电子投标文件中未载明分包承担主体；</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②电子投标文件载明的分包承担主体不具备相应资质条件；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③电子投标文件载明的分包承担主体拟再次分包；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④享受中小企业扶持政策获得政府采购合同的，小微企业不得将合同分包给大中型企业，中型企业不得将合同分包给大型企业。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10.8投标有效期</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（1）招标文件载明的投标有效期：详见招标文件第二章。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（2）电子投标文件承诺的投标有效期不得少于招标文件载明的投标有效期，否则投标无效。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（3）根据本次采购活动的需要， 福建省智信招标有限公司 可于投标有效期届满之前书面要求投标人延长投标有效期，投标人应在 福建省智信招标有限公司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10.9投标保证金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（1）投标保证金作为投标人按照招标文件规定履行相应投标责任、义务的约束及担保。</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（2）投标人以电子保函形式提交投标保证金的，保函的有效期应等于或长于电子投标文件承诺的投标有效期，否则投标无效。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（3）提交</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①投标人以汇款形式缴纳投标保证金的，应从其银行账户（基本存款账户）按照下列方式：公对公转账方式向招标文件载明的投标保证金账户提交投标保证金，具体金额详见招标文件第一章。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③其他形式：</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④若本项目接受联合体投标且投标人为联合体，则联合体中的牵头方应按照本章第10.9条第（3）款第①、②、③点规定提交投标保证金。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※除招标文件另有规定外，未按照上述规定提交投标保证金将导致资格审查不合格。</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（4）退还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①在投标截止时间前撤回已提交的电子投标文件的投标人，其投标保证金将在 福建省智信招标有限公司 收到投标人书面撤回通知之日起5个工作日内退回原账户。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②未中标人的投标保证金将在中标通知书发出之日起5个工作日内退回原账户。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③中标人的投标保证金将在政府采购合同签订之日起5个工作日内退回原账户；合同签订之日以福建省政府采购网上公开信息系统记载的为准。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④终止招标的， 福建省智信招标有限公司 将在终止公告发布之日起5个工作日内退回已收取的投标保证金及其在银行产生的孳息。</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⑤除招标文件另有规定外，质疑或投诉涉及的投标人，若投标保证金尚未退还，则待质疑或投诉处理完毕后不计利息原额退还。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※本章第10.9条第（4）款第①、②、③点规定的投标保证金退还时限不包括因投标人自身原因导致无法及时退还而增加的时间。</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（6）有下列情形之一的，投标保证金将不予退还或通过投标保函进行索赔：</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①投标人串通投标；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②投标人提供虚假材料；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③投标人采取不正当手段诋毁、排挤其他投标人；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④投标截止时间后，投标人在投标有效期内撤销电子投标文件；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⑤招标文件规定的其他不予退还情形；</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⑥中标人有下列情形之一的：</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a.除不可抗力外，因中标人自身原因未在中标通知书要求的期限内与采购人签订政府采购合同；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b.未按照招标文件、投标文件的约定签订政府采购合同或提交履约保证金。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※若上述投标保证金不予退还情形给采购人（采购代理机构）造成损失，则投标人还要承担相应的赔偿责任。</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10.10电子投标文件的提交</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（1）一个投标人只能提交一个电子投标文件，并按照招标文件第一章规定在系统上完成上传、解密操作。</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10.11电子投标文件的补充、修改或撤回</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（1）投标截止时间前，投标人可对所提交的电子投标文件进行补充、修改或撤回，并书面通知 福建省智信招标有限公司 。</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（2）补充、修改的内容应按照本章第10.5条第（4）款规定进行签署、盖章，并按照本章第10.10条规定提交，否则将被拒收。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※按照上述规定提交的补充、修改内容作为电子投标文件组成部分。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10.12除招标文件另有规定外，有下列情形之一的，投标无效：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（1）电子投标文件未按照招标文件要求签署、盖章；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（2）不符合招标文件中规定的资格要求；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（3）投标报价超过招标文件中规定的预算金额或最高限价；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（4）电子投标文件含有采购人不能接受的附加条件；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（5）有关法律、法规和规章及招标文件规定的其他无效情形。</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五、开标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11、开标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11.1 福建省智信招标有限公司 将在招标文件载明的开标时间及地点主持召开开标会，并邀请投标人参加。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11.2开标会的主持人、唱标人、记录人及其他工作人员（若有）均由 福建省智信招标有限公司 派出，现场监督人员（若有）可由有关方面派出。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11.4开标会应遵守下列规定：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（3）唱标结束后，参加现场开标会的投标人代表应对开标记录进行签字确认，通过远程参与开标流程的投标人须在系统远程签章开启后，在系统规定时间内对开标结果进行签章确认。</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（5）若投标人未到开标现场参加开标会，也未通过远程参加开标会的，视同认可开标结果。</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福建省智信招标有限公司 提出任何疑义或要求（包括质疑）。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11.5投标截止时间后，参加投标的投标人不足三家的，不进行开标。同时，本次采购活动结束， 福建省智信招标有限公司 将依法组织后续采购活动（包括但不限于：重新招标、采用其他方式采购等）。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11.6投标截止时间后撤销投标的处理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投标截止时间后，投标人在投标有效期内撤销投标的，其撤销投标的行为无效。</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六、中标与政府采购合同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12、中标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12.1本项目推荐的中标候选人家数：详见招标文件第二章。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12.2本项目中标人的确定：详见招标文件第二章。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12.3中标公告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（1）中标人确定之日起2个工作日内， 福建省智信招标有限公司 将在招标文件载明的指定媒体以中标公告的形式发布中标结果。</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（2）中标公告的公告期限为1个工作日。</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12.4中标通知书</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（1）中标公告发布的同时， 福建省智信招标有限公司 将向中标人发出中标通知书。</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（2）中标通知书发出后，采购人不得违法改变中标结果，中标人无正当理由不得放弃中标。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13、政府采购合同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13.2签订时限：详见须知前附表1的13.2。</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13.3政府采购合同的履行、违约责任和解决争议的方法等适用民法典。</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13.4采购人与中标人应根据政府采购合同的约定依法履行合同义务。</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13.5政府采购合同履行过程中，采购人若需追加与合同标的相同的货物或服务，则追加采购金额不得超过原合同采购金额的10%。</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13.6中标人在政府采购合同履行过程中应遵守有关法律、法规和规章的强制性规定（即使前述强制性规定有可能在招标文件中未予列明）。</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七、询问、质疑与投诉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14、询问</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14.1潜在投标人或投标人对本次采购活动的有关事项若有疑问，可向 福建省智信招标有限公司 提出询问， 福建省智信招标有限公司 将按照政府采购法及实施条例的有关规定进行答复。</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15、质疑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（1）对招标文件提出质疑的，质疑人应为潜在投标人，且两者的身份、名称等均应保持一致。对采购过程、结果提出质疑的，质疑人应为投标人，且两者的身份、名称等均应保持一致。</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（2）质疑人应按照招标文件第二章规定方式提交质疑函。</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（3）质疑函应包括下列主要内容：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①质疑人的基本信息，至少包括：全称、地址、邮政编码等；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②所质疑项目的基本信息，至少包括：项目编号、项目名称等；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③所质疑的具体事项（以下简称：“质疑事项”）；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④针对质疑事项提出的明确请求，前述明确请求指质疑人提出质疑的目的以及希望 福建省智信招标有限公司 对其质疑作出的处理结果，如：暂停招标投标活动、修改招标文件、停止或纠正违法违规行为、中标结果无效、废标、重新招标等；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⑤针对质疑事项导致质疑人自身权益受到损害的必要证明材料，至少包括：</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a.质疑人代表的身份证明材料：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a2若本项目接受自然人投标且质疑人为自然人的，提供本人的身份证复印件。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b.其他证明材料（即事实依据和必要的法律依据）包括但不限于下列材料：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b1所质疑的具体事项是与自己有利害关系的证明材料；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b2质疑函所述事实存在的证明材料，如：采购文件、采购过程或中标结果违法违规或不符合采购文件要求等证明材料；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b3依法应终止采购程序的证明材料；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b4应重新采购的证明材料；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b5采购文件、采购过程或中标、成交结果损害自己合法权益的证明材料等；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⑥质疑人代表及其联系方法的信息，至少包括：姓名、手机、电子信箱、邮寄地址等。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⑦提出质疑的日期。</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※质疑人为法人或其他组织的，质疑函应由单位负责人或委托代理人签字或盖章，并加盖投标人的单位公章。质疑人为自然人的，质疑函应由本人签字。</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15.2对不符合本章第15.1条规定的质疑，将按照下列规定进行处理：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（1）不符合其中第（1）、（2）条规定的，书面告知质疑人不予受理及其理由。</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（2）不符合其中第（3）条规定的，书面告知质疑人修改、补充后在规定时限内重新提交质疑函。</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15.3对符合本章第15.1条规定的质疑，将按照政府采购法及实施条例、政府采购质疑和投诉办法的有关规定进行答复。</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15.4招标文件的质疑：详见招标文件第二章。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16、投诉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16.2投诉应有明确的请求和必要的证明材料，投诉的事项不得超出已质疑事项的范围。</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八、政府采购政策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17、政府采购政策由财政部根据国家的经济和社会发展政策并会同国家有关部委制定，包括但不限于下列具体政策要求：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17.1进口产品指通过中国海关报关验放进入中国境内且产自关境外的产品，其中：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（2）凡在海关特殊监管区域内企业生产或加工（包括从境外进口料件）销往境内其他地区的产品，不作为政府采购项下进口产品。</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（3）对从境外进入海关特殊监管区域，再经办理报关手续后从海关特殊监管区进入境内其他地区的产品，认定为进口产品。</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（4）招标文件列明不允许或未列明允许进口产品参加投标的，均视为拒绝进口产品参加投标。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（1）中小企业指符合下列条件的中型、小型、微型企业：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②符合中小企业划分标准的个体工商户，在政府采购活动中视同中小企业。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（2）在政府采购活动中，供应商提供的货物、工程或者服务符合下列情形的，享受本办法规定的中小企业扶持政策：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①在货物采购项目中，货物由中小企业制造，即货物由中小企业生产且使用该中小企业商号或者注册商标；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②在工程采购项目中，工程由中小企业承建，即工程施工单位为中小企业；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③在服务采购项目中，服务由中小企业承接，即提供服务的人员为中小企业依照《中华人民共和国劳动合同法》订立劳动合同的从业人员。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在货物采购项目中，供应商提供的货物既有中小企业制造货物，也有大型企业制造货物的，不享受本办法规定的中小企业扶持政策。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（3）投标人应当按照招标文件明确的采购标的对应行业的划分标准出具中小企业声明函。</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①监狱企业参加采购活动时，应提供由省级以上监狱管理局、戒毒管理局（含新疆生产建设兵团）出具的属于监狱企业的证明文件。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②监狱企业视同小型、微型企业。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（5）残疾人福利性单位指同时符合下列条件的单位：</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①安置的残疾人占本单位在职职工人数的比例不低于25%（含25%），并且安置的残疾人人数不少于10人（含10人）；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②依法与安置的每位残疾人签订了一年以上（含一年）的劳动合同或服务协议；</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③为安置的每位残疾人按月足额缴纳了基本养老保险、基本医疗保险、失业保险、工伤保险和生育保险等社会保险费；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④通过银行等金融机构向安置的每位残疾人，按月支付了不低于单位所在区县适用的经省级人民政府批准的月最低工资标准的工资；</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⑤提供本单位制造的货物、承担的工程或服务，或提供其他残疾人福利性单位制造的货物（不包括使用非残疾人福利性单位注册商标的货物）。</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17.4信用记录指由财政部确定的有关网站提供的相关主体信用信息。信用记录的查询及使用应符合财政部文件（财库[2016]125号）规定。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17.5为落实政府采购政策需满足的要求：详见招标文件第一章。</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九、本项目的有关信息</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18、本项目的有关信息，包括但不限于：招标公告、更正公告（若有）、招标文件、招标文件的澄清或修改（若有）、中标公告、终止公告（若有）、废标公告（若有）等都将在招标文件载明的指定媒体发布。</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18.1指定媒体：详见招标文件第二章。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18.2本项目的潜在投标人或投标人应随时关注指定媒体，否则产生不利后果由其自行承担。</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十、其他事项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19、其他事项：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19.2其他：详见招标文件第二章。</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pPr>
        <w:pStyle w:val="13"/>
        <w:spacing w:line="400" w:lineRule="exact"/>
        <w:jc w:val="center"/>
        <w:outlineLvl w:val="1"/>
        <w:rPr>
          <w:rFonts w:ascii="宋体" w:hAnsi="宋体" w:eastAsia="宋体" w:cs="宋体"/>
          <w:color w:val="auto"/>
          <w:sz w:val="24"/>
          <w:szCs w:val="24"/>
          <w:highlight w:val="none"/>
        </w:rPr>
      </w:pPr>
      <w:r>
        <w:rPr>
          <w:rFonts w:ascii="宋体" w:hAnsi="宋体" w:eastAsia="宋体" w:cs="宋体"/>
          <w:b/>
          <w:color w:val="auto"/>
          <w:sz w:val="24"/>
          <w:szCs w:val="24"/>
          <w:highlight w:val="none"/>
        </w:rPr>
        <w:t>第四章 资格审查与评标</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一、资格审查</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1、开标结束后，由 福建省智信招标有限公司 负责资格审查小组的组建及资格审查工作的组织。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1.1资格审查小组</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资格审查小组由3人组成，并负责具体审查事务，其中由采购人派出的采购人代表至少1人，由福建省智信招标有限公司派出的工作人员至少1人，其余1人可为采购人代表或福建省智信招标有限公司的工作人员。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1.2资格审查的依据是招标文件和电子投标文件。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1.3资格审查的范围及内容：电子投标文件（资格及资信证明部分），具体如下：</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（1）“投标函”；</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（2）“投标人的资格及资信证明文件”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①一般资格证明文件：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4"/>
        <w:gridCol w:w="1456"/>
        <w:gridCol w:w="65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序号</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资格审查要求概况</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单位授权书</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营业执照等证明文件</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提供财务状况报告(财务报告、或资信证明）</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依法缴纳税收证明材料</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依法缴纳社会保障资金证明材料</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具备履行合同所必需设备和专业技术能力的声明函(若有)</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参加采购活动前三年内在经营活动中没有重大违法记录的声明</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信用记录查询结果</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9</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中小企业声明函（以资格条件落实中小企业扶持政策时适用 ）</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联合体协议（若有）</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※备注说明</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①投标人应根据自身实际情况提供上述资格要求的证明材料，格式可参考招标文件第七章提供。</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②投标人提供的相应证明材料复印件均应符合：内容完整、清晰、整洁，并由投标人加盖其单位公章。</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③根据招标文件第四章第一点资格审查的1.3“④其他资格证明文件”要求，允许供应商采用资格承诺制的并提供符合要求的资格承诺函，视为满足招标文件的资格要求。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④.其他资格证明文件：</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28"/>
        <w:gridCol w:w="637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2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资格审查要求概况</w:t>
            </w:r>
          </w:p>
        </w:tc>
        <w:tc>
          <w:tcPr>
            <w:tcW w:w="637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2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6378" w:type="dxa"/>
          </w:tcPr>
          <w:p>
            <w:pPr>
              <w:pStyle w:val="13"/>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w:t>
            </w:r>
            <w:bookmarkStart w:id="27" w:name="_GoBack"/>
            <w:bookmarkEnd w:id="27"/>
            <w:r>
              <w:rPr>
                <w:rFonts w:hint="eastAsia" w:ascii="宋体" w:hAnsi="宋体" w:eastAsia="宋体" w:cs="宋体"/>
                <w:color w:val="auto"/>
                <w:sz w:val="24"/>
                <w:szCs w:val="24"/>
                <w:highlight w:val="none"/>
              </w:rPr>
              <w:t>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2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37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2、所投产品规格型号应与注册证书上注明的产品规格型号保持一致； </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3、投标货物不属于医疗器械管理的，请提供所投产品不属于医疗器械管理的专项说明函(格式自拟)。</w:t>
            </w:r>
          </w:p>
        </w:tc>
      </w:tr>
    </w:tbl>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（3）投标保证金。</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1.4有下列情形之一的，资格审查不合格：</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未按照招标文件规定提交投标保证金</w:t>
            </w:r>
          </w:p>
        </w:tc>
      </w:tr>
    </w:tbl>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资格审查不合格项：</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3"/>
        <w:gridCol w:w="68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42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情形</w:t>
            </w:r>
          </w:p>
        </w:tc>
        <w:tc>
          <w:tcPr>
            <w:tcW w:w="684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42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684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（1）资格及资信证明部分出现报价部分的全部或部分的投标报价信息（或组成资料）。（2）出现招标文件中载明“资格审查不合格”条款的规定。</w:t>
            </w:r>
          </w:p>
        </w:tc>
      </w:tr>
    </w:tbl>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2、资格审查情况不得私自外泄，有关信息由 福建省智信招标有限公司 统一对外发布。</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3、资格审查合格的投标人不足三家的，不进行评标。同时，本次采购活动结束， 福建省智信招标有限公司 将依法组织后续采购活动（包括但不限于：重新招标、采用其他方式采购等）。</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二、评标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4、资格审查结束后，由 福建省智信招标有限公司 负责评标委员会的组建及评标工作的组织。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5、评标委员会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由采购人代表和评审专家两部分共5人组成，其中由福建省政府采购评审专家库产生的评审专家4人，由采购人派出的采购人代表1人。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5.2评标委员会负责具体评标事务，并按照下列原则依法独立履行有关职责：</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（1）评标应保护国家利益、社会公共利益和各方当事人合法权益，提高采购效益，保证项目质量。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（2）评标应遵循公平、公正、科学、严谨和择优原则。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（3）评标的依据是招标文件和电子投标文件。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（4）应按照招标文件规定推荐中标候选人或确定中标人。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（5）评标应遵守下列评标纪律：</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①评标情况不得私自外泄，有关信息由 福建省智信招标有限公司 统一对外发布。</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②对 福建省智信招标有限公司 或投标人提供的要求保密的资料，不得摘记翻印和外传。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③不得收受投标人或有关人员的任何礼物，不得串联鼓动其他人袒护某投标人。若与投标人存在利害关系，则应主动声明并回避。</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④全体评委应按照招标文件规定进行评标，一切认定事项应查有实据且不得弄虚作假。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⑤评标中应充分发扬民主，推荐中标候选人或确定中标人后要服从评标报告。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※对违反评标纪律的评委，将取消其评委资格，对评标工作造成严重损失者将予以通报批评乃至追究法律责任。</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6、评标程序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6.1评标前的准备工作</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（1）全体评委应认真审阅招标文件，了解评委应履行或遵守的职责、义务和评标纪律。</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6.2符合性审查</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（1）评标委员会依据招标文件的实质性要求，对通过资格审查的电子投标文件进行符合性审查，以确定其是否满足招标文件的实质性要求。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（2）满足招标文件的实质性要求指电子投标文件对招标文件实质性要求的响应不存在重大偏差或保留。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（5）评标委员会对所有投标人都执行相同的程序和标准。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（6）有下列情形之一的，符合性审查不合格：</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①项目一般情形：</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490"/>
        <w:gridCol w:w="577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序号</w:t>
            </w:r>
          </w:p>
        </w:tc>
        <w:tc>
          <w:tcPr>
            <w:tcW w:w="1490"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符合审查要求概况</w:t>
            </w:r>
          </w:p>
        </w:tc>
        <w:tc>
          <w:tcPr>
            <w:tcW w:w="577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490"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情形1</w:t>
            </w:r>
          </w:p>
        </w:tc>
        <w:tc>
          <w:tcPr>
            <w:tcW w:w="577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490"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情形2</w:t>
            </w:r>
          </w:p>
        </w:tc>
        <w:tc>
          <w:tcPr>
            <w:tcW w:w="577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490"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情形3</w:t>
            </w:r>
          </w:p>
        </w:tc>
        <w:tc>
          <w:tcPr>
            <w:tcW w:w="5778"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投标文件对招标文件实质性要求的响应存在重大偏离或保留。</w:t>
            </w:r>
          </w:p>
        </w:tc>
      </w:tr>
    </w:tbl>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②本项目规定的其他情形：</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技术符合性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6"/>
        <w:gridCol w:w="706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情形</w:t>
            </w:r>
          </w:p>
        </w:tc>
        <w:tc>
          <w:tcPr>
            <w:tcW w:w="7060"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060"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商务符合性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3"/>
        <w:gridCol w:w="707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情形</w:t>
            </w:r>
          </w:p>
        </w:tc>
        <w:tc>
          <w:tcPr>
            <w:tcW w:w="707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07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（1）对《第五章招标内容及要求》“ 三、商务要求”中标注“★”要求存在负偏离或者未响应的；（2）商务部分中出现报价部分的全部或部分的投标报价信息（或组成资料）的；（3）违反招标文件中载明“投标无效”条款的规定。</w:t>
            </w:r>
          </w:p>
        </w:tc>
      </w:tr>
    </w:tbl>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附加符合性：无</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价格符合性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3"/>
        <w:gridCol w:w="71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情形</w:t>
            </w:r>
          </w:p>
        </w:tc>
        <w:tc>
          <w:tcPr>
            <w:tcW w:w="712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12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1）投标人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根据《财政部关于印发关于在相关自由贸易试验区和自由贸易港开展推动解决政府采购异常低价问题试点工作的通知》 （财办库〔2024〕265号，本通知自2025年2月1日起施行）规定，“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3）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123" w:type="dxa"/>
          </w:tcPr>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违反招标文件中载明“投标无效”条款的规定；</w:t>
            </w:r>
          </w:p>
        </w:tc>
      </w:tr>
    </w:tbl>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6.3澄清有关问题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（1）对通过符合性审查的电子投标文件中含义不明确、同类问题表述不一致或有明显文字和计算错误的内容，评标委员会将以书面形式要求投标人作出必要的澄清、说明或补正。</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（3）电子投标文件报价出现前后不一致的，除招标文件另有规定外，按照下列规定修正：</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①开标（报价）一览表内容与电子投标文件中相应内容不一致的，以开标（报价）一览表为准；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②大写金额和小写金额不一致的，以大写金额为准；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③单价金额小数点或百分比有明显错位的，以开标（报价）一览表的总价为准，并修改单价；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④总价金额与按照单价汇总金额不一致的，以单价金额计算结果为准。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※同时出现两种以上不一致的，按照前款规定的顺序修正。修正后的报价应按照本章第6.3条第（1）、（2）款规定经投标人确认后产生约束力，投标人不确认的，其投标无效。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（4）关于细微偏差</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②评标委员会将以书面形式要求存在细微偏差的投标人在评标委员会规定的时间内予以补正。若无法补正，则评标委员会将按照不利于投标人的内容进行认定。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（5）关于投标描述（即电子投标文件中描述的内容）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①投标描述前后不一致且不涉及证明材料的：按照本章第6.3条第（1）、（2）款规定执行。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②投标描述与证明材料不一致或多份证明材料之间不一致的：</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a.评标委员会将要求投标人进行书面澄清，并按照不利于投标人的内容进行评标。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6.4比较与评价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（1）按照本章第7条载明的评标方法和标准，对符合性审查合格的电子投标文件进行比较与评价。</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（2）关于相同品牌产品（政府采购服务类项目不适用本条款规定）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a.招标文件规定的方式：无。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b.招标文件未规定的，采取随机抽取方式确定，其他投标无效。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a.招标文件规定的方式：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b.招标文件未规定的，采取随机抽取方式确定，其他同品牌投标人不作为中标候选人。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③非单一产品采购项目，多家投标人提供的核心产品品牌相同的，按照本章第6.4条第（2）款第①、②规定处理。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（3）漏（缺）项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①招标文件中要求列入报价的费用（含配置、功能），漏（缺）项的报价视为已经包括在投标总价中。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②对多报项及赠送项的价格评标时不予核减，全部进入评标价评议。</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6.5推荐中标候选人：详见本章第7.2条规定。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6.6编写评标报告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（1）评标报告由评标委员会负责编写。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（2）评标报告应包括下列内容：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①招标公告刊登的媒体名称、开标日期和地点；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②投标人名单和评标委员会成员名单；</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③评标方法和标准；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④开标记录和评标情况及说明，包括无效投标人名单及原因；</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⑤评标结果，包括中标候选人名单或确定的中标人；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⑥其他需要说明的情况，包括但不限于：评标过程中投标人的澄清、说明或补正，评委更换等。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6.8评委对需要共同认定的事项存在争议的，应按照少数服从多数的原则进行认定。持不同意见的评委应在评标报告上签署不同意见及理由，否则视为同意评标报告。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6.9在评标过程中发现投标人有下列情形之一的，评标委员会应认定其投标无效，并书面报告本项目监督管理部门：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（1）恶意串通（包括但不限于招标文件第三章第9.7条规定情形）；</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（2）妨碍其他投标人的竞争行为；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（3）损害采购人或其他投标人的合法权益。</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6.10评标过程中，有下列情形之一的，应予废标：</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（1）符合性审查合格的投标人不足三家的；</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（2）有关法律、法规和规章规定废标的情形。</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※若废标，则本次采购活动结束， 福建省智信招标有限公司 将依法组织后续采购活动（包括但不限于：重新招标、采用其他方式采购等）。</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7、评标方法和标准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7.1评标方法：</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采购包1：综合评分法</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7.2评标标准</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采购包1：综合评分法</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各项评审因素的设置如下：</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价格项（F1×A1）满分为30.0000分</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价格扣除的规则如下：</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9"/>
        <w:gridCol w:w="1101"/>
        <w:gridCol w:w="1176"/>
        <w:gridCol w:w="503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项目</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适用对象</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比例</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小型、微型企业，监狱企业，残疾人福利性单位</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投标人或者联合体均为小型、微型企业</w:t>
            </w:r>
          </w:p>
        </w:tc>
        <w:tc>
          <w:tcPr>
            <w:tcW w:w="0" w:type="auto"/>
          </w:tcPr>
          <w:p>
            <w:pPr>
              <w:pStyle w:val="13"/>
              <w:spacing w:line="400" w:lineRule="exact"/>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15.0000%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为非专门面向中小企业采购货物类项目。1、评审时，对符合《政府采购促进中小企业发展管理办法》（财库﹝2020﹞46号）及《福建省财政厅关于进一步加大政府采购支持中小企业力度的通知》（闽财规〔2022〕13号）规定的小微企业报价给予价格扣除【（1）货物和服务项目：为15%，对于联合协议或者分包意向协议约定小微企业的合同份额占到合同总金额30%以上的，对联合体或者大中型企业的报价扣除比例为 5%；（2）工程类项目：3%，对于联合协议或者分包意向协议约定小微企业的合同份额占到合同总金额30%以上的，对联合体或者大中型企业的报价扣除比例为 1%】，用扣除后的价格参加评审。投标人须提供合格的中小企业声明函（格式详见第七章），否则不予价格扣除。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残疾人福利性单位的协议合同金额占总合同金额30%以上的，货物和服务项目对联合体或者大中型企业的报价扣除比例为5%，工程项目对联合体或者大中型企业的报价扣除比例为3%），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5、本项目采购标的对应的中小企业划分标准所属行业详见“采购标的一览表”。</w:t>
            </w:r>
          </w:p>
        </w:tc>
      </w:tr>
    </w:tbl>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优先类节能产品、环境标志产品的价格扣除规则如下</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2"/>
        <w:gridCol w:w="1176"/>
        <w:gridCol w:w="636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项目</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比例</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节能、环境标志产品</w:t>
            </w:r>
          </w:p>
        </w:tc>
        <w:tc>
          <w:tcPr>
            <w:tcW w:w="0" w:type="auto"/>
          </w:tcPr>
          <w:p>
            <w:pPr>
              <w:pStyle w:val="13"/>
              <w:spacing w:line="400" w:lineRule="exact"/>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10.0000%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其他：无</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5"/>
        <w:gridCol w:w="1056"/>
        <w:gridCol w:w="661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项目</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分值</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1.技术和服务要求响应</w:t>
            </w:r>
          </w:p>
        </w:tc>
        <w:tc>
          <w:tcPr>
            <w:tcW w:w="0" w:type="auto"/>
          </w:tcPr>
          <w:p>
            <w:pPr>
              <w:pStyle w:val="13"/>
              <w:spacing w:line="400" w:lineRule="exact"/>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57.8</w:t>
            </w:r>
            <w:r>
              <w:rPr>
                <w:rFonts w:ascii="宋体" w:hAnsi="宋体" w:eastAsia="宋体" w:cs="宋体"/>
                <w:color w:val="auto"/>
                <w:sz w:val="24"/>
                <w:szCs w:val="24"/>
                <w:highlight w:val="none"/>
              </w:rPr>
              <w:t>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根据各投标人所投货物对第五章《招标内容及要求》“二、技术和服务要求”中各项要求的响应情况由评委进行评议并打分， 完全满足招标文件技术和服务要求的得</w:t>
            </w:r>
            <w:r>
              <w:rPr>
                <w:rFonts w:hint="eastAsia" w:ascii="宋体" w:hAnsi="宋体" w:eastAsia="宋体" w:cs="宋体"/>
                <w:color w:val="auto"/>
                <w:sz w:val="24"/>
                <w:szCs w:val="24"/>
                <w:highlight w:val="none"/>
                <w:lang w:val="en-US" w:eastAsia="zh-CN"/>
              </w:rPr>
              <w:t>57.8</w:t>
            </w:r>
            <w:r>
              <w:rPr>
                <w:rFonts w:ascii="宋体" w:hAnsi="宋体" w:eastAsia="宋体" w:cs="宋体"/>
                <w:color w:val="auto"/>
                <w:sz w:val="24"/>
                <w:szCs w:val="24"/>
                <w:highlight w:val="none"/>
              </w:rPr>
              <w:t>分，其中，①以“★”标示的内容为必备参数，不允许负偏离的实质性要求，任一参数有负偏离或未响应的按无效投标处理；②标注有“▲”的技术参数为重要的技术参数（共计</w:t>
            </w:r>
            <w:r>
              <w:rPr>
                <w:rFonts w:hint="eastAsia" w:ascii="宋体" w:hAnsi="宋体" w:eastAsia="宋体" w:cs="宋体"/>
                <w:color w:val="auto"/>
                <w:sz w:val="24"/>
                <w:szCs w:val="24"/>
                <w:highlight w:val="none"/>
                <w:lang w:val="en-US" w:eastAsia="zh-CN"/>
              </w:rPr>
              <w:t>8</w:t>
            </w:r>
            <w:r>
              <w:rPr>
                <w:rFonts w:ascii="宋体" w:hAnsi="宋体" w:eastAsia="宋体" w:cs="宋体"/>
                <w:color w:val="auto"/>
                <w:sz w:val="24"/>
                <w:szCs w:val="24"/>
                <w:highlight w:val="none"/>
              </w:rPr>
              <w:t>个）每负偏离一项扣</w:t>
            </w:r>
            <w:r>
              <w:rPr>
                <w:rFonts w:hint="eastAsia" w:ascii="宋体" w:hAnsi="宋体" w:eastAsia="宋体" w:cs="宋体"/>
                <w:color w:val="auto"/>
                <w:sz w:val="24"/>
                <w:szCs w:val="24"/>
                <w:highlight w:val="none"/>
                <w:lang w:val="en-US" w:eastAsia="zh-CN"/>
              </w:rPr>
              <w:t>2.5</w:t>
            </w:r>
            <w:r>
              <w:rPr>
                <w:rFonts w:ascii="宋体" w:hAnsi="宋体" w:eastAsia="宋体" w:cs="宋体"/>
                <w:color w:val="auto"/>
                <w:sz w:val="24"/>
                <w:szCs w:val="24"/>
                <w:highlight w:val="none"/>
              </w:rPr>
              <w:t>分；③标</w:t>
            </w:r>
            <w:r>
              <w:rPr>
                <w:rFonts w:ascii="宋体" w:hAnsi="宋体" w:eastAsia="宋体" w:cs="宋体"/>
                <w:color w:val="auto"/>
                <w:sz w:val="24"/>
                <w:szCs w:val="24"/>
                <w:highlight w:val="none"/>
                <w:lang w:eastAsia="zh-CN"/>
              </w:rPr>
              <w:t>为一般</w:t>
            </w:r>
            <w:r>
              <w:rPr>
                <w:rFonts w:ascii="宋体" w:hAnsi="宋体" w:eastAsia="宋体" w:cs="宋体"/>
                <w:color w:val="auto"/>
                <w:sz w:val="24"/>
                <w:szCs w:val="24"/>
                <w:highlight w:val="none"/>
              </w:rPr>
              <w:t>参数（共计</w:t>
            </w:r>
            <w:r>
              <w:rPr>
                <w:rFonts w:hint="eastAsia" w:ascii="宋体" w:hAnsi="宋体" w:eastAsia="宋体" w:cs="宋体"/>
                <w:color w:val="auto"/>
                <w:sz w:val="24"/>
                <w:szCs w:val="24"/>
                <w:highlight w:val="none"/>
                <w:lang w:val="en-US" w:eastAsia="zh-CN"/>
              </w:rPr>
              <w:t>63</w:t>
            </w:r>
            <w:r>
              <w:rPr>
                <w:rFonts w:ascii="宋体" w:hAnsi="宋体" w:eastAsia="宋体" w:cs="宋体"/>
                <w:color w:val="auto"/>
                <w:sz w:val="24"/>
                <w:szCs w:val="24"/>
                <w:highlight w:val="none"/>
              </w:rPr>
              <w:t>项）</w:t>
            </w:r>
            <w:r>
              <w:rPr>
                <w:rFonts w:ascii="宋体" w:hAnsi="宋体" w:eastAsia="宋体" w:cs="宋体"/>
                <w:color w:val="auto"/>
                <w:sz w:val="24"/>
                <w:szCs w:val="24"/>
                <w:highlight w:val="none"/>
                <w:lang w:eastAsia="zh-CN"/>
              </w:rPr>
              <w:t>的</w:t>
            </w:r>
            <w:r>
              <w:rPr>
                <w:rFonts w:ascii="宋体" w:hAnsi="宋体" w:eastAsia="宋体" w:cs="宋体"/>
                <w:color w:val="auto"/>
                <w:sz w:val="24"/>
                <w:szCs w:val="24"/>
                <w:highlight w:val="none"/>
              </w:rPr>
              <w:t>每负偏离一项扣0.</w:t>
            </w:r>
            <w:r>
              <w:rPr>
                <w:rFonts w:hint="eastAsia" w:ascii="宋体" w:hAnsi="宋体" w:eastAsia="宋体" w:cs="宋体"/>
                <w:color w:val="auto"/>
                <w:sz w:val="24"/>
                <w:szCs w:val="24"/>
                <w:highlight w:val="none"/>
                <w:lang w:val="en-US" w:eastAsia="zh-CN"/>
              </w:rPr>
              <w:t>6</w:t>
            </w:r>
            <w:r>
              <w:rPr>
                <w:rFonts w:ascii="宋体" w:hAnsi="宋体" w:eastAsia="宋体" w:cs="宋体"/>
                <w:color w:val="auto"/>
                <w:sz w:val="24"/>
                <w:szCs w:val="24"/>
                <w:highlight w:val="none"/>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5" w:type="dxa"/>
            <w:vAlign w:val="top"/>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2.产品彩页</w:t>
            </w:r>
          </w:p>
        </w:tc>
        <w:tc>
          <w:tcPr>
            <w:tcW w:w="1056" w:type="dxa"/>
            <w:vAlign w:val="top"/>
          </w:tcPr>
          <w:p>
            <w:pPr>
              <w:pStyle w:val="13"/>
              <w:spacing w:line="400" w:lineRule="exact"/>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r>
              <w:rPr>
                <w:rFonts w:ascii="宋体" w:hAnsi="宋体" w:eastAsia="宋体" w:cs="宋体"/>
                <w:color w:val="auto"/>
                <w:sz w:val="24"/>
                <w:szCs w:val="24"/>
                <w:highlight w:val="none"/>
              </w:rPr>
              <w:t>000</w:t>
            </w:r>
          </w:p>
        </w:tc>
        <w:tc>
          <w:tcPr>
            <w:tcW w:w="6611" w:type="dxa"/>
            <w:vAlign w:val="top"/>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评委根据投标人提供所投产品彩页进行评审：（1）彩页资料完整且能完全佐证所投标产品的技术参数及功能的得</w:t>
            </w:r>
            <w:r>
              <w:rPr>
                <w:rFonts w:hint="eastAsia" w:ascii="宋体" w:hAnsi="宋体" w:eastAsia="宋体" w:cs="宋体"/>
                <w:color w:val="auto"/>
                <w:sz w:val="24"/>
                <w:szCs w:val="24"/>
                <w:highlight w:val="none"/>
                <w:lang w:val="en-US" w:eastAsia="zh-CN"/>
              </w:rPr>
              <w:t>2.2</w:t>
            </w:r>
            <w:r>
              <w:rPr>
                <w:rFonts w:ascii="宋体" w:hAnsi="宋体" w:eastAsia="宋体" w:cs="宋体"/>
                <w:color w:val="auto"/>
                <w:sz w:val="24"/>
                <w:szCs w:val="24"/>
                <w:highlight w:val="none"/>
              </w:rPr>
              <w:t>分；（2）彩页资料仅能部分佐证所投产品的主要技术参数及功能的得</w:t>
            </w:r>
            <w:r>
              <w:rPr>
                <w:rFonts w:hint="eastAsia" w:ascii="宋体" w:hAnsi="宋体" w:eastAsia="宋体" w:cs="宋体"/>
                <w:color w:val="auto"/>
                <w:sz w:val="24"/>
                <w:szCs w:val="24"/>
                <w:highlight w:val="none"/>
                <w:lang w:val="en-US" w:eastAsia="zh-CN"/>
              </w:rPr>
              <w:t>1.5</w:t>
            </w:r>
            <w:r>
              <w:rPr>
                <w:rFonts w:ascii="宋体" w:hAnsi="宋体" w:eastAsia="宋体" w:cs="宋体"/>
                <w:color w:val="auto"/>
                <w:sz w:val="24"/>
                <w:szCs w:val="24"/>
                <w:highlight w:val="none"/>
              </w:rPr>
              <w:t>分；（3）未提供的不得分。</w:t>
            </w:r>
          </w:p>
        </w:tc>
      </w:tr>
    </w:tbl>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商务项（F3×A3）满分为10.0000分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8"/>
        <w:gridCol w:w="936"/>
        <w:gridCol w:w="694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项目</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分值</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1.培训计划</w:t>
            </w:r>
          </w:p>
        </w:tc>
        <w:tc>
          <w:tcPr>
            <w:tcW w:w="0" w:type="auto"/>
          </w:tcPr>
          <w:p>
            <w:pPr>
              <w:pStyle w:val="13"/>
              <w:spacing w:line="400" w:lineRule="exact"/>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3.0000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3分；方案能够内容完整、清晰的阐述了基本要求且符合项目实际操作的的得2.5分；有提供方案，但阐述内容未完整响应基本要求或方案阐述简短的得2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2.售后服务</w:t>
            </w:r>
          </w:p>
        </w:tc>
        <w:tc>
          <w:tcPr>
            <w:tcW w:w="0" w:type="auto"/>
          </w:tcPr>
          <w:p>
            <w:pPr>
              <w:pStyle w:val="13"/>
              <w:spacing w:line="400" w:lineRule="exact"/>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2.0000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根据各投标人的售后服务承诺、故障排除、修复措施等方面，由评委进行评分：方案内容能够完整、清晰阐述项目实施基础方案内容的同时确保方案实施的基础上增加有利于项目执行内容的得2分；方案能够内容完整、清晰的阐述了基本要求且符合项目实际操作的的得1.5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3.业绩</w:t>
            </w:r>
          </w:p>
        </w:tc>
        <w:tc>
          <w:tcPr>
            <w:tcW w:w="0" w:type="auto"/>
          </w:tcPr>
          <w:p>
            <w:pPr>
              <w:pStyle w:val="13"/>
              <w:spacing w:line="400" w:lineRule="exact"/>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3.0000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根据各投标人所提供自2021年1月1日至本次投标截止日期（日期以验收报告为准）由投标人在国内所完成的与本次投标同类业绩情况，由评委进行评分：每提供一份完整合格的业绩项目得1分, 满分3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4.质保期</w:t>
            </w:r>
          </w:p>
        </w:tc>
        <w:tc>
          <w:tcPr>
            <w:tcW w:w="0" w:type="auto"/>
          </w:tcPr>
          <w:p>
            <w:pPr>
              <w:pStyle w:val="13"/>
              <w:spacing w:line="400" w:lineRule="exact"/>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2.0000</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投标人在响应招标文件要求的质保期年限基础上另外再延长质保期年限的：整个采购包每增加一年得1分，满分2分。【须提供承诺函，否则不得分】</w:t>
            </w:r>
          </w:p>
        </w:tc>
      </w:tr>
    </w:tbl>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（3）中标候选人排列规则顺序如下：</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a.按照评标总得分（FA）由高到低顺序排列。</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b.评标总得分（FA）相同的，按照评标价（即价格扣除后的投标报价）由低到高顺序排列。</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c.评标总得分（FA）且评标价（即价格扣除后的投标报价）相同的并列。</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8、其他规定</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8.1评标应全程保密且不得透露给任一投标人或与评标工作无关的人员。</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8.2评标将进行全程实时录音录像，录音录像资料随采购文件一并存档。</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8.3若投标人有任何试图干扰具体评标事务，影响评标委员会独立履行职责的行为，其投标无效且不予退还投标保证金或通过投标保函进行索赔。情节严重的，由财政部门列入不良行为记录。</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8.4其他：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无。</w:t>
      </w:r>
    </w:p>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pPr>
        <w:pStyle w:val="13"/>
        <w:spacing w:line="400" w:lineRule="exact"/>
        <w:jc w:val="center"/>
        <w:outlineLvl w:val="1"/>
        <w:rPr>
          <w:rFonts w:ascii="宋体" w:hAnsi="宋体" w:eastAsia="宋体" w:cs="宋体"/>
          <w:color w:val="auto"/>
          <w:sz w:val="24"/>
          <w:szCs w:val="24"/>
          <w:highlight w:val="none"/>
        </w:rPr>
      </w:pPr>
      <w:r>
        <w:rPr>
          <w:rFonts w:ascii="宋体" w:hAnsi="宋体" w:eastAsia="宋体" w:cs="宋体"/>
          <w:b/>
          <w:color w:val="auto"/>
          <w:sz w:val="24"/>
          <w:szCs w:val="24"/>
          <w:highlight w:val="none"/>
        </w:rPr>
        <w:t>第五章 招标内容及要求</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一、项目概况（采购标的）</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1、本项目为</w:t>
      </w:r>
      <w:r>
        <w:rPr>
          <w:rFonts w:ascii="宋体" w:hAnsi="宋体" w:eastAsia="宋体" w:cs="宋体"/>
          <w:color w:val="auto"/>
          <w:sz w:val="24"/>
          <w:szCs w:val="24"/>
          <w:highlight w:val="none"/>
          <w:lang w:eastAsia="zh-CN"/>
        </w:rPr>
        <w:t>实验室设备一批（含低温保存箱等）</w:t>
      </w:r>
      <w:r>
        <w:rPr>
          <w:rFonts w:ascii="宋体" w:hAnsi="宋体" w:eastAsia="宋体" w:cs="宋体"/>
          <w:color w:val="auto"/>
          <w:sz w:val="24"/>
          <w:szCs w:val="24"/>
          <w:highlight w:val="none"/>
        </w:rPr>
        <w:t>，投标人应按采购包投标，对同一采购包内所有品目号内容投标时必须完整，评标与授标以采购包为单位。投标报价不得超出招标文件规定的最高限价。投标报价应包含投标货物所涉及的所有费用，包括货物制造、包装、运输、装卸、税金、验收、退换、保修、招标代理服务费等一切相关费用。</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2、投标人必须保证所投产品具有在中国境内的合法使用权和用户保护权，有属于国家强制性要求的产品必须符合国家强制性认证规定。产品的制造标准及技术规范等有关资料必须符合国家相关标准、规范要求。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3、本项目采购包1核心产品为：</w:t>
      </w:r>
      <w:r>
        <w:rPr>
          <w:rFonts w:hint="eastAsia" w:ascii="宋体" w:hAnsi="宋体" w:eastAsia="宋体" w:cs="宋体"/>
          <w:b/>
          <w:color w:val="auto"/>
          <w:sz w:val="24"/>
          <w:szCs w:val="24"/>
          <w:highlight w:val="none"/>
          <w:lang w:val="en-US" w:eastAsia="zh-CN"/>
        </w:rPr>
        <w:t>序号27冷冻切片机</w:t>
      </w:r>
      <w:r>
        <w:rPr>
          <w:rFonts w:ascii="宋体" w:hAnsi="宋体" w:eastAsia="宋体" w:cs="宋体"/>
          <w:b/>
          <w:color w:val="auto"/>
          <w:sz w:val="24"/>
          <w:szCs w:val="24"/>
          <w:highlight w:val="none"/>
        </w:rPr>
        <w:t>，多家投标人提供的产品品牌相同的,按招标文件第四章6.4条款的规定处理。</w:t>
      </w: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二、技术和服务要求（以“★”标示的内容为不允许负偏离的实质性要求）</w:t>
      </w:r>
    </w:p>
    <w:tbl>
      <w:tblPr>
        <w:tblStyle w:val="9"/>
        <w:tblW w:w="8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7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Borders>
              <w:top w:val="single" w:color="auto" w:sz="4" w:space="0"/>
              <w:left w:val="single" w:color="auto" w:sz="4" w:space="0"/>
              <w:bottom w:val="single" w:color="auto" w:sz="4" w:space="0"/>
              <w:right w:val="single" w:color="auto" w:sz="4" w:space="0"/>
            </w:tcBorders>
            <w:noWrap/>
          </w:tcPr>
          <w:p>
            <w:pPr>
              <w:spacing w:line="4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参数类型</w:t>
            </w:r>
          </w:p>
        </w:tc>
        <w:tc>
          <w:tcPr>
            <w:tcW w:w="7101" w:type="dxa"/>
            <w:tcBorders>
              <w:top w:val="single" w:color="auto" w:sz="4" w:space="0"/>
              <w:left w:val="single" w:color="auto" w:sz="4" w:space="0"/>
              <w:bottom w:val="single" w:color="auto" w:sz="4" w:space="0"/>
              <w:right w:val="single" w:color="auto" w:sz="4" w:space="0"/>
            </w:tcBorders>
            <w:noWrap/>
          </w:tcPr>
          <w:p>
            <w:pPr>
              <w:spacing w:line="4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2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必备参数（★）</w:t>
            </w:r>
          </w:p>
        </w:tc>
        <w:tc>
          <w:tcPr>
            <w:tcW w:w="710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w:t>
            </w:r>
            <w:r>
              <w:rPr>
                <w:rFonts w:hint="eastAsia" w:ascii="宋体" w:hAnsi="宋体" w:eastAsia="宋体" w:cs="宋体"/>
                <w:b/>
                <w:bCs/>
                <w:color w:val="auto"/>
                <w:sz w:val="24"/>
                <w:highlight w:val="none"/>
                <w:lang w:eastAsia="zh-CN"/>
              </w:rPr>
              <w:t>设备</w:t>
            </w:r>
            <w:r>
              <w:rPr>
                <w:rFonts w:hint="eastAsia" w:ascii="宋体" w:hAnsi="宋体" w:eastAsia="宋体" w:cs="宋体"/>
                <w:b/>
                <w:bCs/>
                <w:color w:val="auto"/>
                <w:sz w:val="24"/>
                <w:highlight w:val="none"/>
                <w:lang w:eastAsia="zh-CN"/>
              </w:rPr>
              <w:t>】低温保存箱：</w:t>
            </w:r>
            <w:r>
              <w:rPr>
                <w:rFonts w:hint="eastAsia" w:ascii="宋体" w:hAnsi="宋体" w:eastAsia="宋体" w:cs="宋体"/>
                <w:color w:val="auto"/>
                <w:sz w:val="24"/>
                <w:highlight w:val="none"/>
              </w:rPr>
              <w:t>采用立式单门设计，容积≥270L，最低温度≤-25℃；</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序号2、序号13</w:t>
            </w:r>
            <w:r>
              <w:rPr>
                <w:rFonts w:hint="eastAsia" w:ascii="宋体" w:hAnsi="宋体" w:eastAsia="宋体" w:cs="宋体"/>
                <w:b/>
                <w:bCs/>
                <w:color w:val="auto"/>
                <w:sz w:val="24"/>
                <w:highlight w:val="none"/>
                <w:lang w:eastAsia="zh-CN"/>
              </w:rPr>
              <w:t>设备</w:t>
            </w:r>
            <w:r>
              <w:rPr>
                <w:rFonts w:hint="eastAsia" w:ascii="宋体" w:hAnsi="宋体" w:eastAsia="宋体" w:cs="宋体"/>
                <w:b/>
                <w:bCs/>
                <w:color w:val="auto"/>
                <w:sz w:val="24"/>
                <w:highlight w:val="none"/>
                <w:lang w:eastAsia="zh-CN"/>
              </w:rPr>
              <w:t>】超低温冰箱：</w:t>
            </w:r>
            <w:r>
              <w:rPr>
                <w:rFonts w:hint="eastAsia" w:ascii="宋体" w:hAnsi="宋体" w:eastAsia="宋体" w:cs="宋体"/>
                <w:color w:val="auto"/>
                <w:sz w:val="24"/>
                <w:highlight w:val="none"/>
              </w:rPr>
              <w:t>具备有效容积≥670L，采用单门，立式设计。</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】药品保存箱：</w:t>
            </w:r>
            <w:r>
              <w:rPr>
                <w:rFonts w:hint="eastAsia" w:ascii="宋体" w:hAnsi="宋体" w:eastAsia="宋体" w:cs="宋体"/>
                <w:color w:val="auto"/>
                <w:sz w:val="24"/>
                <w:highlight w:val="none"/>
              </w:rPr>
              <w:t>规格：具备有效容积≥395L，立式单门，功率≤260W，可调温度范围2-8℃；</w:t>
            </w:r>
            <w:bookmarkStart w:id="2" w:name="OLE_LINK9"/>
          </w:p>
          <w:p>
            <w:pPr>
              <w:spacing w:line="400" w:lineRule="exact"/>
              <w:jc w:val="left"/>
              <w:rPr>
                <w:rFonts w:hint="eastAsia" w:ascii="宋体" w:hAnsi="宋体" w:eastAsia="宋体" w:cs="宋体"/>
                <w:color w:val="auto"/>
                <w:sz w:val="24"/>
                <w:highlight w:val="none"/>
                <w:lang w:eastAsia="zh-CN"/>
              </w:rPr>
            </w:pPr>
            <w:r>
              <w:rPr>
                <w:rFonts w:hint="eastAsia" w:ascii="宋体" w:hAnsi="宋体" w:eastAsia="宋体" w:cs="宋体"/>
                <w:b/>
                <w:bCs/>
                <w:color w:val="auto"/>
                <w:sz w:val="24"/>
                <w:highlight w:val="none"/>
              </w:rPr>
              <w:t xml:space="preserve">【序号 4、5 </w:t>
            </w:r>
            <w:r>
              <w:rPr>
                <w:rFonts w:hint="eastAsia" w:ascii="宋体" w:hAnsi="宋体" w:eastAsia="宋体" w:cs="宋体"/>
                <w:b/>
                <w:bCs/>
                <w:color w:val="auto"/>
                <w:sz w:val="24"/>
                <w:highlight w:val="none"/>
                <w:lang w:eastAsia="zh-CN"/>
              </w:rPr>
              <w:t>设备】全自动血液分析仪、全自动血细胞分析仪：</w:t>
            </w:r>
            <w:r>
              <w:rPr>
                <w:rFonts w:hint="eastAsia" w:ascii="宋体" w:hAnsi="宋体" w:eastAsia="宋体" w:cs="宋体"/>
                <w:color w:val="auto"/>
                <w:sz w:val="24"/>
                <w:highlight w:val="none"/>
              </w:rPr>
              <w:t>五分类血常规检测，测试速度≥60 人份/小时,负责接入院方 LIS，承诺所提供设备配套试剂供货</w:t>
            </w:r>
            <w:r>
              <w:rPr>
                <w:rFonts w:hint="eastAsia" w:ascii="宋体" w:hAnsi="宋体" w:eastAsia="宋体" w:cs="宋体"/>
                <w:color w:val="auto"/>
                <w:sz w:val="24"/>
                <w:highlight w:val="none"/>
                <w:lang w:val="en-US" w:eastAsia="zh-CN"/>
              </w:rPr>
              <w:t>价格</w:t>
            </w:r>
            <w:r>
              <w:rPr>
                <w:rFonts w:hint="eastAsia" w:ascii="宋体" w:hAnsi="宋体" w:eastAsia="宋体" w:cs="宋体"/>
                <w:color w:val="auto"/>
                <w:sz w:val="24"/>
                <w:highlight w:val="none"/>
              </w:rPr>
              <w:t>不高于3.9元/人份</w:t>
            </w:r>
            <w:r>
              <w:rPr>
                <w:rFonts w:hint="eastAsia" w:ascii="宋体" w:hAnsi="宋体" w:eastAsia="宋体" w:cs="宋体"/>
                <w:b/>
                <w:bCs/>
                <w:color w:val="auto"/>
                <w:sz w:val="24"/>
                <w:highlight w:val="none"/>
                <w:u w:val="single"/>
              </w:rPr>
              <w:t>(</w:t>
            </w:r>
            <w:r>
              <w:rPr>
                <w:rFonts w:hint="eastAsia" w:ascii="宋体" w:hAnsi="宋体" w:eastAsia="宋体" w:cs="宋体"/>
                <w:b/>
                <w:bCs/>
                <w:color w:val="auto"/>
                <w:sz w:val="24"/>
                <w:highlight w:val="none"/>
                <w:u w:val="single"/>
                <w:lang w:val="en-US" w:eastAsia="zh-CN"/>
              </w:rPr>
              <w:t>需提供承诺函，</w:t>
            </w:r>
            <w:r>
              <w:rPr>
                <w:rFonts w:hint="eastAsia" w:ascii="宋体" w:hAnsi="宋体" w:eastAsia="宋体" w:cs="宋体"/>
                <w:b/>
                <w:bCs/>
                <w:color w:val="auto"/>
                <w:sz w:val="24"/>
                <w:highlight w:val="none"/>
                <w:u w:val="single"/>
              </w:rPr>
              <w:t>承诺函格式自拟，设备投用后3个月进行试剂成本测算若高于承诺价格则按违约处理)</w:t>
            </w:r>
            <w:r>
              <w:rPr>
                <w:rFonts w:hint="eastAsia" w:ascii="宋体" w:hAnsi="宋体" w:eastAsia="宋体" w:cs="宋体"/>
                <w:color w:val="auto"/>
                <w:sz w:val="24"/>
                <w:highlight w:val="none"/>
                <w:u w:val="single"/>
                <w:lang w:eastAsia="zh-CN"/>
              </w:rPr>
              <w:t>；</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【序号6设备】菌落</w:t>
            </w:r>
            <w:bookmarkEnd w:id="2"/>
            <w:r>
              <w:rPr>
                <w:rFonts w:hint="eastAsia" w:ascii="宋体" w:hAnsi="宋体" w:eastAsia="宋体" w:cs="宋体"/>
                <w:b/>
                <w:bCs/>
                <w:color w:val="auto"/>
                <w:sz w:val="24"/>
                <w:highlight w:val="none"/>
                <w:lang w:eastAsia="zh-CN"/>
              </w:rPr>
              <w:t>计数器：</w:t>
            </w:r>
            <w:r>
              <w:rPr>
                <w:rFonts w:hint="eastAsia" w:ascii="宋体" w:hAnsi="宋体" w:eastAsia="宋体" w:cs="宋体"/>
                <w:color w:val="auto"/>
                <w:sz w:val="24"/>
                <w:highlight w:val="none"/>
                <w:lang w:val="en-US" w:eastAsia="zh-CN"/>
              </w:rPr>
              <w:t>可适用培养皿直径90±1mm、55±1mm 等规格</w:t>
            </w:r>
            <w:r>
              <w:rPr>
                <w:rFonts w:hint="eastAsia" w:ascii="宋体" w:hAnsi="宋体" w:eastAsia="宋体" w:cs="宋体"/>
                <w:color w:val="auto"/>
                <w:sz w:val="24"/>
                <w:highlight w:val="none"/>
              </w:rPr>
              <w:t>。</w:t>
            </w:r>
          </w:p>
          <w:p>
            <w:pPr>
              <w:spacing w:line="400" w:lineRule="exact"/>
              <w:jc w:val="left"/>
              <w:rPr>
                <w:rFonts w:hint="eastAsia" w:ascii="宋体" w:hAnsi="宋体" w:eastAsia="宋体" w:cs="宋体"/>
                <w:color w:val="auto"/>
                <w:sz w:val="24"/>
                <w:highlight w:val="none"/>
              </w:rPr>
            </w:pPr>
            <w:bookmarkStart w:id="3" w:name="OLE_LINK24"/>
            <w:bookmarkStart w:id="4" w:name="OLE_LINK13"/>
            <w:r>
              <w:rPr>
                <w:rFonts w:hint="eastAsia" w:ascii="宋体" w:hAnsi="宋体" w:eastAsia="宋体" w:cs="宋体"/>
                <w:b/>
                <w:bCs/>
                <w:color w:val="auto"/>
                <w:sz w:val="24"/>
                <w:highlight w:val="none"/>
                <w:lang w:eastAsia="zh-CN"/>
              </w:rPr>
              <w:t>【序号7设备】梯度</w:t>
            </w:r>
            <w:bookmarkEnd w:id="3"/>
            <w:r>
              <w:rPr>
                <w:rFonts w:hint="eastAsia" w:ascii="宋体" w:hAnsi="宋体" w:eastAsia="宋体" w:cs="宋体"/>
                <w:b/>
                <w:bCs/>
                <w:color w:val="auto"/>
                <w:sz w:val="24"/>
                <w:highlight w:val="none"/>
                <w:lang w:eastAsia="zh-CN"/>
              </w:rPr>
              <w:t>PCR仪：</w:t>
            </w:r>
            <w:r>
              <w:rPr>
                <w:rFonts w:hint="eastAsia" w:ascii="宋体" w:hAnsi="宋体" w:eastAsia="宋体" w:cs="宋体"/>
                <w:color w:val="auto"/>
                <w:sz w:val="24"/>
                <w:highlight w:val="none"/>
              </w:rPr>
              <w:t>最大升降温速率≥5°C/s，温度范围0–100°C，温度准确性±0.2°C。</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【序号8设备】荧光定量PCR仪：</w:t>
            </w:r>
            <w:r>
              <w:rPr>
                <w:rFonts w:hint="eastAsia" w:ascii="宋体" w:hAnsi="宋体" w:eastAsia="宋体" w:cs="宋体"/>
                <w:color w:val="auto"/>
                <w:sz w:val="24"/>
                <w:highlight w:val="none"/>
              </w:rPr>
              <w:t>采用全光谱大功率LED，以及光电倍增管，提高最低检测灵敏度。</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【序号9设备】脑立体</w:t>
            </w:r>
            <w:bookmarkEnd w:id="4"/>
            <w:r>
              <w:rPr>
                <w:rFonts w:hint="eastAsia" w:ascii="宋体" w:hAnsi="宋体" w:eastAsia="宋体" w:cs="宋体"/>
                <w:b/>
                <w:bCs/>
                <w:color w:val="auto"/>
                <w:sz w:val="24"/>
                <w:highlight w:val="none"/>
                <w:lang w:eastAsia="zh-CN"/>
              </w:rPr>
              <w:t>定位仪：</w:t>
            </w:r>
            <w:r>
              <w:rPr>
                <w:rFonts w:hint="eastAsia" w:ascii="宋体" w:hAnsi="宋体" w:eastAsia="宋体" w:cs="宋体"/>
                <w:color w:val="auto"/>
                <w:sz w:val="24"/>
                <w:highlight w:val="none"/>
              </w:rPr>
              <w:t>采用双三维操作臂，可同时对同一只动物的不同脑区进行脑部定位实验。</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序号10设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】变温超声清洗机：</w:t>
            </w:r>
            <w:r>
              <w:rPr>
                <w:rFonts w:hint="eastAsia" w:ascii="宋体" w:hAnsi="宋体" w:eastAsia="宋体" w:cs="宋体"/>
                <w:color w:val="auto"/>
                <w:sz w:val="24"/>
                <w:highlight w:val="none"/>
              </w:rPr>
              <w:t>具备有效容量≥22L；</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w:t>
            </w:r>
            <w:r>
              <w:rPr>
                <w:rFonts w:hint="eastAsia" w:ascii="宋体" w:hAnsi="宋体" w:eastAsia="宋体" w:cs="宋体"/>
                <w:b/>
                <w:bCs/>
                <w:color w:val="auto"/>
                <w:sz w:val="24"/>
                <w:highlight w:val="none"/>
                <w:lang w:eastAsia="zh-CN"/>
              </w:rPr>
              <w:t>1设备</w:t>
            </w:r>
            <w:r>
              <w:rPr>
                <w:rFonts w:hint="eastAsia" w:ascii="宋体" w:hAnsi="宋体" w:eastAsia="宋体" w:cs="宋体"/>
                <w:b/>
                <w:bCs/>
                <w:color w:val="auto"/>
                <w:sz w:val="24"/>
                <w:highlight w:val="none"/>
                <w:lang w:eastAsia="zh-CN"/>
              </w:rPr>
              <w:t>】便携式高频热合机：</w:t>
            </w:r>
            <w:r>
              <w:rPr>
                <w:rFonts w:hint="eastAsia" w:ascii="宋体" w:hAnsi="宋体" w:eastAsia="宋体" w:cs="宋体"/>
                <w:color w:val="auto"/>
                <w:sz w:val="24"/>
                <w:highlight w:val="none"/>
              </w:rPr>
              <w:t>无污染、不破坏液体的质量、封口可靠不渗漏，适用于外径φ3mm～φ7mm，δ≤0.85mm（壁厚）的输液专业塑料软管，可自动调压，具有状态指示灯，便于观察机器运行情况；</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序号12设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】便携式智能气体检测报警仪：</w:t>
            </w:r>
            <w:r>
              <w:rPr>
                <w:rFonts w:hint="eastAsia" w:ascii="宋体" w:hAnsi="宋体" w:eastAsia="宋体" w:cs="宋体"/>
                <w:color w:val="auto"/>
                <w:sz w:val="24"/>
                <w:highlight w:val="none"/>
              </w:rPr>
              <w:t>采样距离≥10m，分辨率≤0.01ppm，测量范围0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200ppm；</w:t>
            </w:r>
          </w:p>
          <w:p>
            <w:pPr>
              <w:spacing w:line="400" w:lineRule="exact"/>
              <w:jc w:val="left"/>
              <w:rPr>
                <w:rFonts w:hint="eastAsia" w:ascii="宋体" w:hAnsi="宋体" w:eastAsia="宋体" w:cs="宋体"/>
                <w:color w:val="auto"/>
                <w:sz w:val="24"/>
                <w:highlight w:val="none"/>
              </w:rPr>
            </w:pPr>
            <w:bookmarkStart w:id="5" w:name="OLE_LINK2"/>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序号15设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】程序</w:t>
            </w:r>
            <w:bookmarkEnd w:id="5"/>
            <w:r>
              <w:rPr>
                <w:rFonts w:hint="eastAsia" w:ascii="宋体" w:hAnsi="宋体" w:eastAsia="宋体" w:cs="宋体"/>
                <w:b/>
                <w:bCs/>
                <w:color w:val="auto"/>
                <w:sz w:val="24"/>
                <w:highlight w:val="none"/>
                <w:lang w:eastAsia="zh-CN"/>
              </w:rPr>
              <w:t>降温仪：</w:t>
            </w:r>
            <w:r>
              <w:rPr>
                <w:rFonts w:hint="eastAsia" w:ascii="宋体" w:hAnsi="宋体" w:eastAsia="宋体" w:cs="宋体"/>
                <w:color w:val="auto"/>
                <w:sz w:val="24"/>
                <w:highlight w:val="none"/>
              </w:rPr>
              <w:t>有效容积：≥34L，温度范围：-190°至50℃，具备配套工作站。</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序号16设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】蛋白成像仪器：</w:t>
            </w:r>
            <w:r>
              <w:rPr>
                <w:rFonts w:hint="eastAsia" w:ascii="宋体" w:hAnsi="宋体" w:eastAsia="宋体" w:cs="宋体"/>
                <w:color w:val="auto"/>
                <w:sz w:val="24"/>
                <w:highlight w:val="none"/>
              </w:rPr>
              <w:t>具备紫外透射面积为固定式紫外透照台，≥15×12cm，波长302nm</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，蓝光透射面积≥15×12cm，波长470nm</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；白光透射面积为独立白光样品盘，透射面积≥15×12cm。</w:t>
            </w:r>
            <w:bookmarkStart w:id="6" w:name="OLE_LINK4"/>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序号17</w:t>
            </w:r>
            <w:r>
              <w:rPr>
                <w:rFonts w:hint="eastAsia" w:ascii="宋体" w:hAnsi="宋体" w:eastAsia="宋体" w:cs="宋体"/>
                <w:b/>
                <w:bCs/>
                <w:color w:val="auto"/>
                <w:sz w:val="24"/>
                <w:highlight w:val="none"/>
                <w:lang w:eastAsia="zh-CN"/>
              </w:rPr>
              <w:t>设备</w:t>
            </w:r>
            <w:r>
              <w:rPr>
                <w:rFonts w:hint="eastAsia" w:ascii="宋体" w:hAnsi="宋体" w:eastAsia="宋体" w:cs="宋体"/>
                <w:b/>
                <w:bCs/>
                <w:color w:val="auto"/>
                <w:sz w:val="24"/>
                <w:highlight w:val="none"/>
                <w:lang w:eastAsia="zh-CN"/>
              </w:rPr>
              <w:t>】电动</w:t>
            </w:r>
            <w:bookmarkEnd w:id="6"/>
            <w:r>
              <w:rPr>
                <w:rFonts w:hint="eastAsia" w:ascii="宋体" w:hAnsi="宋体" w:eastAsia="宋体" w:cs="宋体"/>
                <w:b/>
                <w:bCs/>
                <w:color w:val="auto"/>
                <w:sz w:val="24"/>
                <w:highlight w:val="none"/>
                <w:lang w:eastAsia="zh-CN"/>
              </w:rPr>
              <w:t>移液枪：</w:t>
            </w:r>
            <w:r>
              <w:rPr>
                <w:rFonts w:hint="eastAsia" w:ascii="宋体" w:hAnsi="宋体" w:eastAsia="宋体" w:cs="宋体"/>
                <w:color w:val="auto"/>
                <w:sz w:val="24"/>
                <w:highlight w:val="none"/>
              </w:rPr>
              <w:t>可使用1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100ml移液管。</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序号18设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】电热</w:t>
            </w:r>
            <w:bookmarkStart w:id="7" w:name="OLE_LINK6"/>
            <w:r>
              <w:rPr>
                <w:rFonts w:hint="eastAsia" w:ascii="宋体" w:hAnsi="宋体" w:eastAsia="宋体" w:cs="宋体"/>
                <w:b/>
                <w:bCs/>
                <w:color w:val="auto"/>
                <w:sz w:val="24"/>
                <w:highlight w:val="none"/>
                <w:lang w:eastAsia="zh-CN"/>
              </w:rPr>
              <w:t>恒温</w:t>
            </w:r>
            <w:bookmarkEnd w:id="7"/>
            <w:r>
              <w:rPr>
                <w:rFonts w:hint="eastAsia" w:ascii="宋体" w:hAnsi="宋体" w:eastAsia="宋体" w:cs="宋体"/>
                <w:b/>
                <w:bCs/>
                <w:color w:val="auto"/>
                <w:sz w:val="24"/>
                <w:highlight w:val="none"/>
                <w:lang w:eastAsia="zh-CN"/>
              </w:rPr>
              <w:t>鼓风干燥箱：</w:t>
            </w:r>
            <w:r>
              <w:rPr>
                <w:rFonts w:hint="eastAsia" w:ascii="宋体" w:hAnsi="宋体" w:eastAsia="宋体" w:cs="宋体"/>
                <w:color w:val="auto"/>
                <w:sz w:val="24"/>
                <w:highlight w:val="none"/>
              </w:rPr>
              <w:t>容积: ≥200L控温范围:RT+10-200℃。控温精度:≤0.1℃。</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序号19</w:t>
            </w:r>
            <w:r>
              <w:rPr>
                <w:rFonts w:hint="eastAsia" w:ascii="宋体" w:hAnsi="宋体" w:eastAsia="宋体" w:cs="宋体"/>
                <w:b/>
                <w:bCs/>
                <w:color w:val="auto"/>
                <w:sz w:val="24"/>
                <w:highlight w:val="none"/>
                <w:lang w:eastAsia="zh-CN"/>
              </w:rPr>
              <w:t>设备</w:t>
            </w:r>
            <w:r>
              <w:rPr>
                <w:rFonts w:hint="eastAsia" w:ascii="宋体" w:hAnsi="宋体" w:eastAsia="宋体" w:cs="宋体"/>
                <w:b/>
                <w:bCs/>
                <w:color w:val="auto"/>
                <w:sz w:val="24"/>
                <w:highlight w:val="none"/>
                <w:lang w:eastAsia="zh-CN"/>
              </w:rPr>
              <w:t>】电热恒温培养箱：</w:t>
            </w:r>
            <w:r>
              <w:rPr>
                <w:rFonts w:hint="eastAsia" w:ascii="宋体" w:hAnsi="宋体" w:eastAsia="宋体" w:cs="宋体"/>
                <w:color w:val="auto"/>
                <w:sz w:val="24"/>
                <w:highlight w:val="none"/>
              </w:rPr>
              <w:t>容积≥160L，控温范围:RT+5-65℃，控温精度:0.1℃。</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w:t>
            </w:r>
            <w:r>
              <w:rPr>
                <w:rFonts w:hint="eastAsia" w:ascii="宋体" w:hAnsi="宋体" w:eastAsia="宋体" w:cs="宋体"/>
                <w:b/>
                <w:bCs/>
                <w:color w:val="auto"/>
                <w:sz w:val="24"/>
                <w:highlight w:val="none"/>
                <w:lang w:eastAsia="zh-CN"/>
              </w:rPr>
              <w:t>0设备</w:t>
            </w:r>
            <w:r>
              <w:rPr>
                <w:rFonts w:hint="eastAsia" w:ascii="宋体" w:hAnsi="宋体" w:eastAsia="宋体" w:cs="宋体"/>
                <w:b/>
                <w:bCs/>
                <w:color w:val="auto"/>
                <w:sz w:val="24"/>
                <w:highlight w:val="none"/>
                <w:lang w:eastAsia="zh-CN"/>
              </w:rPr>
              <w:t>】电热恒温水槽：</w:t>
            </w:r>
            <w:r>
              <w:rPr>
                <w:rFonts w:hint="eastAsia" w:ascii="宋体" w:hAnsi="宋体" w:eastAsia="宋体" w:cs="宋体"/>
                <w:color w:val="auto"/>
                <w:sz w:val="24"/>
                <w:highlight w:val="none"/>
              </w:rPr>
              <w:t>容积: ≥60L,控温范围:RT+5-65℃，控温精度:0.1℃。</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序号21设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】电泳系统：</w:t>
            </w:r>
            <w:r>
              <w:rPr>
                <w:rFonts w:hint="eastAsia" w:ascii="宋体" w:hAnsi="宋体" w:eastAsia="宋体" w:cs="宋体"/>
                <w:color w:val="auto"/>
                <w:sz w:val="24"/>
                <w:highlight w:val="none"/>
              </w:rPr>
              <w:t>≥4组并联，可同时带多个电泳槽。</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序号22设</w:t>
            </w:r>
            <w:r>
              <w:rPr>
                <w:rFonts w:hint="eastAsia" w:ascii="宋体" w:hAnsi="宋体" w:eastAsia="宋体" w:cs="宋体"/>
                <w:b/>
                <w:bCs/>
                <w:color w:val="auto"/>
                <w:sz w:val="24"/>
                <w:highlight w:val="none"/>
                <w:lang w:eastAsia="zh-CN"/>
              </w:rPr>
              <w:t>备</w:t>
            </w:r>
            <w:r>
              <w:rPr>
                <w:rFonts w:hint="eastAsia" w:ascii="宋体" w:hAnsi="宋体" w:eastAsia="宋体" w:cs="宋体"/>
                <w:b/>
                <w:bCs/>
                <w:color w:val="auto"/>
                <w:sz w:val="24"/>
                <w:highlight w:val="none"/>
                <w:lang w:eastAsia="zh-CN"/>
              </w:rPr>
              <w:t>】多通道移液器：</w:t>
            </w:r>
            <w:r>
              <w:rPr>
                <w:rFonts w:hint="eastAsia" w:ascii="宋体" w:hAnsi="宋体" w:eastAsia="宋体" w:cs="宋体"/>
                <w:color w:val="auto"/>
                <w:sz w:val="24"/>
                <w:highlight w:val="none"/>
              </w:rPr>
              <w:t>≥8通道。</w:t>
            </w:r>
          </w:p>
          <w:p>
            <w:pPr>
              <w:spacing w:line="400" w:lineRule="exact"/>
              <w:jc w:val="left"/>
              <w:rPr>
                <w:rFonts w:hint="eastAsia" w:ascii="宋体" w:hAnsi="宋体" w:eastAsia="宋体" w:cs="宋体"/>
                <w:color w:val="auto"/>
                <w:sz w:val="24"/>
                <w:highlight w:val="none"/>
                <w:lang w:eastAsia="zh-CN"/>
              </w:rPr>
            </w:pPr>
            <w:r>
              <w:rPr>
                <w:rFonts w:hint="eastAsia" w:ascii="宋体" w:hAnsi="宋体" w:eastAsia="宋体" w:cs="宋体"/>
                <w:b/>
                <w:bCs/>
                <w:color w:val="auto"/>
                <w:sz w:val="24"/>
                <w:highlight w:val="none"/>
                <w:lang w:eastAsia="zh-CN"/>
              </w:rPr>
              <w:t>【序号23设备】高压蒸汽灭菌器:</w:t>
            </w:r>
            <w:r>
              <w:rPr>
                <w:rFonts w:hint="eastAsia" w:ascii="宋体" w:hAnsi="宋体" w:eastAsia="宋体" w:cs="宋体"/>
                <w:color w:val="auto"/>
                <w:sz w:val="24"/>
                <w:highlight w:val="none"/>
              </w:rPr>
              <w:t>具备内胆容积≥100L灭菌温度；105-135度</w:t>
            </w:r>
            <w:r>
              <w:rPr>
                <w:rFonts w:hint="eastAsia" w:ascii="宋体" w:hAnsi="宋体" w:eastAsia="宋体" w:cs="宋体"/>
                <w:color w:val="auto"/>
                <w:sz w:val="24"/>
                <w:highlight w:val="none"/>
                <w:lang w:eastAsia="zh-CN"/>
              </w:rPr>
              <w:t>。</w:t>
            </w:r>
          </w:p>
          <w:p>
            <w:pPr>
              <w:spacing w:line="400" w:lineRule="exact"/>
              <w:jc w:val="left"/>
              <w:rPr>
                <w:rFonts w:hint="eastAsia" w:ascii="宋体" w:hAnsi="宋体" w:eastAsia="宋体" w:cs="宋体"/>
                <w:color w:val="auto"/>
                <w:sz w:val="24"/>
                <w:highlight w:val="none"/>
              </w:rPr>
            </w:pPr>
            <w:bookmarkStart w:id="8" w:name="OLE_LINK8"/>
            <w:r>
              <w:rPr>
                <w:rFonts w:hint="eastAsia" w:ascii="宋体" w:hAnsi="宋体" w:eastAsia="宋体" w:cs="宋体"/>
                <w:b/>
                <w:bCs/>
                <w:color w:val="auto"/>
                <w:sz w:val="24"/>
                <w:highlight w:val="none"/>
                <w:lang w:eastAsia="zh-CN"/>
              </w:rPr>
              <w:t>【序号24设备】激光</w:t>
            </w:r>
            <w:bookmarkEnd w:id="8"/>
            <w:r>
              <w:rPr>
                <w:rFonts w:hint="eastAsia" w:ascii="宋体" w:hAnsi="宋体" w:eastAsia="宋体" w:cs="宋体"/>
                <w:b/>
                <w:bCs/>
                <w:color w:val="auto"/>
                <w:sz w:val="24"/>
                <w:highlight w:val="none"/>
                <w:lang w:eastAsia="zh-CN"/>
              </w:rPr>
              <w:t>尘埃粒子计数器：</w:t>
            </w:r>
            <w:r>
              <w:rPr>
                <w:rFonts w:hint="eastAsia" w:ascii="宋体" w:hAnsi="宋体" w:eastAsia="宋体" w:cs="宋体"/>
                <w:color w:val="auto"/>
                <w:sz w:val="24"/>
                <w:highlight w:val="none"/>
              </w:rPr>
              <w:t>具备内置温湿度传感器、环境气压传感器等。</w:t>
            </w:r>
          </w:p>
          <w:p>
            <w:pPr>
              <w:spacing w:line="400" w:lineRule="exact"/>
              <w:jc w:val="left"/>
              <w:rPr>
                <w:rFonts w:hint="eastAsia" w:ascii="宋体" w:hAnsi="宋体" w:eastAsia="宋体" w:cs="宋体"/>
                <w:color w:val="auto"/>
                <w:sz w:val="24"/>
                <w:highlight w:val="none"/>
              </w:rPr>
            </w:pPr>
            <w:bookmarkStart w:id="9" w:name="OLE_LINK10"/>
            <w:r>
              <w:rPr>
                <w:rFonts w:hint="eastAsia" w:ascii="宋体" w:hAnsi="宋体" w:eastAsia="宋体" w:cs="宋体"/>
                <w:b/>
                <w:bCs/>
                <w:color w:val="auto"/>
                <w:sz w:val="24"/>
                <w:highlight w:val="none"/>
                <w:lang w:eastAsia="zh-CN"/>
              </w:rPr>
              <w:t>【序号25设备】空气微生物</w:t>
            </w:r>
            <w:bookmarkEnd w:id="9"/>
            <w:r>
              <w:rPr>
                <w:rFonts w:hint="eastAsia" w:ascii="宋体" w:hAnsi="宋体" w:eastAsia="宋体" w:cs="宋体"/>
                <w:b/>
                <w:bCs/>
                <w:color w:val="auto"/>
                <w:sz w:val="24"/>
                <w:highlight w:val="none"/>
                <w:lang w:eastAsia="zh-CN"/>
              </w:rPr>
              <w:t>采样仪：</w:t>
            </w:r>
            <w:r>
              <w:rPr>
                <w:rFonts w:hint="eastAsia" w:ascii="宋体" w:hAnsi="宋体" w:eastAsia="宋体" w:cs="宋体"/>
                <w:color w:val="auto"/>
                <w:sz w:val="24"/>
                <w:highlight w:val="none"/>
              </w:rPr>
              <w:t>采用手持式，使用方便。</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【序号26、序号50设备】医用冷冻冷藏箱、医用冷藏冷冻箱：</w:t>
            </w:r>
            <w:r>
              <w:rPr>
                <w:rFonts w:hint="eastAsia" w:ascii="宋体" w:hAnsi="宋体" w:eastAsia="宋体" w:cs="宋体"/>
                <w:color w:val="auto"/>
                <w:sz w:val="24"/>
                <w:highlight w:val="none"/>
              </w:rPr>
              <w:t>采用立式，有效容积≥300升，其中冷藏室占总有效容积的60%以上。</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【序号27设备】冷冻切片机：</w:t>
            </w:r>
            <w:r>
              <w:rPr>
                <w:rFonts w:hint="eastAsia" w:ascii="宋体" w:hAnsi="宋体" w:eastAsia="宋体" w:cs="宋体"/>
                <w:color w:val="auto"/>
                <w:sz w:val="24"/>
                <w:highlight w:val="none"/>
              </w:rPr>
              <w:t>冷冻箱控温范围:0至-50℃。</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【序号28设备】离心机：</w:t>
            </w:r>
            <w:r>
              <w:rPr>
                <w:rFonts w:hint="eastAsia" w:ascii="宋体" w:hAnsi="宋体" w:eastAsia="宋体" w:cs="宋体"/>
                <w:color w:val="auto"/>
                <w:sz w:val="24"/>
                <w:highlight w:val="none"/>
              </w:rPr>
              <w:t>最高转速≥18500r/min，采用24*1.5ml角转子最大相对离心力≥32500xg，吊桶适配5ml流式管、15ml离心管、50ml离心管等的离心使用，转速精度在最高速状态下控制在±1r/min。</w:t>
            </w:r>
          </w:p>
          <w:p>
            <w:pPr>
              <w:spacing w:line="400" w:lineRule="exact"/>
              <w:jc w:val="left"/>
              <w:rPr>
                <w:rFonts w:hint="eastAsia" w:ascii="宋体" w:hAnsi="宋体" w:eastAsia="宋体" w:cs="宋体"/>
                <w:color w:val="auto"/>
                <w:sz w:val="24"/>
                <w:highlight w:val="none"/>
              </w:rPr>
            </w:pPr>
            <w:bookmarkStart w:id="10" w:name="OLE_LINK12"/>
            <w:r>
              <w:rPr>
                <w:rFonts w:hint="eastAsia" w:ascii="宋体" w:hAnsi="宋体" w:eastAsia="宋体" w:cs="宋体"/>
                <w:b/>
                <w:bCs/>
                <w:color w:val="auto"/>
                <w:sz w:val="24"/>
                <w:highlight w:val="none"/>
                <w:lang w:eastAsia="zh-CN"/>
              </w:rPr>
              <w:t>【序号29设备】轮转式</w:t>
            </w:r>
            <w:bookmarkEnd w:id="10"/>
            <w:r>
              <w:rPr>
                <w:rFonts w:hint="eastAsia" w:ascii="宋体" w:hAnsi="宋体" w:eastAsia="宋体" w:cs="宋体"/>
                <w:b/>
                <w:bCs/>
                <w:color w:val="auto"/>
                <w:sz w:val="24"/>
                <w:highlight w:val="none"/>
                <w:lang w:eastAsia="zh-CN"/>
              </w:rPr>
              <w:t>切片机：</w:t>
            </w:r>
            <w:r>
              <w:rPr>
                <w:rFonts w:hint="eastAsia" w:ascii="宋体" w:hAnsi="宋体" w:eastAsia="宋体" w:cs="宋体"/>
                <w:color w:val="auto"/>
                <w:sz w:val="24"/>
                <w:highlight w:val="none"/>
              </w:rPr>
              <w:t>切片厚度范围：0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60μm，</w:t>
            </w: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20μm增量≤1μm，20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60μm增量≤5μm。</w:t>
            </w:r>
          </w:p>
          <w:p>
            <w:pPr>
              <w:spacing w:line="400" w:lineRule="exact"/>
              <w:jc w:val="left"/>
              <w:rPr>
                <w:rFonts w:hint="default"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w:t>
            </w:r>
            <w:r>
              <w:rPr>
                <w:rFonts w:hint="eastAsia" w:ascii="宋体" w:hAnsi="宋体" w:eastAsia="宋体" w:cs="宋体"/>
                <w:b/>
                <w:bCs/>
                <w:color w:val="auto"/>
                <w:sz w:val="24"/>
                <w:highlight w:val="none"/>
                <w:lang w:val="en-US" w:eastAsia="zh-CN"/>
              </w:rPr>
              <w:t>30</w:t>
            </w:r>
            <w:r>
              <w:rPr>
                <w:rFonts w:hint="eastAsia" w:ascii="宋体" w:hAnsi="宋体" w:eastAsia="宋体" w:cs="宋体"/>
                <w:b/>
                <w:bCs/>
                <w:color w:val="auto"/>
                <w:sz w:val="24"/>
                <w:highlight w:val="none"/>
                <w:lang w:eastAsia="zh-CN"/>
              </w:rPr>
              <w:t>设备】配套程序降温仪电脑：</w:t>
            </w:r>
            <w:r>
              <w:rPr>
                <w:rFonts w:hint="eastAsia" w:ascii="宋体" w:hAnsi="宋体" w:eastAsia="宋体" w:cs="宋体"/>
                <w:color w:val="auto"/>
                <w:sz w:val="24"/>
                <w:highlight w:val="none"/>
                <w:lang w:val="en-US" w:eastAsia="zh-CN"/>
              </w:rPr>
              <w:t>具备满足</w:t>
            </w:r>
            <w:r>
              <w:rPr>
                <w:rFonts w:hint="eastAsia" w:ascii="宋体" w:hAnsi="宋体" w:eastAsia="宋体" w:cs="宋体"/>
                <w:color w:val="auto"/>
                <w:sz w:val="24"/>
                <w:highlight w:val="none"/>
              </w:rPr>
              <w:t>程序降温仪</w:t>
            </w:r>
            <w:r>
              <w:rPr>
                <w:rFonts w:hint="eastAsia" w:ascii="宋体" w:hAnsi="宋体" w:eastAsia="宋体" w:cs="宋体"/>
                <w:color w:val="auto"/>
                <w:sz w:val="24"/>
                <w:highlight w:val="none"/>
                <w:lang w:val="en-US" w:eastAsia="zh-CN"/>
              </w:rPr>
              <w:t>的图文工作站，配合仪器厂家</w:t>
            </w:r>
            <w:bookmarkStart w:id="11" w:name="OLE_LINK16"/>
            <w:r>
              <w:rPr>
                <w:rFonts w:hint="eastAsia" w:ascii="宋体" w:hAnsi="宋体" w:eastAsia="宋体" w:cs="宋体"/>
                <w:color w:val="auto"/>
                <w:sz w:val="24"/>
                <w:highlight w:val="none"/>
                <w:lang w:val="en-US" w:eastAsia="zh-CN"/>
              </w:rPr>
              <w:t>安装</w:t>
            </w:r>
            <w:bookmarkEnd w:id="11"/>
            <w:r>
              <w:rPr>
                <w:rFonts w:hint="eastAsia" w:ascii="宋体" w:hAnsi="宋体" w:eastAsia="宋体" w:cs="宋体"/>
                <w:color w:val="auto"/>
                <w:sz w:val="24"/>
                <w:highlight w:val="none"/>
                <w:lang w:val="en-US" w:eastAsia="zh-CN"/>
              </w:rPr>
              <w:t>相应的软件。</w:t>
            </w:r>
          </w:p>
          <w:p>
            <w:pPr>
              <w:spacing w:line="400" w:lineRule="exact"/>
              <w:jc w:val="left"/>
              <w:rPr>
                <w:rFonts w:hint="eastAsia" w:ascii="宋体" w:hAnsi="宋体" w:eastAsia="宋体" w:cs="宋体"/>
                <w:color w:val="auto"/>
                <w:sz w:val="24"/>
                <w:highlight w:val="none"/>
                <w:lang w:val="en-US" w:eastAsia="zh-CN"/>
              </w:rPr>
            </w:pPr>
            <w:bookmarkStart w:id="12" w:name="OLE_LINK3"/>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序号31设</w:t>
            </w:r>
            <w:r>
              <w:rPr>
                <w:rFonts w:hint="eastAsia" w:ascii="宋体" w:hAnsi="宋体" w:eastAsia="宋体" w:cs="宋体"/>
                <w:b/>
                <w:bCs/>
                <w:color w:val="auto"/>
                <w:sz w:val="24"/>
                <w:highlight w:val="none"/>
                <w:lang w:eastAsia="zh-CN"/>
              </w:rPr>
              <w:t>备】配套</w:t>
            </w:r>
            <w:bookmarkStart w:id="13" w:name="OLE_LINK5"/>
            <w:r>
              <w:rPr>
                <w:rFonts w:hint="eastAsia" w:ascii="宋体" w:hAnsi="宋体" w:eastAsia="宋体" w:cs="宋体"/>
                <w:b/>
                <w:bCs/>
                <w:color w:val="auto"/>
                <w:sz w:val="24"/>
                <w:highlight w:val="none"/>
                <w:lang w:eastAsia="zh-CN"/>
              </w:rPr>
              <w:t>倒置显微镜</w:t>
            </w:r>
            <w:bookmarkEnd w:id="13"/>
            <w:r>
              <w:rPr>
                <w:rFonts w:hint="eastAsia" w:ascii="宋体" w:hAnsi="宋体" w:eastAsia="宋体" w:cs="宋体"/>
                <w:b/>
                <w:bCs/>
                <w:color w:val="auto"/>
                <w:sz w:val="24"/>
                <w:highlight w:val="none"/>
                <w:lang w:eastAsia="zh-CN"/>
              </w:rPr>
              <w:t>成像系统</w:t>
            </w:r>
            <w:bookmarkEnd w:id="12"/>
            <w:r>
              <w:rPr>
                <w:rFonts w:hint="eastAsia" w:ascii="宋体" w:hAnsi="宋体" w:eastAsia="宋体" w:cs="宋体"/>
                <w:b/>
                <w:bCs/>
                <w:color w:val="auto"/>
                <w:sz w:val="24"/>
                <w:highlight w:val="none"/>
                <w:lang w:eastAsia="zh-CN"/>
              </w:rPr>
              <w:t>电脑：</w:t>
            </w:r>
            <w:bookmarkStart w:id="14" w:name="OLE_LINK14"/>
            <w:r>
              <w:rPr>
                <w:rFonts w:hint="eastAsia" w:ascii="宋体" w:hAnsi="宋体" w:eastAsia="宋体" w:cs="宋体"/>
                <w:color w:val="auto"/>
                <w:sz w:val="24"/>
                <w:highlight w:val="none"/>
                <w:lang w:val="en-US" w:eastAsia="zh-CN"/>
              </w:rPr>
              <w:t>具备满足</w:t>
            </w:r>
            <w:r>
              <w:rPr>
                <w:rFonts w:hint="eastAsia" w:ascii="宋体" w:hAnsi="宋体" w:eastAsia="宋体" w:cs="宋体"/>
                <w:color w:val="auto"/>
                <w:sz w:val="24"/>
                <w:highlight w:val="none"/>
              </w:rPr>
              <w:t>倒置显微镜成像</w:t>
            </w:r>
            <w:r>
              <w:rPr>
                <w:rFonts w:hint="eastAsia" w:ascii="宋体" w:hAnsi="宋体" w:eastAsia="宋体" w:cs="宋体"/>
                <w:color w:val="auto"/>
                <w:sz w:val="24"/>
                <w:highlight w:val="none"/>
                <w:lang w:val="en-US" w:eastAsia="zh-CN"/>
              </w:rPr>
              <w:t>使用的图文工作站，配合仪器厂家安装相应的软件。</w:t>
            </w:r>
          </w:p>
          <w:p>
            <w:pPr>
              <w:spacing w:line="400" w:lineRule="exact"/>
              <w:jc w:val="left"/>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w:t>
            </w:r>
            <w:r>
              <w:rPr>
                <w:rFonts w:hint="eastAsia" w:ascii="宋体" w:hAnsi="宋体" w:eastAsia="宋体" w:cs="宋体"/>
                <w:b/>
                <w:bCs/>
                <w:color w:val="auto"/>
                <w:sz w:val="24"/>
                <w:highlight w:val="none"/>
                <w:lang w:val="en-US" w:eastAsia="zh-CN"/>
              </w:rPr>
              <w:t>2</w:t>
            </w:r>
            <w:r>
              <w:rPr>
                <w:rFonts w:hint="eastAsia" w:ascii="宋体" w:hAnsi="宋体" w:eastAsia="宋体" w:cs="宋体"/>
                <w:b/>
                <w:bCs/>
                <w:color w:val="auto"/>
                <w:sz w:val="24"/>
                <w:highlight w:val="none"/>
              </w:rPr>
              <w:t>设</w:t>
            </w:r>
            <w:r>
              <w:rPr>
                <w:rFonts w:hint="eastAsia" w:ascii="宋体" w:hAnsi="宋体" w:eastAsia="宋体" w:cs="宋体"/>
                <w:b/>
                <w:bCs/>
                <w:color w:val="auto"/>
                <w:sz w:val="24"/>
                <w:highlight w:val="none"/>
                <w:lang w:eastAsia="zh-CN"/>
              </w:rPr>
              <w:t>备】</w:t>
            </w:r>
            <w:r>
              <w:rPr>
                <w:rFonts w:hint="default" w:ascii="宋体" w:hAnsi="宋体" w:eastAsia="宋体" w:cs="宋体"/>
                <w:b/>
                <w:bCs/>
                <w:color w:val="auto"/>
                <w:sz w:val="24"/>
                <w:highlight w:val="none"/>
                <w:lang w:eastAsia="zh-CN"/>
              </w:rPr>
              <w:t>配套计数仪与倒置显微镜成像系统电脑</w:t>
            </w:r>
            <w:r>
              <w:rPr>
                <w:rFonts w:hint="eastAsia" w:ascii="宋体" w:hAnsi="宋体" w:eastAsia="宋体" w:cs="宋体"/>
                <w:b/>
                <w:bCs/>
                <w:color w:val="auto"/>
                <w:sz w:val="24"/>
                <w:highlight w:val="none"/>
                <w:lang w:eastAsia="zh-CN"/>
              </w:rPr>
              <w:t>：</w:t>
            </w:r>
            <w:r>
              <w:rPr>
                <w:rFonts w:hint="eastAsia" w:ascii="宋体" w:hAnsi="宋体" w:eastAsia="宋体" w:cs="宋体"/>
                <w:color w:val="auto"/>
                <w:sz w:val="24"/>
                <w:highlight w:val="none"/>
                <w:lang w:val="en-US" w:eastAsia="zh-CN"/>
              </w:rPr>
              <w:t>具备满足</w:t>
            </w:r>
            <w:r>
              <w:rPr>
                <w:rFonts w:hint="default" w:ascii="宋体" w:hAnsi="宋体" w:eastAsia="宋体" w:cs="宋体"/>
                <w:color w:val="auto"/>
                <w:sz w:val="24"/>
                <w:highlight w:val="none"/>
              </w:rPr>
              <w:t>计数仪与倒置显微镜成像系统</w:t>
            </w:r>
            <w:r>
              <w:rPr>
                <w:rFonts w:hint="eastAsia" w:ascii="宋体" w:hAnsi="宋体" w:eastAsia="宋体" w:cs="宋体"/>
                <w:color w:val="auto"/>
                <w:sz w:val="24"/>
                <w:highlight w:val="none"/>
                <w:lang w:val="en-US" w:eastAsia="zh-CN"/>
              </w:rPr>
              <w:t>使用的图文工作站，配合仪器厂家安装相应的软件。</w:t>
            </w:r>
          </w:p>
          <w:p>
            <w:pPr>
              <w:spacing w:line="400" w:lineRule="exact"/>
              <w:jc w:val="left"/>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w:t>
            </w:r>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lang w:eastAsia="zh-CN"/>
              </w:rPr>
              <w:t>设备】</w:t>
            </w:r>
            <w:r>
              <w:rPr>
                <w:rFonts w:hint="default" w:ascii="宋体" w:hAnsi="宋体" w:eastAsia="宋体" w:cs="宋体"/>
                <w:b/>
                <w:bCs/>
                <w:color w:val="auto"/>
                <w:sz w:val="24"/>
                <w:highlight w:val="none"/>
                <w:lang w:eastAsia="zh-CN"/>
              </w:rPr>
              <w:t>配套配套条码标签打印机电脑</w:t>
            </w:r>
            <w:r>
              <w:rPr>
                <w:rFonts w:hint="eastAsia" w:ascii="宋体" w:hAnsi="宋体" w:eastAsia="宋体" w:cs="宋体"/>
                <w:b/>
                <w:bCs/>
                <w:color w:val="auto"/>
                <w:sz w:val="24"/>
                <w:highlight w:val="none"/>
                <w:lang w:eastAsia="zh-CN"/>
              </w:rPr>
              <w:t>：</w:t>
            </w:r>
            <w:r>
              <w:rPr>
                <w:rFonts w:hint="eastAsia" w:ascii="宋体" w:hAnsi="宋体" w:eastAsia="宋体" w:cs="宋体"/>
                <w:color w:val="auto"/>
                <w:sz w:val="24"/>
                <w:highlight w:val="none"/>
                <w:lang w:val="en-US" w:eastAsia="zh-CN"/>
              </w:rPr>
              <w:t>具备满足</w:t>
            </w:r>
            <w:r>
              <w:rPr>
                <w:rFonts w:hint="default" w:ascii="宋体" w:hAnsi="宋体" w:eastAsia="宋体" w:cs="宋体"/>
                <w:color w:val="auto"/>
                <w:sz w:val="24"/>
                <w:highlight w:val="none"/>
              </w:rPr>
              <w:t>配套条码标签打印机</w:t>
            </w:r>
            <w:r>
              <w:rPr>
                <w:rFonts w:hint="eastAsia" w:ascii="宋体" w:hAnsi="宋体" w:eastAsia="宋体" w:cs="宋体"/>
                <w:color w:val="auto"/>
                <w:sz w:val="24"/>
                <w:highlight w:val="none"/>
                <w:lang w:val="en-US" w:eastAsia="zh-CN"/>
              </w:rPr>
              <w:t>使用的图文工作站，配合仪器厂家安装相应的软件。</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【序号34设备】生化培养箱</w:t>
            </w:r>
            <w:bookmarkEnd w:id="14"/>
            <w:r>
              <w:rPr>
                <w:rFonts w:hint="eastAsia" w:ascii="宋体" w:hAnsi="宋体" w:eastAsia="宋体" w:cs="宋体"/>
                <w:b/>
                <w:bCs/>
                <w:color w:val="auto"/>
                <w:sz w:val="24"/>
                <w:highlight w:val="none"/>
                <w:lang w:eastAsia="zh-CN"/>
              </w:rPr>
              <w:t>：</w:t>
            </w:r>
            <w:r>
              <w:rPr>
                <w:rFonts w:hint="eastAsia" w:ascii="宋体" w:hAnsi="宋体" w:eastAsia="宋体" w:cs="宋体"/>
                <w:color w:val="auto"/>
                <w:sz w:val="24"/>
                <w:highlight w:val="none"/>
              </w:rPr>
              <w:t>容积: ≥350L控温范围:0-60℃控温精度:≤0.1℃。</w:t>
            </w:r>
          </w:p>
          <w:p>
            <w:pPr>
              <w:spacing w:line="400" w:lineRule="exact"/>
              <w:jc w:val="left"/>
              <w:rPr>
                <w:rFonts w:hint="eastAsia" w:ascii="宋体" w:hAnsi="宋体" w:eastAsia="宋体" w:cs="宋体"/>
                <w:color w:val="auto"/>
                <w:sz w:val="24"/>
                <w:highlight w:val="none"/>
              </w:rPr>
            </w:pPr>
            <w:bookmarkStart w:id="15" w:name="OLE_LINK17"/>
            <w:r>
              <w:rPr>
                <w:rFonts w:hint="eastAsia" w:ascii="宋体" w:hAnsi="宋体" w:eastAsia="宋体" w:cs="宋体"/>
                <w:b/>
                <w:bCs/>
                <w:color w:val="auto"/>
                <w:sz w:val="24"/>
                <w:highlight w:val="none"/>
                <w:lang w:eastAsia="zh-CN"/>
              </w:rPr>
              <w:t>【序号35设备】石蜡</w:t>
            </w:r>
            <w:bookmarkEnd w:id="15"/>
            <w:r>
              <w:rPr>
                <w:rFonts w:hint="eastAsia" w:ascii="宋体" w:hAnsi="宋体" w:eastAsia="宋体" w:cs="宋体"/>
                <w:b/>
                <w:bCs/>
                <w:color w:val="auto"/>
                <w:sz w:val="24"/>
                <w:highlight w:val="none"/>
                <w:lang w:eastAsia="zh-CN"/>
              </w:rPr>
              <w:t>包埋机：</w:t>
            </w:r>
            <w:r>
              <w:rPr>
                <w:rFonts w:hint="eastAsia" w:ascii="宋体" w:hAnsi="宋体" w:eastAsia="宋体" w:cs="宋体"/>
                <w:color w:val="auto"/>
                <w:sz w:val="24"/>
                <w:highlight w:val="none"/>
              </w:rPr>
              <w:t>冷台面积：≥350×370mm（可存放≥100个标准包埋盒蜡块）。</w:t>
            </w:r>
          </w:p>
          <w:p>
            <w:pPr>
              <w:spacing w:line="400" w:lineRule="exact"/>
              <w:jc w:val="left"/>
              <w:rPr>
                <w:rFonts w:hint="eastAsia" w:ascii="宋体" w:hAnsi="宋体" w:eastAsia="宋体" w:cs="宋体"/>
                <w:color w:val="auto"/>
                <w:sz w:val="24"/>
                <w:highlight w:val="none"/>
              </w:rPr>
            </w:pPr>
            <w:bookmarkStart w:id="16" w:name="OLE_LINK21"/>
            <w:r>
              <w:rPr>
                <w:rFonts w:hint="eastAsia" w:ascii="宋体" w:hAnsi="宋体" w:eastAsia="宋体" w:cs="宋体"/>
                <w:b/>
                <w:bCs/>
                <w:color w:val="auto"/>
                <w:sz w:val="24"/>
                <w:highlight w:val="none"/>
                <w:lang w:eastAsia="zh-CN"/>
              </w:rPr>
              <w:t>【序号36设备】数字</w:t>
            </w:r>
            <w:bookmarkEnd w:id="16"/>
            <w:r>
              <w:rPr>
                <w:rFonts w:hint="eastAsia" w:ascii="宋体" w:hAnsi="宋体" w:eastAsia="宋体" w:cs="宋体"/>
                <w:b/>
                <w:bCs/>
                <w:color w:val="auto"/>
                <w:sz w:val="24"/>
                <w:highlight w:val="none"/>
                <w:lang w:eastAsia="zh-CN"/>
              </w:rPr>
              <w:t>震荡仪：</w:t>
            </w:r>
            <w:r>
              <w:rPr>
                <w:rFonts w:hint="eastAsia" w:ascii="宋体" w:hAnsi="宋体" w:eastAsia="宋体" w:cs="宋体"/>
                <w:color w:val="auto"/>
                <w:sz w:val="24"/>
                <w:highlight w:val="none"/>
              </w:rPr>
              <w:t>最高转速≥3000rpm，点动模式最大3000 1/min,连续工作模式最大1300 1/min。</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【序号37设备】摊片烤片机：</w:t>
            </w:r>
            <w:r>
              <w:rPr>
                <w:rFonts w:hint="eastAsia" w:ascii="宋体" w:hAnsi="宋体" w:eastAsia="宋体" w:cs="宋体"/>
                <w:color w:val="auto"/>
                <w:sz w:val="24"/>
                <w:highlight w:val="none"/>
              </w:rPr>
              <w:t>烤片槽实际排列玻片≥60片，烤片槽间温度均匀无温差。</w:t>
            </w:r>
          </w:p>
          <w:p>
            <w:pPr>
              <w:spacing w:line="400" w:lineRule="exact"/>
              <w:jc w:val="left"/>
              <w:rPr>
                <w:rFonts w:hint="eastAsia" w:ascii="宋体" w:hAnsi="宋体" w:eastAsia="宋体" w:cs="宋体"/>
                <w:color w:val="auto"/>
                <w:sz w:val="24"/>
                <w:highlight w:val="none"/>
              </w:rPr>
            </w:pPr>
            <w:bookmarkStart w:id="17" w:name="OLE_LINK25"/>
            <w:r>
              <w:rPr>
                <w:rFonts w:hint="eastAsia" w:ascii="宋体" w:hAnsi="宋体" w:eastAsia="宋体" w:cs="宋体"/>
                <w:b/>
                <w:bCs/>
                <w:color w:val="auto"/>
                <w:sz w:val="24"/>
                <w:highlight w:val="none"/>
                <w:lang w:eastAsia="zh-CN"/>
              </w:rPr>
              <w:t>【序号38设备】脱色</w:t>
            </w:r>
            <w:bookmarkEnd w:id="17"/>
            <w:r>
              <w:rPr>
                <w:rFonts w:hint="eastAsia" w:ascii="宋体" w:hAnsi="宋体" w:eastAsia="宋体" w:cs="宋体"/>
                <w:b/>
                <w:bCs/>
                <w:color w:val="auto"/>
                <w:sz w:val="24"/>
                <w:highlight w:val="none"/>
                <w:lang w:eastAsia="zh-CN"/>
              </w:rPr>
              <w:t>摇床：</w:t>
            </w:r>
            <w:r>
              <w:rPr>
                <w:rFonts w:hint="eastAsia" w:ascii="宋体" w:hAnsi="宋体" w:eastAsia="宋体" w:cs="宋体"/>
                <w:color w:val="auto"/>
                <w:sz w:val="24"/>
                <w:highlight w:val="none"/>
              </w:rPr>
              <w:t>频率40～240转/分。</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【序号39设备】危化品柜：</w:t>
            </w:r>
            <w:r>
              <w:rPr>
                <w:rFonts w:hint="eastAsia" w:ascii="宋体" w:hAnsi="宋体" w:eastAsia="宋体" w:cs="宋体"/>
                <w:color w:val="auto"/>
                <w:sz w:val="24"/>
                <w:highlight w:val="none"/>
              </w:rPr>
              <w:t>具备容积≥W590*D460*H1650mm，采用3门3色设计。</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【序号40设备</w:t>
            </w:r>
            <w:r>
              <w:rPr>
                <w:rFonts w:hint="eastAsia" w:ascii="宋体" w:hAnsi="宋体" w:eastAsia="宋体" w:cs="宋体"/>
                <w:b/>
                <w:bCs/>
                <w:color w:val="auto"/>
                <w:sz w:val="24"/>
                <w:highlight w:val="none"/>
                <w:lang w:eastAsia="zh-CN"/>
              </w:rPr>
              <w:t>】微孔板迷你离心机：</w:t>
            </w:r>
            <w:r>
              <w:rPr>
                <w:rFonts w:hint="eastAsia" w:ascii="宋体" w:hAnsi="宋体" w:eastAsia="宋体" w:cs="宋体"/>
                <w:color w:val="auto"/>
                <w:sz w:val="24"/>
                <w:highlight w:val="none"/>
              </w:rPr>
              <w:t>配复合转子。</w:t>
            </w:r>
          </w:p>
          <w:p>
            <w:pPr>
              <w:spacing w:line="400" w:lineRule="exact"/>
              <w:jc w:val="left"/>
              <w:rPr>
                <w:rFonts w:hint="eastAsia" w:ascii="宋体" w:hAnsi="宋体" w:eastAsia="宋体" w:cs="宋体"/>
                <w:color w:val="auto"/>
                <w:sz w:val="24"/>
                <w:highlight w:val="none"/>
              </w:rPr>
            </w:pPr>
            <w:bookmarkStart w:id="18" w:name="OLE_LINK29"/>
            <w:r>
              <w:rPr>
                <w:rFonts w:hint="eastAsia" w:ascii="宋体" w:hAnsi="宋体" w:eastAsia="宋体" w:cs="宋体"/>
                <w:b/>
                <w:bCs/>
                <w:color w:val="auto"/>
                <w:sz w:val="24"/>
                <w:highlight w:val="none"/>
                <w:lang w:eastAsia="zh-CN"/>
              </w:rPr>
              <w:t>【序号41设</w:t>
            </w:r>
            <w:r>
              <w:rPr>
                <w:rFonts w:hint="eastAsia" w:ascii="宋体" w:hAnsi="宋体" w:eastAsia="宋体" w:cs="宋体"/>
                <w:b/>
                <w:bCs/>
                <w:color w:val="auto"/>
                <w:sz w:val="24"/>
                <w:highlight w:val="none"/>
                <w:lang w:eastAsia="zh-CN"/>
              </w:rPr>
              <w:t>备】微量</w:t>
            </w:r>
            <w:bookmarkEnd w:id="18"/>
            <w:r>
              <w:rPr>
                <w:rFonts w:hint="eastAsia" w:ascii="宋体" w:hAnsi="宋体" w:eastAsia="宋体" w:cs="宋体"/>
                <w:b/>
                <w:bCs/>
                <w:color w:val="auto"/>
                <w:sz w:val="24"/>
                <w:highlight w:val="none"/>
                <w:lang w:eastAsia="zh-CN"/>
              </w:rPr>
              <w:t>移液器：</w:t>
            </w:r>
            <w:r>
              <w:rPr>
                <w:rFonts w:hint="eastAsia" w:ascii="宋体" w:hAnsi="宋体" w:eastAsia="宋体" w:cs="宋体"/>
                <w:color w:val="auto"/>
                <w:sz w:val="24"/>
                <w:highlight w:val="none"/>
              </w:rPr>
              <w:t>规格：10-100ul，100-1000ul各4套，可调量程。</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【序号42设</w:t>
            </w:r>
            <w:r>
              <w:rPr>
                <w:rFonts w:hint="eastAsia" w:ascii="宋体" w:hAnsi="宋体" w:eastAsia="宋体" w:cs="宋体"/>
                <w:b/>
                <w:bCs/>
                <w:color w:val="auto"/>
                <w:sz w:val="24"/>
                <w:highlight w:val="none"/>
                <w:lang w:eastAsia="zh-CN"/>
              </w:rPr>
              <w:t>备】微生物限度检测仪：</w:t>
            </w:r>
            <w:r>
              <w:rPr>
                <w:rFonts w:hint="eastAsia" w:ascii="宋体" w:hAnsi="宋体" w:eastAsia="宋体" w:cs="宋体"/>
                <w:color w:val="auto"/>
                <w:sz w:val="24"/>
                <w:highlight w:val="none"/>
              </w:rPr>
              <w:t>培养器或滤杯容积：100ml、250ml等。</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【序号43设备</w:t>
            </w:r>
            <w:bookmarkStart w:id="19" w:name="OLE_LINK30"/>
            <w:r>
              <w:rPr>
                <w:rFonts w:hint="eastAsia" w:ascii="宋体" w:hAnsi="宋体" w:eastAsia="宋体" w:cs="宋体"/>
                <w:b/>
                <w:bCs/>
                <w:color w:val="auto"/>
                <w:sz w:val="24"/>
                <w:highlight w:val="none"/>
                <w:lang w:eastAsia="zh-CN"/>
              </w:rPr>
              <w:t>】温湿</w:t>
            </w:r>
            <w:bookmarkEnd w:id="19"/>
            <w:r>
              <w:rPr>
                <w:rFonts w:hint="eastAsia" w:ascii="宋体" w:hAnsi="宋体" w:eastAsia="宋体" w:cs="宋体"/>
                <w:b/>
                <w:bCs/>
                <w:color w:val="auto"/>
                <w:sz w:val="24"/>
                <w:highlight w:val="none"/>
                <w:lang w:eastAsia="zh-CN"/>
              </w:rPr>
              <w:t>度探头：</w:t>
            </w:r>
            <w:r>
              <w:rPr>
                <w:rFonts w:hint="eastAsia" w:ascii="宋体" w:hAnsi="宋体" w:eastAsia="宋体" w:cs="宋体"/>
                <w:color w:val="auto"/>
                <w:sz w:val="24"/>
                <w:highlight w:val="none"/>
              </w:rPr>
              <w:t>测量范围温度 -40～125℃，测量范围湿度 0～100%RH。</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【序号44设备】温湿度压差检测仪：</w:t>
            </w:r>
            <w:r>
              <w:rPr>
                <w:rFonts w:hint="eastAsia" w:ascii="宋体" w:hAnsi="宋体" w:eastAsia="宋体" w:cs="宋体"/>
                <w:color w:val="auto"/>
                <w:sz w:val="24"/>
                <w:highlight w:val="none"/>
              </w:rPr>
              <w:t>温度5℃—40℃，压差0—125Pa。</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【序号45设备】无菌检查隔离器：</w:t>
            </w:r>
            <w:r>
              <w:rPr>
                <w:rFonts w:hint="eastAsia" w:ascii="宋体" w:hAnsi="宋体" w:eastAsia="宋体" w:cs="宋体"/>
                <w:color w:val="auto"/>
                <w:sz w:val="24"/>
                <w:highlight w:val="none"/>
              </w:rPr>
              <w:t>操作口采用单面四口，双人位操作，手套采用分体式手套，配传递窗设计。</w:t>
            </w:r>
          </w:p>
          <w:p>
            <w:pPr>
              <w:spacing w:line="400" w:lineRule="exact"/>
              <w:jc w:val="left"/>
              <w:rPr>
                <w:rFonts w:hint="eastAsia" w:ascii="宋体" w:hAnsi="宋体" w:eastAsia="宋体" w:cs="宋体"/>
                <w:color w:val="auto"/>
                <w:sz w:val="24"/>
                <w:highlight w:val="none"/>
              </w:rPr>
            </w:pPr>
            <w:bookmarkStart w:id="20" w:name="OLE_LINK31"/>
            <w:r>
              <w:rPr>
                <w:rFonts w:hint="eastAsia" w:ascii="宋体" w:hAnsi="宋体" w:eastAsia="宋体" w:cs="宋体"/>
                <w:b/>
                <w:bCs/>
                <w:color w:val="auto"/>
                <w:sz w:val="24"/>
                <w:highlight w:val="none"/>
                <w:lang w:eastAsia="zh-CN"/>
              </w:rPr>
              <w:t>【序号46设备】无菌</w:t>
            </w:r>
            <w:bookmarkEnd w:id="20"/>
            <w:r>
              <w:rPr>
                <w:rFonts w:hint="eastAsia" w:ascii="宋体" w:hAnsi="宋体" w:eastAsia="宋体" w:cs="宋体"/>
                <w:b/>
                <w:bCs/>
                <w:color w:val="auto"/>
                <w:sz w:val="24"/>
                <w:highlight w:val="none"/>
                <w:lang w:eastAsia="zh-CN"/>
              </w:rPr>
              <w:t>接管机：</w:t>
            </w:r>
            <w:r>
              <w:rPr>
                <w:rFonts w:hint="eastAsia" w:ascii="宋体" w:hAnsi="宋体" w:eastAsia="宋体" w:cs="宋体"/>
                <w:color w:val="auto"/>
                <w:sz w:val="24"/>
                <w:highlight w:val="none"/>
              </w:rPr>
              <w:t>管状态：具备干干、干湿、湿湿等均可满足。</w:t>
            </w:r>
          </w:p>
          <w:p>
            <w:pPr>
              <w:spacing w:line="400" w:lineRule="exact"/>
              <w:jc w:val="left"/>
              <w:rPr>
                <w:rFonts w:hint="eastAsia" w:ascii="宋体" w:hAnsi="宋体" w:eastAsia="宋体" w:cs="宋体"/>
                <w:color w:val="auto"/>
                <w:sz w:val="24"/>
                <w:highlight w:val="none"/>
              </w:rPr>
            </w:pPr>
            <w:bookmarkStart w:id="21" w:name="OLE_LINK33"/>
            <w:r>
              <w:rPr>
                <w:rFonts w:hint="eastAsia" w:ascii="宋体" w:hAnsi="宋体" w:eastAsia="宋体" w:cs="宋体"/>
                <w:b/>
                <w:bCs/>
                <w:color w:val="auto"/>
                <w:sz w:val="24"/>
                <w:highlight w:val="none"/>
                <w:lang w:eastAsia="zh-CN"/>
              </w:rPr>
              <w:t>【序号49设备】液氮</w:t>
            </w:r>
            <w:bookmarkEnd w:id="21"/>
            <w:r>
              <w:rPr>
                <w:rFonts w:hint="eastAsia" w:ascii="宋体" w:hAnsi="宋体" w:eastAsia="宋体" w:cs="宋体"/>
                <w:b/>
                <w:bCs/>
                <w:color w:val="auto"/>
                <w:sz w:val="24"/>
                <w:highlight w:val="none"/>
                <w:lang w:eastAsia="zh-CN"/>
              </w:rPr>
              <w:t>整理车：</w:t>
            </w:r>
            <w:r>
              <w:rPr>
                <w:rFonts w:hint="eastAsia" w:ascii="宋体" w:hAnsi="宋体" w:eastAsia="宋体" w:cs="宋体"/>
                <w:color w:val="auto"/>
                <w:sz w:val="24"/>
                <w:highlight w:val="none"/>
              </w:rPr>
              <w:t>仪器实时监测温度与液位，显示预计剩余使用时间。连续工作时间最长可达24小时。</w:t>
            </w:r>
          </w:p>
          <w:p>
            <w:pPr>
              <w:spacing w:line="400" w:lineRule="exact"/>
              <w:jc w:val="left"/>
              <w:rPr>
                <w:rFonts w:hint="eastAsia" w:ascii="宋体" w:hAnsi="宋体" w:eastAsia="宋体" w:cs="宋体"/>
                <w:color w:val="auto"/>
                <w:sz w:val="24"/>
                <w:highlight w:val="none"/>
              </w:rPr>
            </w:pPr>
            <w:bookmarkStart w:id="22" w:name="OLE_LINK34"/>
            <w:r>
              <w:rPr>
                <w:rFonts w:hint="eastAsia" w:ascii="宋体" w:hAnsi="宋体" w:eastAsia="宋体" w:cs="宋体"/>
                <w:b/>
                <w:bCs/>
                <w:color w:val="auto"/>
                <w:sz w:val="24"/>
                <w:highlight w:val="none"/>
                <w:lang w:eastAsia="zh-CN"/>
              </w:rPr>
              <w:t>【序号51设备】制冰</w:t>
            </w:r>
            <w:bookmarkEnd w:id="22"/>
            <w:r>
              <w:rPr>
                <w:rFonts w:hint="eastAsia" w:ascii="宋体" w:hAnsi="宋体" w:eastAsia="宋体" w:cs="宋体"/>
                <w:b/>
                <w:bCs/>
                <w:color w:val="auto"/>
                <w:sz w:val="24"/>
                <w:highlight w:val="none"/>
                <w:lang w:eastAsia="zh-CN"/>
              </w:rPr>
              <w:t>机：</w:t>
            </w:r>
            <w:r>
              <w:rPr>
                <w:rFonts w:hint="eastAsia" w:ascii="宋体" w:hAnsi="宋体" w:eastAsia="宋体" w:cs="宋体"/>
                <w:color w:val="auto"/>
                <w:sz w:val="24"/>
                <w:highlight w:val="none"/>
              </w:rPr>
              <w:t>最高日产冰量≥260Kg。</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【序号52设备】紫外</w:t>
            </w:r>
            <w:bookmarkStart w:id="23" w:name="OLE_LINK35"/>
            <w:r>
              <w:rPr>
                <w:rFonts w:hint="eastAsia" w:ascii="宋体" w:hAnsi="宋体" w:eastAsia="宋体" w:cs="宋体"/>
                <w:b/>
                <w:bCs/>
                <w:color w:val="auto"/>
                <w:sz w:val="24"/>
                <w:highlight w:val="none"/>
                <w:lang w:eastAsia="zh-CN"/>
              </w:rPr>
              <w:t>辐照</w:t>
            </w:r>
            <w:bookmarkEnd w:id="23"/>
            <w:r>
              <w:rPr>
                <w:rFonts w:hint="eastAsia" w:ascii="宋体" w:hAnsi="宋体" w:eastAsia="宋体" w:cs="宋体"/>
                <w:b/>
                <w:bCs/>
                <w:color w:val="auto"/>
                <w:sz w:val="24"/>
                <w:highlight w:val="none"/>
                <w:lang w:eastAsia="zh-CN"/>
              </w:rPr>
              <w:t>计：</w:t>
            </w:r>
            <w:r>
              <w:rPr>
                <w:rFonts w:hint="eastAsia" w:ascii="宋体" w:hAnsi="宋体" w:eastAsia="宋体" w:cs="宋体"/>
                <w:color w:val="auto"/>
                <w:sz w:val="24"/>
                <w:highlight w:val="none"/>
              </w:rPr>
              <w:t>光谱响应：λ(230nm-280nm)λp=254nm。</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【序号53设备】</w:t>
            </w:r>
            <w:r>
              <w:rPr>
                <w:rFonts w:hint="eastAsia" w:ascii="宋体" w:hAnsi="宋体" w:eastAsia="宋体" w:cs="宋体"/>
                <w:b/>
                <w:bCs/>
                <w:color w:val="auto"/>
                <w:sz w:val="24"/>
                <w:highlight w:val="none"/>
              </w:rPr>
              <w:t>自动烘手器：</w:t>
            </w:r>
            <w:r>
              <w:rPr>
                <w:rFonts w:hint="eastAsia" w:ascii="宋体" w:hAnsi="宋体" w:eastAsia="宋体" w:cs="宋体"/>
                <w:color w:val="auto"/>
                <w:sz w:val="24"/>
                <w:highlight w:val="none"/>
              </w:rPr>
              <w:t>采用双面喷气出风，5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7秒速干。</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【序号54设备】自动手消器：</w:t>
            </w:r>
            <w:r>
              <w:rPr>
                <w:rFonts w:hint="eastAsia" w:ascii="宋体" w:hAnsi="宋体" w:eastAsia="宋体" w:cs="宋体"/>
                <w:color w:val="auto"/>
                <w:sz w:val="24"/>
                <w:highlight w:val="none"/>
              </w:rPr>
              <w:t>全自动感应，挂壁式。</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序号55设备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自动组织脱水机套装：</w:t>
            </w:r>
            <w:r>
              <w:rPr>
                <w:rFonts w:hint="eastAsia" w:ascii="宋体" w:hAnsi="宋体" w:eastAsia="宋体" w:cs="宋体"/>
                <w:color w:val="auto"/>
                <w:sz w:val="24"/>
                <w:highlight w:val="none"/>
              </w:rPr>
              <w:t>单缸处理量≥330个有序排列标准包埋盒。</w:t>
            </w:r>
          </w:p>
          <w:p>
            <w:pPr>
              <w:spacing w:line="400" w:lineRule="exact"/>
              <w:jc w:val="left"/>
              <w:rPr>
                <w:rFonts w:hint="eastAsia" w:ascii="宋体" w:hAnsi="宋体" w:eastAsia="宋体" w:cs="宋体"/>
                <w:color w:val="auto"/>
                <w:sz w:val="24"/>
                <w:highlight w:val="none"/>
              </w:rPr>
            </w:pPr>
            <w:bookmarkStart w:id="24" w:name="OLE_LINK1"/>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序号56设</w:t>
            </w:r>
            <w:r>
              <w:rPr>
                <w:rFonts w:hint="eastAsia" w:ascii="宋体" w:hAnsi="宋体" w:eastAsia="宋体" w:cs="宋体"/>
                <w:b/>
                <w:bCs/>
                <w:color w:val="auto"/>
                <w:sz w:val="24"/>
                <w:highlight w:val="none"/>
              </w:rPr>
              <w:t>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薄膜</w:t>
            </w:r>
            <w:bookmarkEnd w:id="24"/>
            <w:r>
              <w:rPr>
                <w:rFonts w:hint="eastAsia" w:ascii="宋体" w:hAnsi="宋体" w:eastAsia="宋体" w:cs="宋体"/>
                <w:b/>
                <w:bCs/>
                <w:color w:val="auto"/>
                <w:sz w:val="24"/>
                <w:highlight w:val="none"/>
              </w:rPr>
              <w:t>过滤系统：</w:t>
            </w:r>
            <w:r>
              <w:rPr>
                <w:rFonts w:hint="eastAsia" w:ascii="宋体" w:hAnsi="宋体" w:eastAsia="宋体" w:cs="宋体"/>
                <w:color w:val="auto"/>
                <w:sz w:val="24"/>
                <w:highlight w:val="none"/>
              </w:rPr>
              <w:t>具备内置隔膜泵，噪音低，可直接排液，使用方便</w:t>
            </w:r>
            <w:r>
              <w:rPr>
                <w:rFonts w:hint="eastAsia" w:ascii="宋体" w:hAnsi="宋体" w:eastAsia="宋体" w:cs="宋体"/>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trPr>
        <w:tc>
          <w:tcPr>
            <w:tcW w:w="925" w:type="dxa"/>
            <w:tcBorders>
              <w:top w:val="single" w:color="auto" w:sz="4" w:space="0"/>
              <w:left w:val="single" w:color="auto" w:sz="4" w:space="0"/>
              <w:right w:val="single" w:color="auto" w:sz="4" w:space="0"/>
            </w:tcBorders>
            <w:noWrap/>
            <w:vAlign w:val="center"/>
          </w:tcPr>
          <w:p>
            <w:pPr>
              <w:spacing w:line="4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重点参数（▲）</w:t>
            </w:r>
          </w:p>
        </w:tc>
        <w:tc>
          <w:tcPr>
            <w:tcW w:w="710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序号2、序号13设备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超低温冰箱：</w:t>
            </w:r>
            <w:r>
              <w:rPr>
                <w:rFonts w:hint="eastAsia" w:ascii="宋体" w:hAnsi="宋体" w:eastAsia="宋体" w:cs="宋体"/>
                <w:b/>
                <w:bCs/>
                <w:color w:val="auto"/>
                <w:sz w:val="24"/>
                <w:highlight w:val="none"/>
              </w:rPr>
              <w:br w:type="textWrapping"/>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2英寸标准冻存盒可存储≥500个，2ml标准冻存管≥50000支，配彩色显示屏。</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药品保存箱：</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、感温系统：具备高精度微电脑温度控制系统，内置上部温度、下部温度、控制/报警温度、环境温度、蒸发器温度、冷凝器温度、湿度传感器等多路传感器，确保运行状态安全稳定。</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、报警模式：具有高温、低温、高环温报警、传感器故警、开门、断电报警、电池电量低报警、主控板通讯故障报警、记录仪故障报警等多种报警功能；开门蜂鸣报警，门关闭报警消除；具有远程报警接口。</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序号8设备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荧光定量PCR仪：</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电动平移开仓门方式，无需联机，通过触摸屏可完成检测。</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序号9设备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脑立体定位仪：</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、Z轴具备</w:t>
            </w:r>
            <w:r>
              <w:rPr>
                <w:rFonts w:hint="eastAsia" w:ascii="宋体" w:hAnsi="宋体" w:eastAsia="宋体" w:cs="宋体"/>
                <w:color w:val="auto"/>
                <w:sz w:val="24"/>
                <w:highlight w:val="none"/>
                <w:lang w:val="en-US" w:eastAsia="zh-CN"/>
              </w:rPr>
              <w:t>方向</w:t>
            </w:r>
            <w:r>
              <w:rPr>
                <w:rFonts w:hint="eastAsia" w:ascii="宋体" w:hAnsi="宋体" w:eastAsia="宋体" w:cs="宋体"/>
                <w:color w:val="auto"/>
                <w:sz w:val="24"/>
                <w:highlight w:val="none"/>
              </w:rPr>
              <w:t>指示标志，防止误操作。</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b/>
                <w:bCs/>
                <w:color w:val="auto"/>
                <w:sz w:val="24"/>
                <w:highlight w:val="none"/>
              </w:rPr>
              <w:t>序号15设备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程序降温仪：</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6</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≥10寸触摸屏，可用≥6个预设程序，≥20个用户设定程序配置≥2个温度探头,独立的样品、腔体温度探头，双探头精确控温，触摸屏同时显示；</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、冷冻曲线可显示样品温度和腔体温度，融化潜热等参数，确保整个操作过程备有证明文件，直观可靠。</w:t>
            </w:r>
          </w:p>
          <w:p>
            <w:pPr>
              <w:pStyle w:val="4"/>
              <w:spacing w:line="400" w:lineRule="exact"/>
              <w:rPr>
                <w:rFonts w:hint="eastAsia" w:ascii="宋体" w:hAnsi="宋体" w:cs="宋体"/>
                <w:b/>
                <w:bCs/>
                <w:color w:val="auto"/>
                <w:spacing w:val="-6"/>
                <w:sz w:val="24"/>
                <w:szCs w:val="24"/>
                <w:highlight w:val="none"/>
              </w:rPr>
            </w:pPr>
            <w:r>
              <w:rPr>
                <w:rFonts w:hint="eastAsia" w:ascii="宋体" w:hAnsi="宋体" w:cs="宋体"/>
                <w:b/>
                <w:bCs/>
                <w:color w:val="auto"/>
                <w:spacing w:val="-6"/>
                <w:sz w:val="24"/>
                <w:szCs w:val="24"/>
                <w:highlight w:val="none"/>
                <w:lang w:eastAsia="zh-CN"/>
              </w:rPr>
              <w:t>【</w:t>
            </w:r>
            <w:r>
              <w:rPr>
                <w:rFonts w:hint="eastAsia" w:ascii="宋体" w:hAnsi="宋体" w:cs="宋体"/>
                <w:b/>
                <w:bCs/>
                <w:color w:val="auto"/>
                <w:spacing w:val="-6"/>
                <w:sz w:val="24"/>
                <w:szCs w:val="24"/>
                <w:highlight w:val="none"/>
              </w:rPr>
              <w:t>序号45</w:t>
            </w:r>
            <w:r>
              <w:rPr>
                <w:rFonts w:hint="eastAsia" w:ascii="宋体" w:hAnsi="宋体" w:cs="宋体"/>
                <w:b/>
                <w:bCs/>
                <w:color w:val="auto"/>
                <w:sz w:val="24"/>
                <w:szCs w:val="24"/>
                <w:highlight w:val="none"/>
              </w:rPr>
              <w:t>设备</w:t>
            </w:r>
            <w:r>
              <w:rPr>
                <w:rFonts w:hint="eastAsia" w:ascii="宋体" w:hAnsi="宋体" w:cs="宋体"/>
                <w:b/>
                <w:bCs/>
                <w:color w:val="auto"/>
                <w:spacing w:val="-6"/>
                <w:sz w:val="24"/>
                <w:szCs w:val="24"/>
                <w:highlight w:val="none"/>
                <w:lang w:eastAsia="zh-CN"/>
              </w:rPr>
              <w:t>】</w:t>
            </w:r>
            <w:r>
              <w:rPr>
                <w:rFonts w:hint="eastAsia" w:ascii="宋体" w:hAnsi="宋体" w:cs="宋体"/>
                <w:b/>
                <w:bCs/>
                <w:color w:val="auto"/>
                <w:spacing w:val="-6"/>
                <w:sz w:val="24"/>
                <w:szCs w:val="24"/>
                <w:highlight w:val="none"/>
              </w:rPr>
              <w:t>无菌检查隔离器：</w:t>
            </w:r>
          </w:p>
          <w:p>
            <w:pPr>
              <w:pStyle w:val="4"/>
              <w:spacing w:line="400" w:lineRule="exact"/>
              <w:rPr>
                <w:rFonts w:hint="eastAsia" w:ascii="宋体" w:hAnsi="宋体" w:eastAsia="宋体" w:cs="宋体"/>
                <w:color w:val="auto"/>
                <w:sz w:val="24"/>
                <w:szCs w:val="24"/>
                <w:highlight w:val="none"/>
                <w:lang w:eastAsia="zh-CN"/>
              </w:rPr>
            </w:pPr>
            <w:r>
              <w:rPr>
                <w:rFonts w:hint="eastAsia" w:ascii="宋体" w:hAnsi="宋体" w:cs="宋体"/>
                <w:b w:val="0"/>
                <w:bCs w:val="0"/>
                <w:color w:val="auto"/>
                <w:spacing w:val="-6"/>
                <w:sz w:val="24"/>
                <w:szCs w:val="24"/>
                <w:highlight w:val="none"/>
                <w:lang w:val="en-US" w:eastAsia="zh-CN"/>
              </w:rPr>
              <w:t>8</w:t>
            </w:r>
            <w:r>
              <w:rPr>
                <w:rFonts w:hint="eastAsia" w:ascii="宋体" w:hAnsi="宋体" w:cs="宋体"/>
                <w:b w:val="0"/>
                <w:bCs w:val="0"/>
                <w:color w:val="auto"/>
                <w:spacing w:val="-6"/>
                <w:sz w:val="24"/>
                <w:szCs w:val="24"/>
                <w:highlight w:val="none"/>
              </w:rPr>
              <w:t>、</w:t>
            </w:r>
            <w:r>
              <w:rPr>
                <w:rFonts w:hint="eastAsia" w:ascii="宋体" w:hAnsi="宋体" w:cs="宋体"/>
                <w:color w:val="auto"/>
                <w:sz w:val="24"/>
                <w:szCs w:val="24"/>
                <w:highlight w:val="none"/>
              </w:rPr>
              <w:t>舱体在试验压力下，舱体的小时泄漏率≤0.5%Vol/hr，压力要求：舱内压差控制范围：0～80Pa（可调）。工作状态下压力自动调节，正压无菌操作时保持 40Pa～60Pa ，静态条件下，舱内压力波动范围设定值±5Pa。运行噪音≤65dB，照明度≥350Lux</w:t>
            </w:r>
            <w:r>
              <w:rPr>
                <w:rFonts w:hint="eastAsia" w:ascii="宋体" w:hAnsi="宋体" w:cs="宋体"/>
                <w:color w:val="auto"/>
                <w:sz w:val="24"/>
                <w:szCs w:val="24"/>
                <w:highlight w:val="none"/>
                <w:lang w:eastAsia="zh-CN"/>
              </w:rPr>
              <w:t>。</w:t>
            </w:r>
          </w:p>
          <w:p>
            <w:pPr>
              <w:spacing w:line="400" w:lineRule="exact"/>
              <w:jc w:val="left"/>
              <w:rPr>
                <w:rFonts w:hint="eastAsia" w:ascii="宋体" w:hAnsi="宋体" w:eastAsia="宋体" w:cs="宋体"/>
                <w:b/>
                <w:bCs/>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25" w:type="dxa"/>
            <w:tcBorders>
              <w:top w:val="single" w:color="auto" w:sz="4" w:space="0"/>
              <w:left w:val="single" w:color="auto" w:sz="4" w:space="0"/>
              <w:right w:val="single" w:color="auto" w:sz="4" w:space="0"/>
            </w:tcBorders>
            <w:noWrap/>
            <w:vAlign w:val="center"/>
          </w:tcPr>
          <w:p>
            <w:pPr>
              <w:spacing w:line="4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一般参数</w:t>
            </w:r>
          </w:p>
        </w:tc>
        <w:tc>
          <w:tcPr>
            <w:tcW w:w="710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低温保存箱：</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1、保温：箱体发泡层厚度≥100mm，高效锁冷。</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2、内部结构：≥7个ABS抽屉，分类存储，耐腐蚀，强度大耐冲击。</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制冷剂：无氟环保制冷剂，稳定可靠，不易燃易爆。</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3、运行保护：开机延时、停机间隔等保护功能，确保运行可靠。</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4、箱体材质：箱体采用优质钢板，经过防腐磷化、静电喷涂工艺处理，表面色泽柔和。</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5、内胆材料：喷涂铝板内胆，经久耐用、便于清洁。</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6、测试孔：标配一个测试孔，方便监测箱内温度。</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7、压缩机：采用节能高效静音的压缩机。</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序号2、序号13设备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超低温冰箱：</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8</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精确控温：高精度微电脑温度控制系统，适用范围在-40℃～-86℃范围内，控温精度0.1℃。</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、制冷系统：采用高效压缩机，低噪音风机，冷凝器散热风机可根据压缩机运行状态智能开停。</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、断电回温速度：在25℃环温，空载稳定运行断电回温至-50℃时间≥270min，</w:t>
            </w:r>
            <w:r>
              <w:rPr>
                <w:rFonts w:hint="eastAsia" w:ascii="宋体" w:hAnsi="宋体" w:eastAsia="宋体" w:cs="宋体"/>
                <w:b/>
                <w:bCs/>
                <w:color w:val="auto"/>
                <w:sz w:val="24"/>
                <w:highlight w:val="none"/>
              </w:rPr>
              <w:t>需提供国家认可的检测机构出具的检测报告复印件佐证</w:t>
            </w:r>
            <w:r>
              <w:rPr>
                <w:rFonts w:hint="eastAsia" w:ascii="宋体" w:hAnsi="宋体" w:cs="宋体"/>
                <w:b/>
                <w:bCs/>
                <w:i w:val="0"/>
                <w:color w:val="auto"/>
                <w:kern w:val="0"/>
                <w:sz w:val="24"/>
                <w:szCs w:val="24"/>
                <w:highlight w:val="none"/>
                <w:u w:val="none"/>
                <w:lang w:val="en-US" w:eastAsia="zh-CN" w:bidi="ar"/>
              </w:rPr>
              <w:t>，报告中功能符合项条目投标文件中应明确加以标识方便查阅审核</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、报警模式：具备高低温报警、传感器故障报警、高环温报警、开门报警、电压异常、断电报警、冷凝器脏报警、电池电量低报警、系统故障等声光报警功能，物品存储更安全。</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、数据存储与导出：USB数据导出接口，可用于箱内温度数据记录、运行曲线及操作记录导出，存储数据时间≥10年。</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rPr>
              <w:t>、蓄电池：具备大容量蓄电池，断电状态可持续为温度报警、USB端口供电。</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rPr>
              <w:t>、安全控制：冰箱数据系统符合国标要求，并能提供相关文件，可选数字、英文、拼音密码组合，具备层级管理设置；双锁结构设计,自带暗锁，可用挂锁，保证用户存储物品安全性。配有电磁锁、刷卡、指纹、人脸识别等。</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 xml:space="preserve">、箱体保温：高性能航空绝热材料+硬质聚氨酯保温层，箱体发泡层厚度≥130mm,VIP保温板厚度≥20mm，整机≥6道门封，绝热保温效果好。 </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、降温速度：25℃环温时，空载降温到-80℃温度，时间≤285分钟；</w:t>
            </w:r>
            <w:r>
              <w:rPr>
                <w:rFonts w:hint="eastAsia" w:ascii="宋体" w:hAnsi="宋体" w:eastAsia="宋体" w:cs="宋体"/>
                <w:b/>
                <w:bCs/>
                <w:color w:val="auto"/>
                <w:sz w:val="24"/>
                <w:highlight w:val="none"/>
              </w:rPr>
              <w:t>需提供国家认可的检测机构出具的检测报告复印件佐证</w:t>
            </w:r>
            <w:r>
              <w:rPr>
                <w:rFonts w:hint="eastAsia" w:ascii="宋体" w:hAnsi="宋体" w:cs="宋体"/>
                <w:b/>
                <w:bCs/>
                <w:i w:val="0"/>
                <w:color w:val="auto"/>
                <w:kern w:val="0"/>
                <w:sz w:val="24"/>
                <w:szCs w:val="24"/>
                <w:highlight w:val="none"/>
                <w:u w:val="none"/>
                <w:lang w:val="en-US" w:eastAsia="zh-CN" w:bidi="ar"/>
              </w:rPr>
              <w:t>，报告中功能符合项条目投标文件中应明确加以标识方便查阅审核</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17</w:t>
            </w:r>
            <w:r>
              <w:rPr>
                <w:rFonts w:hint="eastAsia" w:ascii="宋体" w:hAnsi="宋体" w:eastAsia="宋体" w:cs="宋体"/>
                <w:color w:val="auto"/>
                <w:sz w:val="24"/>
                <w:highlight w:val="none"/>
              </w:rPr>
              <w:t>、断电回温速度：25℃环温，空载稳定运行断电回温至-50℃时间≥270min，</w:t>
            </w:r>
            <w:r>
              <w:rPr>
                <w:rFonts w:hint="eastAsia" w:ascii="宋体" w:hAnsi="宋体" w:eastAsia="宋体" w:cs="宋体"/>
                <w:b/>
                <w:bCs/>
                <w:color w:val="auto"/>
                <w:sz w:val="24"/>
                <w:highlight w:val="none"/>
              </w:rPr>
              <w:t>需提供国家认可的检测机构出具的检测报告复印件佐证</w:t>
            </w:r>
            <w:r>
              <w:rPr>
                <w:rFonts w:hint="eastAsia" w:ascii="宋体" w:hAnsi="宋体" w:cs="宋体"/>
                <w:b/>
                <w:bCs/>
                <w:i w:val="0"/>
                <w:color w:val="auto"/>
                <w:kern w:val="0"/>
                <w:sz w:val="24"/>
                <w:szCs w:val="24"/>
                <w:highlight w:val="none"/>
                <w:u w:val="none"/>
                <w:lang w:val="en-US" w:eastAsia="zh-CN" w:bidi="ar"/>
              </w:rPr>
              <w:t>，报告中功能符合项条目投标文件中应明确加以标识方便查阅审核</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、配≥3个温度测试孔，方便测试温度。</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19</w:t>
            </w:r>
            <w:r>
              <w:rPr>
                <w:rFonts w:hint="eastAsia" w:ascii="宋体" w:hAnsi="宋体" w:eastAsia="宋体" w:cs="宋体"/>
                <w:color w:val="auto"/>
                <w:sz w:val="24"/>
                <w:highlight w:val="none"/>
              </w:rPr>
              <w:t>、低噪音：稳定运行噪音≤60分贝，</w:t>
            </w:r>
            <w:r>
              <w:rPr>
                <w:rFonts w:hint="eastAsia" w:ascii="宋体" w:hAnsi="宋体" w:eastAsia="宋体" w:cs="宋体"/>
                <w:b/>
                <w:bCs/>
                <w:color w:val="auto"/>
                <w:sz w:val="24"/>
                <w:highlight w:val="none"/>
              </w:rPr>
              <w:t>需提供国家认可的检测机构出具的检测报告复印件佐证</w:t>
            </w:r>
            <w:r>
              <w:rPr>
                <w:rFonts w:hint="eastAsia" w:ascii="宋体" w:hAnsi="宋体" w:cs="宋体"/>
                <w:b/>
                <w:bCs/>
                <w:i w:val="0"/>
                <w:color w:val="auto"/>
                <w:kern w:val="0"/>
                <w:sz w:val="24"/>
                <w:szCs w:val="24"/>
                <w:highlight w:val="none"/>
                <w:u w:val="none"/>
                <w:lang w:val="en-US" w:eastAsia="zh-CN" w:bidi="ar"/>
              </w:rPr>
              <w:t>，报告中功能符合项条目投标文件中应明确加以标识方便查阅审核</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、耗电量：25℃环温时，单日耗电量≤14KW.h/24h，</w:t>
            </w:r>
            <w:r>
              <w:rPr>
                <w:rFonts w:hint="eastAsia" w:ascii="宋体" w:hAnsi="宋体" w:eastAsia="宋体" w:cs="宋体"/>
                <w:b/>
                <w:bCs/>
                <w:color w:val="auto"/>
                <w:sz w:val="24"/>
                <w:highlight w:val="none"/>
              </w:rPr>
              <w:t>需提供国家认可的检测机构出具的检测报告复印件佐证</w:t>
            </w:r>
            <w:r>
              <w:rPr>
                <w:rFonts w:hint="eastAsia" w:ascii="宋体" w:hAnsi="宋体" w:cs="宋体"/>
                <w:b/>
                <w:bCs/>
                <w:i w:val="0"/>
                <w:color w:val="auto"/>
                <w:kern w:val="0"/>
                <w:sz w:val="24"/>
                <w:szCs w:val="24"/>
                <w:highlight w:val="none"/>
                <w:u w:val="none"/>
                <w:lang w:val="en-US" w:eastAsia="zh-CN" w:bidi="ar"/>
              </w:rPr>
              <w:t>，报告中功能符合项条目投标文件中应明确加以标识方便查阅审核</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药品保存箱：</w:t>
            </w:r>
            <w:r>
              <w:rPr>
                <w:rFonts w:hint="eastAsia" w:ascii="宋体" w:hAnsi="宋体" w:eastAsia="宋体" w:cs="宋体"/>
                <w:b/>
                <w:bCs/>
                <w:color w:val="auto"/>
                <w:sz w:val="24"/>
                <w:highlight w:val="none"/>
              </w:rPr>
              <w:br w:type="textWrapping"/>
            </w:r>
            <w:r>
              <w:rPr>
                <w:rFonts w:hint="eastAsia" w:ascii="宋体" w:hAnsi="宋体" w:eastAsia="宋体" w:cs="宋体"/>
                <w:b w:val="0"/>
                <w:bCs w:val="0"/>
                <w:color w:val="auto"/>
                <w:sz w:val="24"/>
                <w:highlight w:val="none"/>
                <w:lang w:val="en-US" w:eastAsia="zh-CN"/>
              </w:rPr>
              <w:t>21</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箱体材质：外部材料采用PCM彩板材质，经久耐用、便于清洁，内胆材质采用HIPS材质。</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22</w:t>
            </w:r>
            <w:r>
              <w:rPr>
                <w:rFonts w:hint="eastAsia" w:ascii="宋体" w:hAnsi="宋体" w:eastAsia="宋体" w:cs="宋体"/>
                <w:color w:val="auto"/>
                <w:sz w:val="24"/>
                <w:highlight w:val="none"/>
              </w:rPr>
              <w:t>、压缩机：采用节能高效、静音的压缩机、风扇电机。</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23</w:t>
            </w:r>
            <w:r>
              <w:rPr>
                <w:rFonts w:hint="eastAsia" w:ascii="宋体" w:hAnsi="宋体" w:eastAsia="宋体" w:cs="宋体"/>
                <w:color w:val="auto"/>
                <w:sz w:val="24"/>
                <w:highlight w:val="none"/>
              </w:rPr>
              <w:t>、电池能效：箱内配有电池，断电后支持声光报警≥24小时。</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内部照明：LED冷光源设计，亮度高，低能耗。</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24</w:t>
            </w:r>
            <w:r>
              <w:rPr>
                <w:rFonts w:hint="eastAsia" w:ascii="宋体" w:hAnsi="宋体" w:eastAsia="宋体" w:cs="宋体"/>
                <w:color w:val="auto"/>
                <w:sz w:val="24"/>
                <w:highlight w:val="none"/>
              </w:rPr>
              <w:t>、物品置放：高密度钢丝浸塑搁架（间距≤1公分，防止物品掉落），带标签卡，方便存放物品标识，且易于清洗，配备储物篮筐（≥6搁架+≥1吊篮）。</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25</w:t>
            </w:r>
            <w:r>
              <w:rPr>
                <w:rFonts w:hint="eastAsia" w:ascii="宋体" w:hAnsi="宋体" w:eastAsia="宋体" w:cs="宋体"/>
                <w:color w:val="auto"/>
                <w:sz w:val="24"/>
                <w:highlight w:val="none"/>
              </w:rPr>
              <w:t>、温度均匀性、波动性：采用风冷式结构，强制冷气循环系统，确保箱体内部温度均匀性、波动性；温度均匀性、波动性≤2℃。</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rPr>
              <w:t>、具备USB数据导出接口、RS485数据接口等。</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、安全锁：采用门体暗锁设计，保证存储物品的安全。可外接挂锁，实现双人双锁，物品存放安全。</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28</w:t>
            </w:r>
            <w:r>
              <w:rPr>
                <w:rFonts w:hint="eastAsia" w:ascii="宋体" w:hAnsi="宋体" w:eastAsia="宋体" w:cs="宋体"/>
                <w:color w:val="auto"/>
                <w:sz w:val="24"/>
                <w:highlight w:val="none"/>
              </w:rPr>
              <w:t>、控制系统：微电脑板控制，数字显示箱内温度，可通过调整设定使箱内温度恒定控制在2～8℃。调节增量0.1℃，显示精度0.1℃。三位密码设计，防止随意调整参数。</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、门体结构：发泡门设计，门体厚度≥80mm。</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序号8设备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荧光定量PCR仪：</w:t>
            </w:r>
          </w:p>
          <w:p>
            <w:pPr>
              <w:spacing w:line="40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val="0"/>
                <w:bCs w:val="0"/>
                <w:color w:val="auto"/>
                <w:sz w:val="24"/>
                <w:highlight w:val="none"/>
                <w:lang w:val="en-US" w:eastAsia="zh-CN"/>
              </w:rPr>
              <w:t>30</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梯度控温范围30-100℃，最大温差40℃。≥10寸触摸屏。</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序号9设备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脑立体定位仪：</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31</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具备不同动物适配器：大鼠，小鼠，小鸟，猫，壁虎及豚鼠等。</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32</w:t>
            </w:r>
            <w:r>
              <w:rPr>
                <w:rFonts w:hint="eastAsia" w:ascii="宋体" w:hAnsi="宋体" w:eastAsia="宋体" w:cs="宋体"/>
                <w:color w:val="auto"/>
                <w:sz w:val="24"/>
                <w:highlight w:val="none"/>
              </w:rPr>
              <w:t>、操作臂移动范围上下，左右，前后可达≥80mm。</w:t>
            </w:r>
          </w:p>
          <w:p>
            <w:pPr>
              <w:spacing w:line="400" w:lineRule="exact"/>
              <w:jc w:val="left"/>
              <w:rPr>
                <w:rFonts w:hint="eastAsia" w:ascii="宋体" w:hAnsi="宋体" w:eastAsia="宋体" w:cs="宋体"/>
                <w:color w:val="auto"/>
                <w:sz w:val="24"/>
                <w:highlight w:val="none"/>
                <w:lang w:eastAsia="zh-CN"/>
              </w:rPr>
            </w:pPr>
          </w:p>
          <w:p>
            <w:pPr>
              <w:spacing w:line="400" w:lineRule="exact"/>
              <w:jc w:val="left"/>
              <w:rPr>
                <w:rFonts w:hint="eastAsia" w:ascii="宋体" w:hAnsi="宋体" w:eastAsia="宋体" w:cs="宋体"/>
                <w:color w:val="auto"/>
                <w:sz w:val="24"/>
                <w:highlight w:val="none"/>
                <w:lang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w:t>
            </w:r>
            <w:r>
              <w:rPr>
                <w:rFonts w:hint="eastAsia" w:ascii="宋体" w:hAnsi="宋体" w:eastAsia="宋体" w:cs="宋体"/>
                <w:b/>
                <w:bCs/>
                <w:color w:val="auto"/>
                <w:sz w:val="24"/>
                <w:highlight w:val="none"/>
                <w:lang w:val="en-US" w:eastAsia="zh-CN"/>
              </w:rPr>
              <w:t>14</w:t>
            </w:r>
            <w:r>
              <w:rPr>
                <w:rFonts w:hint="eastAsia" w:ascii="宋体" w:hAnsi="宋体" w:eastAsia="宋体" w:cs="宋体"/>
                <w:b/>
                <w:bCs/>
                <w:color w:val="auto"/>
                <w:sz w:val="24"/>
                <w:highlight w:val="none"/>
              </w:rPr>
              <w:t>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lang w:eastAsia="zh-CN"/>
              </w:rPr>
              <w:t>超声清洗仪</w:t>
            </w:r>
            <w:r>
              <w:rPr>
                <w:rFonts w:hint="eastAsia" w:ascii="宋体" w:hAnsi="宋体" w:eastAsia="宋体" w:cs="宋体"/>
                <w:color w:val="auto"/>
                <w:sz w:val="24"/>
                <w:highlight w:val="none"/>
                <w:lang w:eastAsia="zh-CN"/>
              </w:rPr>
              <w:t>：</w:t>
            </w:r>
          </w:p>
          <w:p>
            <w:pPr>
              <w:spacing w:line="400" w:lineRule="exact"/>
              <w:jc w:val="left"/>
              <w:rPr>
                <w:rFonts w:hint="eastAsia" w:ascii="Helvetica" w:hAnsi="Helvetica" w:eastAsia="宋体" w:cs="Helvetica"/>
                <w:i w:val="0"/>
                <w:iCs w:val="0"/>
                <w:caps w:val="0"/>
                <w:color w:val="auto"/>
                <w:spacing w:val="4"/>
                <w:sz w:val="21"/>
                <w:szCs w:val="21"/>
                <w:highlight w:val="none"/>
                <w:shd w:val="clear" w:fill="FFFFFF"/>
                <w:lang w:eastAsia="zh-CN"/>
              </w:rPr>
            </w:pPr>
            <w:r>
              <w:rPr>
                <w:rFonts w:hint="eastAsia" w:ascii="宋体" w:hAnsi="宋体" w:eastAsia="宋体" w:cs="宋体"/>
                <w:color w:val="auto"/>
                <w:sz w:val="24"/>
                <w:highlight w:val="none"/>
                <w:lang w:val="en-US" w:eastAsia="zh-CN"/>
              </w:rPr>
              <w:t>33、</w:t>
            </w:r>
            <w:r>
              <w:rPr>
                <w:rFonts w:hint="eastAsia" w:ascii="宋体" w:hAnsi="宋体" w:eastAsia="宋体" w:cs="宋体"/>
                <w:i w:val="0"/>
                <w:iCs w:val="0"/>
                <w:caps w:val="0"/>
                <w:color w:val="auto"/>
                <w:spacing w:val="0"/>
                <w:sz w:val="24"/>
                <w:szCs w:val="24"/>
                <w:highlight w:val="none"/>
                <w:shd w:val="clear"/>
              </w:rPr>
              <w:t>清洗频率</w:t>
            </w:r>
            <w:r>
              <w:rPr>
                <w:rFonts w:hint="eastAsia" w:ascii="宋体" w:hAnsi="宋体" w:eastAsia="宋体" w:cs="宋体"/>
                <w:color w:val="auto"/>
                <w:sz w:val="24"/>
                <w:highlight w:val="none"/>
              </w:rPr>
              <w:t>≥</w:t>
            </w:r>
            <w:r>
              <w:rPr>
                <w:rFonts w:hint="eastAsia" w:ascii="宋体" w:hAnsi="宋体" w:eastAsia="宋体" w:cs="宋体"/>
                <w:i w:val="0"/>
                <w:iCs w:val="0"/>
                <w:caps w:val="0"/>
                <w:color w:val="auto"/>
                <w:spacing w:val="0"/>
                <w:sz w:val="24"/>
                <w:szCs w:val="24"/>
                <w:highlight w:val="none"/>
                <w:shd w:val="clear"/>
              </w:rPr>
              <w:t>28kHz、清洗槽容量</w:t>
            </w:r>
            <w:r>
              <w:rPr>
                <w:rFonts w:hint="eastAsia" w:ascii="宋体" w:hAnsi="宋体" w:eastAsia="宋体" w:cs="宋体"/>
                <w:color w:val="auto"/>
                <w:sz w:val="24"/>
                <w:highlight w:val="none"/>
              </w:rPr>
              <w:t>≥</w:t>
            </w:r>
            <w:r>
              <w:rPr>
                <w:rFonts w:hint="eastAsia" w:ascii="宋体" w:hAnsi="宋体" w:eastAsia="宋体" w:cs="宋体"/>
                <w:i w:val="0"/>
                <w:iCs w:val="0"/>
                <w:caps w:val="0"/>
                <w:color w:val="auto"/>
                <w:spacing w:val="0"/>
                <w:sz w:val="24"/>
                <w:szCs w:val="24"/>
                <w:highlight w:val="none"/>
                <w:shd w:val="clear"/>
              </w:rPr>
              <w:t>22.5L，清洗时间可调范围</w:t>
            </w:r>
            <w:r>
              <w:rPr>
                <w:rFonts w:hint="eastAsia" w:ascii="宋体" w:hAnsi="宋体" w:eastAsia="宋体" w:cs="宋体"/>
                <w:i w:val="0"/>
                <w:iCs w:val="0"/>
                <w:caps w:val="0"/>
                <w:color w:val="auto"/>
                <w:spacing w:val="0"/>
                <w:sz w:val="24"/>
                <w:szCs w:val="24"/>
                <w:highlight w:val="none"/>
                <w:shd w:val="clear"/>
                <w:lang w:eastAsia="zh-CN"/>
              </w:rPr>
              <w:t>；</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序号15设备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：程序降温仪：</w:t>
            </w:r>
          </w:p>
          <w:p>
            <w:pPr>
              <w:spacing w:line="400" w:lineRule="exact"/>
              <w:jc w:val="left"/>
              <w:rPr>
                <w:rFonts w:hint="eastAsia" w:ascii="宋体" w:hAnsi="宋体" w:eastAsia="宋体" w:cs="宋体"/>
                <w:color w:val="auto"/>
                <w:sz w:val="24"/>
                <w:highlight w:val="none"/>
                <w:lang w:eastAsia="zh-CN"/>
              </w:rPr>
            </w:pPr>
            <w:r>
              <w:rPr>
                <w:rFonts w:hint="eastAsia" w:ascii="宋体" w:hAnsi="宋体" w:eastAsia="宋体" w:cs="宋体"/>
                <w:b w:val="0"/>
                <w:bCs w:val="0"/>
                <w:color w:val="auto"/>
                <w:sz w:val="24"/>
                <w:highlight w:val="none"/>
                <w:lang w:val="en-US" w:eastAsia="zh-CN"/>
              </w:rPr>
              <w:t>34</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补给罐容积＞200L</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温度范围：+50℃∽-190℃</w:t>
            </w:r>
            <w:r>
              <w:rPr>
                <w:rFonts w:hint="eastAsia" w:ascii="宋体" w:hAnsi="宋体" w:eastAsia="宋体" w:cs="宋体"/>
                <w:color w:val="auto"/>
                <w:sz w:val="24"/>
                <w:highlight w:val="none"/>
                <w:lang w:eastAsia="zh-CN"/>
              </w:rPr>
              <w:t>。</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序号26、序号50设备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医用冷冻冷藏箱</w:t>
            </w:r>
            <w:r>
              <w:rPr>
                <w:rFonts w:hint="eastAsia" w:ascii="宋体" w:hAnsi="宋体" w:eastAsia="宋体" w:cs="宋体"/>
                <w:b/>
                <w:bCs/>
                <w:color w:val="auto"/>
                <w:sz w:val="24"/>
                <w:highlight w:val="none"/>
                <w:lang w:eastAsia="zh-CN"/>
              </w:rPr>
              <w:t>（医用冷藏冷冻箱）</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bCs w:val="0"/>
                <w:color w:val="auto"/>
                <w:sz w:val="24"/>
                <w:highlight w:val="none"/>
                <w:lang w:val="en-US" w:eastAsia="zh-CN"/>
              </w:rPr>
              <w:t>5</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功率：额定功率≤260W。</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、精确控温：微电脑控制，冷藏温度范围2～8℃，冷冻温度-10～-26℃可设定，显示精度1℃，温度可根据实际需求设定。</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、温度显示：高清晰LCD数字温度显示，运行状态一目了然，可根据需求设定高低温报警温度点。冷藏温度和冷冻温度同时显示，冷藏室、冷冻室可分别单独关闭。</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、保护功能：具有开机延时、停机间隔、断电保护等保护功能，确保运行可靠。</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、箱体配置：冷藏室内≥3层钢丝搁架，间距可调节，满足不同物品置放，易于清擦；冷冻室配置≥3个ABS抽屉，方便物品分类存放。</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、安全防护：门体带暗锁设计，可加配锁扣增加外挂锁。</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41</w:t>
            </w:r>
            <w:r>
              <w:rPr>
                <w:rFonts w:hint="eastAsia" w:ascii="宋体" w:hAnsi="宋体" w:eastAsia="宋体" w:cs="宋体"/>
                <w:color w:val="auto"/>
                <w:sz w:val="24"/>
                <w:highlight w:val="none"/>
              </w:rPr>
              <w:t>、报警功能：具有高低温报警、传感故障报警等多种报警功能。</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42</w:t>
            </w:r>
            <w:r>
              <w:rPr>
                <w:rFonts w:hint="eastAsia" w:ascii="宋体" w:hAnsi="宋体" w:eastAsia="宋体" w:cs="宋体"/>
                <w:color w:val="auto"/>
                <w:sz w:val="24"/>
                <w:highlight w:val="none"/>
              </w:rPr>
              <w:t>、测试孔：冷藏室冷冻室各配有测试孔，方便用户测试使用。</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序号27设备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冷冻切片机：</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43</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冷冻台附加半导体制冷温度最低≤-65℃。</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44</w:t>
            </w:r>
            <w:r>
              <w:rPr>
                <w:rFonts w:hint="eastAsia" w:ascii="宋体" w:hAnsi="宋体" w:eastAsia="宋体" w:cs="宋体"/>
                <w:color w:val="auto"/>
                <w:sz w:val="24"/>
                <w:highlight w:val="none"/>
              </w:rPr>
              <w:t>、样本冷冻点位≥ 24个，双压缩机冷冻箱、冷冻台、刀架及样本夹头、组织压平器五点分别制冷。</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序号28设备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离心机：</w:t>
            </w:r>
            <w:r>
              <w:rPr>
                <w:rFonts w:hint="eastAsia" w:ascii="宋体" w:hAnsi="宋体" w:eastAsia="宋体" w:cs="宋体"/>
                <w:b/>
                <w:bCs/>
                <w:color w:val="auto"/>
                <w:sz w:val="24"/>
                <w:highlight w:val="none"/>
              </w:rPr>
              <w:br w:type="textWrapping"/>
            </w:r>
            <w:r>
              <w:rPr>
                <w:rFonts w:hint="eastAsia" w:ascii="宋体" w:hAnsi="宋体" w:eastAsia="宋体" w:cs="宋体"/>
                <w:b w:val="0"/>
                <w:bCs w:val="0"/>
                <w:color w:val="auto"/>
                <w:sz w:val="24"/>
                <w:highlight w:val="none"/>
              </w:rPr>
              <w:t>4</w:t>
            </w:r>
            <w:r>
              <w:rPr>
                <w:rFonts w:hint="eastAsia" w:ascii="宋体" w:hAnsi="宋体" w:eastAsia="宋体" w:cs="宋体"/>
                <w:b w:val="0"/>
                <w:bCs w:val="0"/>
                <w:color w:val="auto"/>
                <w:sz w:val="24"/>
                <w:highlight w:val="none"/>
                <w:lang w:val="en-US" w:eastAsia="zh-CN"/>
              </w:rPr>
              <w:t>5</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台式，可至于桌面，外形尺寸（宽*深*高mm）≥380*640*310。</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角转子最大容量≥6*50ml，无需适配器，该转子可同时兼容至少6*10ml离心管。</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、定时范围：1s</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99h59min59s，自由设定离心时间。</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 xml:space="preserve">、双重螺纹自吸门锁，一键式开启，轻压式关闭，安全省力稳定；可设置停机自动开门。 </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48</w:t>
            </w:r>
            <w:r>
              <w:rPr>
                <w:rFonts w:hint="eastAsia" w:ascii="宋体" w:hAnsi="宋体" w:eastAsia="宋体" w:cs="宋体"/>
                <w:color w:val="auto"/>
                <w:sz w:val="24"/>
                <w:highlight w:val="none"/>
              </w:rPr>
              <w:t>、记录查询：可通过屏幕一键进行历史运行记录、故障记录查询，保障使用全程可追溯记录。</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49</w:t>
            </w:r>
            <w:r>
              <w:rPr>
                <w:rFonts w:hint="eastAsia" w:ascii="宋体" w:hAnsi="宋体" w:eastAsia="宋体" w:cs="宋体"/>
                <w:color w:val="auto"/>
                <w:sz w:val="24"/>
                <w:highlight w:val="none"/>
              </w:rPr>
              <w:t>、具备soft软刹车功能。</w:t>
            </w:r>
          </w:p>
          <w:p>
            <w:pPr>
              <w:spacing w:line="400" w:lineRule="exact"/>
              <w:jc w:val="left"/>
              <w:rPr>
                <w:rFonts w:hint="eastAsia" w:ascii="宋体" w:hAnsi="宋体" w:eastAsia="宋体" w:cs="宋体"/>
                <w:b/>
                <w:bCs/>
                <w:color w:val="auto"/>
                <w:sz w:val="24"/>
                <w:highlight w:val="none"/>
                <w:lang w:eastAsia="zh-CN"/>
              </w:rPr>
            </w:pP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序号29设备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轮转式切片机：</w:t>
            </w:r>
          </w:p>
          <w:p>
            <w:pPr>
              <w:numPr>
                <w:ilvl w:val="255"/>
                <w:numId w:val="0"/>
              </w:numPr>
              <w:spacing w:line="400" w:lineRule="exact"/>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50</w:t>
            </w:r>
            <w:r>
              <w:rPr>
                <w:rFonts w:hint="eastAsia" w:ascii="宋体" w:hAnsi="宋体" w:eastAsia="宋体" w:cs="宋体"/>
                <w:color w:val="auto"/>
                <w:sz w:val="24"/>
                <w:highlight w:val="none"/>
              </w:rPr>
              <w:t>、修片厚度范围：0～60μm</w:t>
            </w:r>
            <w:r>
              <w:rPr>
                <w:rFonts w:hint="eastAsia" w:ascii="宋体" w:hAnsi="宋体" w:eastAsia="宋体" w:cs="宋体"/>
                <w:b/>
                <w:bCs/>
                <w:color w:val="auto"/>
                <w:sz w:val="24"/>
                <w:highlight w:val="none"/>
              </w:rPr>
              <w:t>。</w:t>
            </w:r>
          </w:p>
          <w:p>
            <w:p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51</w:t>
            </w:r>
            <w:r>
              <w:rPr>
                <w:rFonts w:hint="eastAsia" w:ascii="宋体" w:hAnsi="宋体" w:eastAsia="宋体" w:cs="宋体"/>
                <w:color w:val="auto"/>
                <w:sz w:val="24"/>
                <w:highlight w:val="none"/>
              </w:rPr>
              <w:t>、样本回缩：60μm（可以关闭此功能）。</w:t>
            </w:r>
          </w:p>
          <w:p>
            <w:pPr>
              <w:spacing w:line="400" w:lineRule="exact"/>
              <w:jc w:val="left"/>
              <w:rPr>
                <w:rFonts w:hint="eastAsia" w:ascii="宋体" w:hAnsi="宋体" w:eastAsia="宋体" w:cs="宋体"/>
                <w:color w:val="auto"/>
                <w:sz w:val="24"/>
                <w:highlight w:val="none"/>
              </w:rPr>
            </w:pP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序号35设备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石蜡包埋机：</w:t>
            </w:r>
          </w:p>
          <w:p>
            <w:pPr>
              <w:numPr>
                <w:ilvl w:val="255"/>
                <w:numId w:val="0"/>
              </w:num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52</w:t>
            </w:r>
            <w:r>
              <w:rPr>
                <w:rFonts w:hint="eastAsia" w:ascii="宋体" w:hAnsi="宋体" w:eastAsia="宋体" w:cs="宋体"/>
                <w:color w:val="auto"/>
                <w:sz w:val="24"/>
                <w:highlight w:val="none"/>
              </w:rPr>
              <w:t>、包埋机工作台面和左右两个保温盒为模具一次成型，台面有引蜡槽，余蜡直接进入保温盒，避免漏蜡和余蜡再处理。</w:t>
            </w:r>
          </w:p>
          <w:p>
            <w:pPr>
              <w:numPr>
                <w:ilvl w:val="255"/>
                <w:numId w:val="0"/>
              </w:num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53</w:t>
            </w:r>
            <w:r>
              <w:rPr>
                <w:rFonts w:hint="eastAsia" w:ascii="宋体" w:hAnsi="宋体" w:eastAsia="宋体" w:cs="宋体"/>
                <w:color w:val="auto"/>
                <w:sz w:val="24"/>
                <w:highlight w:val="none"/>
              </w:rPr>
              <w:t>、操作台左右两端各设置了刮蜡器，可用于整修蜡块和包埋盒周边的余蜡。</w:t>
            </w:r>
          </w:p>
          <w:p>
            <w:pPr>
              <w:pStyle w:val="4"/>
              <w:spacing w:line="400" w:lineRule="exact"/>
              <w:rPr>
                <w:rFonts w:hint="eastAsia" w:ascii="宋体" w:hAnsi="宋体" w:eastAsia="宋体" w:cs="宋体"/>
                <w:b/>
                <w:bCs/>
                <w:color w:val="auto"/>
                <w:sz w:val="24"/>
                <w:highlight w:val="none"/>
                <w:lang w:eastAsia="zh-CN"/>
              </w:rPr>
            </w:pPr>
          </w:p>
          <w:p>
            <w:pPr>
              <w:pStyle w:val="4"/>
              <w:spacing w:line="400" w:lineRule="exact"/>
              <w:rPr>
                <w:rFonts w:hint="eastAsia" w:ascii="宋体" w:hAnsi="宋体" w:cs="宋体"/>
                <w:b/>
                <w:bCs/>
                <w:color w:val="auto"/>
                <w:spacing w:val="-6"/>
                <w:sz w:val="24"/>
                <w:szCs w:val="24"/>
                <w:highlight w:val="none"/>
              </w:rPr>
            </w:pPr>
            <w:r>
              <w:rPr>
                <w:rFonts w:hint="eastAsia" w:ascii="宋体" w:hAnsi="宋体" w:eastAsia="宋体" w:cs="宋体"/>
                <w:b/>
                <w:bCs/>
                <w:color w:val="auto"/>
                <w:sz w:val="24"/>
                <w:highlight w:val="none"/>
                <w:lang w:eastAsia="zh-CN"/>
              </w:rPr>
              <w:t>【</w:t>
            </w:r>
            <w:r>
              <w:rPr>
                <w:rFonts w:hint="eastAsia" w:ascii="宋体" w:hAnsi="宋体" w:cs="宋体"/>
                <w:b/>
                <w:bCs/>
                <w:color w:val="auto"/>
                <w:sz w:val="24"/>
                <w:szCs w:val="24"/>
                <w:highlight w:val="none"/>
              </w:rPr>
              <w:t>序号45设备</w:t>
            </w:r>
            <w:r>
              <w:rPr>
                <w:rFonts w:hint="eastAsia" w:ascii="宋体" w:hAnsi="宋体" w:eastAsia="宋体" w:cs="宋体"/>
                <w:b/>
                <w:bCs/>
                <w:color w:val="auto"/>
                <w:sz w:val="24"/>
                <w:highlight w:val="none"/>
                <w:lang w:eastAsia="zh-CN"/>
              </w:rPr>
              <w:t>】</w:t>
            </w:r>
            <w:r>
              <w:rPr>
                <w:rFonts w:hint="eastAsia" w:ascii="宋体" w:hAnsi="宋体" w:cs="宋体"/>
                <w:b/>
                <w:bCs/>
                <w:color w:val="auto"/>
                <w:spacing w:val="-6"/>
                <w:sz w:val="24"/>
                <w:szCs w:val="24"/>
                <w:highlight w:val="none"/>
              </w:rPr>
              <w:t>无菌检查隔离器：</w:t>
            </w:r>
          </w:p>
          <w:p>
            <w:pPr>
              <w:pStyle w:val="4"/>
              <w:numPr>
                <w:ilvl w:val="255"/>
                <w:numId w:val="0"/>
              </w:num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54</w:t>
            </w:r>
            <w:r>
              <w:rPr>
                <w:rFonts w:hint="eastAsia" w:ascii="宋体" w:hAnsi="宋体" w:cs="宋体"/>
                <w:color w:val="auto"/>
                <w:sz w:val="24"/>
                <w:szCs w:val="24"/>
                <w:highlight w:val="none"/>
              </w:rPr>
              <w:t>、灭菌方式：采用无升温，无凝结。有物联网功能，通过4G网卡或以太网与电脑连接，对隔离器的灭菌，保压，各个传感器（例如过氧化氢浓度传感器，浮游菌采样器，粒子计数器等）实时监测和报警，对内部运行的数据及时保存，定期在线远程程序升级和后期故障查找及维护。</w:t>
            </w:r>
          </w:p>
          <w:p>
            <w:pPr>
              <w:pStyle w:val="4"/>
              <w:numPr>
                <w:ilvl w:val="255"/>
                <w:numId w:val="0"/>
              </w:num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5</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、隔离器舱体应至少包含：控制系统；温湿度探头等；</w:t>
            </w:r>
          </w:p>
          <w:p>
            <w:pPr>
              <w:pStyle w:val="4"/>
              <w:numPr>
                <w:ilvl w:val="255"/>
                <w:numId w:val="0"/>
              </w:num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56</w:t>
            </w:r>
            <w:r>
              <w:rPr>
                <w:rFonts w:hint="eastAsia" w:ascii="宋体" w:hAnsi="宋体" w:cs="宋体"/>
                <w:color w:val="auto"/>
                <w:sz w:val="24"/>
                <w:szCs w:val="24"/>
                <w:highlight w:val="none"/>
              </w:rPr>
              <w:t>、压差传感器；过滤器上下压差计；</w:t>
            </w:r>
          </w:p>
          <w:p>
            <w:pPr>
              <w:pStyle w:val="4"/>
              <w:numPr>
                <w:ilvl w:val="255"/>
                <w:numId w:val="0"/>
              </w:num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57</w:t>
            </w:r>
            <w:r>
              <w:rPr>
                <w:rFonts w:hint="eastAsia" w:ascii="宋体" w:hAnsi="宋体" w:cs="宋体"/>
                <w:color w:val="auto"/>
                <w:sz w:val="24"/>
                <w:szCs w:val="24"/>
                <w:highlight w:val="none"/>
              </w:rPr>
              <w:t>、具备在线过氧化氢高、低浓度监测等；</w:t>
            </w:r>
          </w:p>
          <w:p>
            <w:pPr>
              <w:pStyle w:val="4"/>
              <w:numPr>
                <w:ilvl w:val="255"/>
                <w:numId w:val="0"/>
              </w:num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58</w:t>
            </w:r>
            <w:r>
              <w:rPr>
                <w:rFonts w:hint="eastAsia" w:ascii="宋体" w:hAnsi="宋体" w:cs="宋体"/>
                <w:color w:val="auto"/>
                <w:sz w:val="24"/>
                <w:szCs w:val="24"/>
                <w:highlight w:val="none"/>
              </w:rPr>
              <w:t>、具备在线浮游菌检测仪，在线尘埃粒子，配套物料置物架，手套袖套，袖套配套支架，手套完整性测试仪，手套检漏仪至少配备1台，每台配备一个无线手套板，且每台总体时间不超过5分钟；配备</w:t>
            </w:r>
            <w:r>
              <w:rPr>
                <w:rFonts w:hint="eastAsia" w:ascii="宋体" w:hAnsi="宋体" w:cs="宋体"/>
                <w:color w:val="auto"/>
                <w:sz w:val="24"/>
                <w:szCs w:val="24"/>
                <w:highlight w:val="none"/>
                <w:shd w:val="clear" w:color="auto" w:fill="FFFFFF"/>
              </w:rPr>
              <w:t>直线夹管集菌仪</w:t>
            </w:r>
            <w:r>
              <w:rPr>
                <w:rFonts w:hint="eastAsia" w:ascii="宋体" w:hAnsi="宋体" w:cs="宋体"/>
                <w:color w:val="auto"/>
                <w:sz w:val="24"/>
                <w:szCs w:val="24"/>
                <w:highlight w:val="none"/>
              </w:rPr>
              <w:t>。</w:t>
            </w:r>
          </w:p>
          <w:p>
            <w:pPr>
              <w:pStyle w:val="4"/>
              <w:numPr>
                <w:ilvl w:val="255"/>
                <w:numId w:val="0"/>
              </w:numPr>
              <w:spacing w:line="400" w:lineRule="exact"/>
              <w:rPr>
                <w:rFonts w:hint="eastAsia" w:ascii="宋体" w:hAnsi="宋体" w:cs="宋体"/>
                <w:b/>
                <w:bCs/>
                <w:color w:val="auto"/>
                <w:sz w:val="24"/>
                <w:highlight w:val="none"/>
                <w:lang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w:t>
            </w:r>
            <w:r>
              <w:rPr>
                <w:rFonts w:hint="eastAsia" w:ascii="宋体" w:hAnsi="宋体" w:cs="宋体"/>
                <w:b/>
                <w:bCs/>
                <w:color w:val="auto"/>
                <w:sz w:val="24"/>
                <w:highlight w:val="none"/>
                <w:lang w:val="en-US" w:eastAsia="zh-CN"/>
              </w:rPr>
              <w:t>47</w:t>
            </w:r>
            <w:r>
              <w:rPr>
                <w:rFonts w:hint="eastAsia" w:ascii="宋体" w:hAnsi="宋体" w:eastAsia="宋体" w:cs="宋体"/>
                <w:b/>
                <w:bCs/>
                <w:color w:val="auto"/>
                <w:sz w:val="24"/>
                <w:highlight w:val="none"/>
              </w:rPr>
              <w:t>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无菌热合机</w:t>
            </w:r>
            <w:r>
              <w:rPr>
                <w:rFonts w:hint="eastAsia" w:ascii="宋体" w:hAnsi="宋体" w:cs="宋体"/>
                <w:b/>
                <w:bCs/>
                <w:color w:val="auto"/>
                <w:sz w:val="24"/>
                <w:highlight w:val="none"/>
                <w:lang w:eastAsia="zh-CN"/>
              </w:rPr>
              <w:t>：</w:t>
            </w:r>
          </w:p>
          <w:p>
            <w:pPr>
              <w:pStyle w:val="4"/>
              <w:numPr>
                <w:ilvl w:val="255"/>
                <w:numId w:val="0"/>
              </w:numPr>
              <w:spacing w:line="400" w:lineRule="exact"/>
              <w:rPr>
                <w:rFonts w:hint="eastAsia" w:ascii="宋体" w:hAnsi="宋体" w:eastAsia="宋体" w:cs="宋体"/>
                <w:b w:val="0"/>
                <w:bCs w:val="0"/>
                <w:color w:val="auto"/>
                <w:sz w:val="24"/>
                <w:highlight w:val="none"/>
                <w:lang w:eastAsia="zh-CN"/>
              </w:rPr>
            </w:pPr>
            <w:r>
              <w:rPr>
                <w:rFonts w:hint="eastAsia" w:ascii="宋体" w:hAnsi="宋体" w:cs="宋体"/>
                <w:b w:val="0"/>
                <w:bCs w:val="0"/>
                <w:color w:val="auto"/>
                <w:sz w:val="24"/>
                <w:highlight w:val="none"/>
                <w:lang w:val="en-US" w:eastAsia="zh-CN"/>
              </w:rPr>
              <w:t>59、</w:t>
            </w:r>
            <w:r>
              <w:rPr>
                <w:rFonts w:hint="eastAsia" w:ascii="宋体" w:hAnsi="宋体" w:cs="宋体"/>
                <w:b w:val="0"/>
                <w:bCs w:val="0"/>
                <w:color w:val="auto"/>
                <w:sz w:val="24"/>
                <w:highlight w:val="none"/>
                <w:lang w:eastAsia="zh-CN"/>
              </w:rPr>
              <w:t>工作热合频率 40.68MHz～10KHz（高频感应加热），功率 200～450w，热合时间 1～4 秒（时间可调），适用管路直径 3.5mm～5.5mm。</w:t>
            </w:r>
          </w:p>
          <w:p>
            <w:pPr>
              <w:pStyle w:val="4"/>
              <w:numPr>
                <w:ilvl w:val="255"/>
                <w:numId w:val="0"/>
              </w:numPr>
              <w:spacing w:line="400" w:lineRule="exact"/>
              <w:rPr>
                <w:rFonts w:hint="eastAsia" w:ascii="宋体" w:hAnsi="宋体" w:cs="宋体"/>
                <w:b/>
                <w:bCs/>
                <w:color w:val="auto"/>
                <w:sz w:val="24"/>
                <w:highlight w:val="none"/>
                <w:lang w:eastAsia="zh-CN"/>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w:t>
            </w:r>
            <w:r>
              <w:rPr>
                <w:rFonts w:hint="eastAsia" w:ascii="宋体" w:hAnsi="宋体" w:cs="宋体"/>
                <w:b/>
                <w:bCs/>
                <w:color w:val="auto"/>
                <w:sz w:val="24"/>
                <w:highlight w:val="none"/>
                <w:lang w:val="en-US" w:eastAsia="zh-CN"/>
              </w:rPr>
              <w:t>48</w:t>
            </w:r>
            <w:r>
              <w:rPr>
                <w:rFonts w:hint="eastAsia" w:ascii="宋体" w:hAnsi="宋体" w:eastAsia="宋体" w:cs="宋体"/>
                <w:b/>
                <w:bCs/>
                <w:color w:val="auto"/>
                <w:sz w:val="24"/>
                <w:highlight w:val="none"/>
              </w:rPr>
              <w:t>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漩涡混合器</w:t>
            </w:r>
            <w:r>
              <w:rPr>
                <w:rFonts w:hint="eastAsia" w:ascii="宋体" w:hAnsi="宋体" w:cs="宋体"/>
                <w:b/>
                <w:bCs/>
                <w:color w:val="auto"/>
                <w:sz w:val="24"/>
                <w:highlight w:val="none"/>
                <w:lang w:eastAsia="zh-CN"/>
              </w:rPr>
              <w:t>：</w:t>
            </w:r>
          </w:p>
          <w:p>
            <w:pPr>
              <w:pStyle w:val="4"/>
              <w:numPr>
                <w:ilvl w:val="255"/>
                <w:numId w:val="0"/>
              </w:numPr>
              <w:spacing w:line="400" w:lineRule="exact"/>
              <w:rPr>
                <w:rFonts w:hint="eastAsia" w:ascii="宋体" w:hAnsi="宋体" w:eastAsia="宋体" w:cs="宋体"/>
                <w:b w:val="0"/>
                <w:bCs w:val="0"/>
                <w:color w:val="auto"/>
                <w:sz w:val="24"/>
                <w:highlight w:val="none"/>
              </w:rPr>
            </w:pPr>
            <w:r>
              <w:rPr>
                <w:rFonts w:hint="eastAsia" w:ascii="宋体" w:hAnsi="宋体" w:cs="宋体"/>
                <w:b w:val="0"/>
                <w:bCs w:val="0"/>
                <w:color w:val="auto"/>
                <w:sz w:val="24"/>
                <w:highlight w:val="none"/>
                <w:lang w:val="en-US" w:eastAsia="zh-CN"/>
              </w:rPr>
              <w:t>60、</w:t>
            </w:r>
            <w:r>
              <w:rPr>
                <w:rFonts w:hint="eastAsia" w:ascii="宋体" w:hAnsi="宋体" w:eastAsia="宋体" w:cs="宋体"/>
                <w:b w:val="0"/>
                <w:bCs w:val="0"/>
                <w:color w:val="auto"/>
                <w:sz w:val="24"/>
                <w:highlight w:val="none"/>
              </w:rPr>
              <w:t>固定转速2000-3000rpm、工作模式包括点动、连续，振荡直径30mm 的容器，如试管，离心管。</w:t>
            </w:r>
          </w:p>
          <w:p>
            <w:pPr>
              <w:spacing w:line="400" w:lineRule="exact"/>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序号55设备</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自动组织脱水机套装：</w:t>
            </w:r>
          </w:p>
          <w:p>
            <w:pPr>
              <w:numPr>
                <w:ilvl w:val="255"/>
                <w:numId w:val="0"/>
              </w:numPr>
              <w:spacing w:line="400" w:lineRule="exact"/>
              <w:jc w:val="left"/>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61</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组织脱水缸和标本篮筐材质要求为不锈钢；</w:t>
            </w:r>
          </w:p>
          <w:p>
            <w:pPr>
              <w:numPr>
                <w:ilvl w:val="255"/>
                <w:numId w:val="0"/>
              </w:numPr>
              <w:spacing w:line="4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62</w:t>
            </w:r>
            <w:r>
              <w:rPr>
                <w:rFonts w:hint="eastAsia" w:ascii="宋体" w:hAnsi="宋体" w:eastAsia="宋体" w:cs="宋体"/>
                <w:color w:val="auto"/>
                <w:sz w:val="24"/>
                <w:highlight w:val="none"/>
              </w:rPr>
              <w:t>、组织脱水缸盖主开关为机械手柄，需有未锁紧报警装置；</w:t>
            </w:r>
          </w:p>
          <w:p>
            <w:pPr>
              <w:numPr>
                <w:ilvl w:val="255"/>
                <w:numId w:val="0"/>
              </w:numPr>
              <w:spacing w:line="400" w:lineRule="exact"/>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63</w:t>
            </w:r>
            <w:r>
              <w:rPr>
                <w:rFonts w:hint="eastAsia" w:ascii="宋体" w:hAnsi="宋体" w:eastAsia="宋体" w:cs="宋体"/>
                <w:color w:val="auto"/>
                <w:sz w:val="24"/>
                <w:highlight w:val="none"/>
              </w:rPr>
              <w:t>、脱水缸盖带透明玻璃视窗，便于观察脱水缸内状况。</w:t>
            </w:r>
          </w:p>
        </w:tc>
      </w:tr>
    </w:tbl>
    <w:p>
      <w:pPr>
        <w:pStyle w:val="13"/>
        <w:spacing w:line="400" w:lineRule="exact"/>
        <w:jc w:val="both"/>
        <w:outlineLvl w:val="2"/>
        <w:rPr>
          <w:rFonts w:ascii="宋体" w:hAnsi="宋体" w:eastAsia="宋体" w:cs="宋体"/>
          <w:b/>
          <w:color w:val="auto"/>
          <w:sz w:val="24"/>
          <w:szCs w:val="24"/>
          <w:highlight w:val="none"/>
        </w:rPr>
      </w:pPr>
    </w:p>
    <w:p>
      <w:pPr>
        <w:pStyle w:val="13"/>
        <w:spacing w:line="400" w:lineRule="exact"/>
        <w:jc w:val="both"/>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三、商务要求（以“★”标示的内容为不允许负偏离的实质性要求）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583"/>
        <w:gridCol w:w="794"/>
        <w:gridCol w:w="664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参数性质</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类型</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交货时间</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合同签订后 (150) 天内交货。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交货地点</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福建省福州市晋安区横屿路966号或</w:t>
            </w:r>
            <w:r>
              <w:rPr>
                <w:rFonts w:hint="eastAsia" w:ascii="宋体" w:hAnsi="宋体" w:eastAsia="宋体" w:cs="宋体"/>
                <w:color w:val="auto"/>
                <w:sz w:val="24"/>
                <w:szCs w:val="24"/>
                <w:highlight w:val="none"/>
                <w:lang w:val="en-US" w:eastAsia="zh-CN"/>
              </w:rPr>
              <w:t>采购人指定</w:t>
            </w:r>
            <w:r>
              <w:rPr>
                <w:rFonts w:ascii="宋体" w:hAnsi="宋体" w:eastAsia="宋体" w:cs="宋体"/>
                <w:color w:val="auto"/>
                <w:sz w:val="24"/>
                <w:szCs w:val="24"/>
                <w:highlight w:val="none"/>
              </w:rPr>
              <w:t>位置。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交货条件</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是否邀请投标人验收</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履约验收方式</w:t>
            </w:r>
          </w:p>
        </w:tc>
        <w:tc>
          <w:tcPr>
            <w:tcW w:w="0" w:type="auto"/>
          </w:tcPr>
          <w:p>
            <w:pPr>
              <w:pStyle w:val="13"/>
              <w:spacing w:line="400" w:lineRule="exact"/>
              <w:jc w:val="both"/>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1、期次1，说明：</w:t>
            </w:r>
            <w:r>
              <w:rPr>
                <w:rFonts w:hint="eastAsia" w:ascii="宋体" w:hAnsi="宋体" w:eastAsia="宋体" w:cs="宋体"/>
                <w:color w:val="auto"/>
                <w:sz w:val="24"/>
                <w:szCs w:val="24"/>
                <w:highlight w:val="none"/>
                <w:lang w:val="en-US" w:eastAsia="zh-CN"/>
              </w:rPr>
              <w:t>详见“★11、检验标准和方法”</w:t>
            </w:r>
            <w:r>
              <w:rPr>
                <w:rFonts w:hint="eastAsia" w:ascii="宋体" w:hAnsi="宋体" w:eastAsia="宋体" w:cs="宋体"/>
                <w:color w:val="auto"/>
                <w:sz w:val="24"/>
                <w:szCs w:val="24"/>
                <w:highlight w:val="none"/>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合同支付方式</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1、全部货物交货10天内采购人组织人员与供应商共同验收，验收合格后30天内，采购人凭收讫货物的验收凭证和货物验收合格文件等材料，达到付款条件起30日内，支付合同总金额的100.00%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履约保证金</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缴纳, 本采购包履约保证金为合同金额的5.0%</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说明：中标人在签订政府采购合同前应向采购人缴纳合同总金额的5%作为履约保证金，项目交货并验收合格</w:t>
            </w:r>
            <w:r>
              <w:rPr>
                <w:rFonts w:hint="eastAsia" w:ascii="宋体" w:hAnsi="宋体" w:eastAsia="宋体" w:cs="宋体"/>
                <w:color w:val="auto"/>
                <w:sz w:val="24"/>
                <w:szCs w:val="24"/>
                <w:highlight w:val="none"/>
                <w:lang w:val="en-US" w:eastAsia="zh-CN"/>
              </w:rPr>
              <w:t>满</w:t>
            </w:r>
            <w:r>
              <w:rPr>
                <w:rFonts w:ascii="宋体" w:hAnsi="宋体" w:eastAsia="宋体" w:cs="宋体"/>
                <w:color w:val="auto"/>
                <w:sz w:val="24"/>
                <w:szCs w:val="24"/>
                <w:highlight w:val="none"/>
              </w:rPr>
              <w:t>1年后无其他未了事宜，由中标人提出退款申请，采购人在收到中标人退款申请后30天内无息返还履约保证金。（本项目为非专门面向中小企业的采购项目，若中标人符合中小企业认定标准且按招标文件规定提供有效文件的，履约保证金收取比例为合同总金额的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其他</w:t>
            </w:r>
          </w:p>
        </w:tc>
        <w:tc>
          <w:tcPr>
            <w:tcW w:w="0" w:type="auto"/>
          </w:tcPr>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w:t>
            </w:r>
            <w:r>
              <w:rPr>
                <w:rFonts w:ascii="宋体" w:hAnsi="宋体" w:eastAsia="宋体" w:cs="宋体"/>
                <w:color w:val="auto"/>
                <w:sz w:val="24"/>
                <w:szCs w:val="24"/>
                <w:highlight w:val="none"/>
                <w:lang w:eastAsia="zh-CN"/>
              </w:rPr>
              <w:t>6</w:t>
            </w:r>
            <w:r>
              <w:rPr>
                <w:rFonts w:ascii="宋体" w:hAnsi="宋体" w:eastAsia="宋体" w:cs="宋体"/>
                <w:color w:val="auto"/>
                <w:sz w:val="24"/>
                <w:szCs w:val="24"/>
                <w:highlight w:val="none"/>
              </w:rPr>
              <w:t>.合同支付方式”补充说明（本商务条件条款“</w:t>
            </w:r>
            <w:r>
              <w:rPr>
                <w:rFonts w:ascii="宋体" w:hAnsi="宋体" w:eastAsia="宋体" w:cs="宋体"/>
                <w:color w:val="auto"/>
                <w:sz w:val="24"/>
                <w:szCs w:val="24"/>
                <w:highlight w:val="none"/>
                <w:lang w:eastAsia="zh-CN"/>
              </w:rPr>
              <w:t>6</w:t>
            </w:r>
            <w:r>
              <w:rPr>
                <w:rFonts w:ascii="宋体" w:hAnsi="宋体" w:eastAsia="宋体" w:cs="宋体"/>
                <w:color w:val="auto"/>
                <w:sz w:val="24"/>
                <w:szCs w:val="24"/>
                <w:highlight w:val="none"/>
              </w:rPr>
              <w:t>.合同支付方式”表述与此处不一致的，以此处为准）：</w:t>
            </w:r>
            <w:r>
              <w:rPr>
                <w:rFonts w:ascii="宋体" w:hAnsi="宋体" w:eastAsia="宋体" w:cs="宋体"/>
                <w:color w:val="auto"/>
                <w:sz w:val="24"/>
                <w:szCs w:val="24"/>
                <w:highlight w:val="none"/>
                <w:lang w:eastAsia="zh-CN"/>
              </w:rPr>
              <w:t>采购人可</w:t>
            </w:r>
            <w:r>
              <w:rPr>
                <w:rFonts w:ascii="宋体" w:hAnsi="宋体" w:eastAsia="宋体" w:cs="宋体"/>
                <w:color w:val="auto"/>
                <w:sz w:val="24"/>
                <w:szCs w:val="24"/>
                <w:highlight w:val="none"/>
              </w:rPr>
              <w:t>选择以下两种支付方式中的一种，中标人</w:t>
            </w:r>
            <w:r>
              <w:rPr>
                <w:rFonts w:ascii="宋体" w:hAnsi="宋体" w:eastAsia="宋体" w:cs="宋体"/>
                <w:color w:val="auto"/>
                <w:sz w:val="24"/>
                <w:szCs w:val="24"/>
                <w:highlight w:val="none"/>
                <w:lang w:eastAsia="zh-CN"/>
              </w:rPr>
              <w:t>应予以</w:t>
            </w:r>
            <w:r>
              <w:rPr>
                <w:rFonts w:ascii="宋体" w:hAnsi="宋体" w:eastAsia="宋体" w:cs="宋体"/>
                <w:color w:val="auto"/>
                <w:sz w:val="24"/>
                <w:szCs w:val="24"/>
                <w:highlight w:val="none"/>
              </w:rPr>
              <w:t>配合。</w:t>
            </w:r>
          </w:p>
          <w:p>
            <w:pPr>
              <w:pStyle w:val="13"/>
              <w:spacing w:line="400" w:lineRule="exact"/>
              <w:jc w:val="both"/>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1、全部货物交付后</w:t>
            </w:r>
            <w:r>
              <w:rPr>
                <w:rFonts w:ascii="宋体" w:hAnsi="宋体" w:eastAsia="宋体" w:cs="宋体"/>
                <w:color w:val="auto"/>
                <w:sz w:val="24"/>
                <w:szCs w:val="24"/>
                <w:highlight w:val="none"/>
                <w:lang w:eastAsia="zh-CN"/>
              </w:rPr>
              <w:t>采购人</w:t>
            </w:r>
            <w:r>
              <w:rPr>
                <w:rFonts w:ascii="宋体" w:hAnsi="宋体" w:eastAsia="宋体" w:cs="宋体"/>
                <w:color w:val="auto"/>
                <w:sz w:val="24"/>
                <w:szCs w:val="24"/>
                <w:highlight w:val="none"/>
              </w:rPr>
              <w:t>组织人员与中标人共同验收，验收合格后，达到付款条件，</w:t>
            </w:r>
            <w:r>
              <w:rPr>
                <w:rFonts w:ascii="宋体" w:hAnsi="宋体" w:eastAsia="宋体" w:cs="宋体"/>
                <w:color w:val="auto"/>
                <w:sz w:val="24"/>
                <w:szCs w:val="24"/>
                <w:highlight w:val="none"/>
                <w:lang w:eastAsia="zh-CN"/>
              </w:rPr>
              <w:t>采购人</w:t>
            </w:r>
            <w:r>
              <w:rPr>
                <w:rFonts w:ascii="宋体" w:hAnsi="宋体" w:eastAsia="宋体" w:cs="宋体"/>
                <w:color w:val="auto"/>
                <w:sz w:val="24"/>
                <w:szCs w:val="24"/>
                <w:highlight w:val="none"/>
              </w:rPr>
              <w:t>凭收讫货物的验收凭证、货物验收合格文件及中标人出具的等额正式发票等材料以转帐方式向中标人支付合同款，达到付款条件起30日内，支付合同总金额的100.00%</w:t>
            </w:r>
          </w:p>
          <w:p>
            <w:pPr>
              <w:pStyle w:val="13"/>
              <w:spacing w:line="400" w:lineRule="exact"/>
              <w:jc w:val="both"/>
              <w:rPr>
                <w:rFonts w:ascii="宋体" w:hAnsi="宋体" w:eastAsia="宋体" w:cs="宋体"/>
                <w:color w:val="auto"/>
                <w:sz w:val="24"/>
                <w:szCs w:val="24"/>
                <w:highlight w:val="none"/>
              </w:rPr>
            </w:pPr>
            <w:r>
              <w:rPr>
                <w:rFonts w:ascii="宋体" w:hAnsi="宋体" w:eastAsia="宋体" w:cs="宋体"/>
                <w:color w:val="auto"/>
                <w:sz w:val="24"/>
                <w:szCs w:val="24"/>
                <w:highlight w:val="none"/>
                <w:lang w:eastAsia="zh-CN"/>
              </w:rPr>
              <w:t>2</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中标人按上述序号7缴纳履约保证金，并</w:t>
            </w:r>
            <w:r>
              <w:rPr>
                <w:rFonts w:ascii="宋体" w:hAnsi="宋体" w:eastAsia="宋体" w:cs="宋体"/>
                <w:color w:val="auto"/>
                <w:sz w:val="24"/>
                <w:szCs w:val="24"/>
                <w:highlight w:val="none"/>
              </w:rPr>
              <w:t>在合同签订后的3日内向采购人提交合同总额100%的</w:t>
            </w:r>
            <w:bookmarkStart w:id="25" w:name="OLE_LINK7"/>
            <w:r>
              <w:rPr>
                <w:rFonts w:ascii="宋体" w:hAnsi="宋体" w:eastAsia="宋体" w:cs="宋体"/>
                <w:color w:val="auto"/>
                <w:sz w:val="24"/>
                <w:szCs w:val="24"/>
                <w:highlight w:val="none"/>
              </w:rPr>
              <w:t>银行担保函</w:t>
            </w:r>
            <w:bookmarkEnd w:id="25"/>
            <w:r>
              <w:rPr>
                <w:rFonts w:ascii="宋体" w:hAnsi="宋体" w:eastAsia="宋体" w:cs="宋体"/>
                <w:color w:val="auto"/>
                <w:sz w:val="24"/>
                <w:szCs w:val="24"/>
                <w:highlight w:val="none"/>
              </w:rPr>
              <w:t>（有效期至少一年；保函的范围：担保中标人履行合同的全部行为；保证期限：主债务履行期届满之日起三年），达到付款条件起5日内，支付合同总金额的100.00%。中标人无法在采购合同签订后3日内提供约定的</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采购人有权取消中标人的资格并解除合同，中标人按合同总金额的 20%承担违约责任和恶意、虚假中标的惩罚金。</w:t>
            </w:r>
          </w:p>
        </w:tc>
      </w:tr>
    </w:tbl>
    <w:p>
      <w:pPr>
        <w:pStyle w:val="13"/>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其他商务要求</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b/>
          <w:color w:val="auto"/>
          <w:sz w:val="24"/>
          <w:szCs w:val="24"/>
          <w:highlight w:val="none"/>
        </w:rPr>
        <w:t>★</w:t>
      </w:r>
      <w:r>
        <w:rPr>
          <w:rFonts w:ascii="宋体" w:hAnsi="宋体" w:eastAsia="宋体" w:cs="宋体"/>
          <w:b/>
          <w:color w:val="auto"/>
          <w:sz w:val="24"/>
          <w:szCs w:val="24"/>
          <w:highlight w:val="none"/>
          <w:shd w:val="clear" w:color="auto" w:fill="FFFFFF"/>
        </w:rPr>
        <w:t>9、包装</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9.1 包装：产品交货时应按国家有关标准要求进行包装。</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9.2 包装必须与运输方式相适应，包装方式的确定及包装费用均由中标人负责；由于不适当的包装而造成产品在运输过程中有任何损坏由中标人负责。</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9.3 包装应足以承受整个过程中的运输、转运、装卸、储存等，充分考虑到运输途中的各种情况（如暴露于恶劣气候等）和福建地区的气候特点。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★10、安装、调试</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10.1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10.2中标人负责组织专业技术人员进行设备调试，并向采购人安排的工作人员介绍设备功能。</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10.3设备安装、调试的完工期须按照合同的规定执行。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★11、检验标准和方法</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11.1验收标准：设备按生产厂家的产品验收标准、合同中的相关条款进行验收。所有设备必须是原装包装。若发现原包装破损或保修条款不满足要求，采购人有权不予接收，并要求中标人无条件重新更换，并按合同条款的有关规定执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产生的费用含在本次投标报价内</w:t>
      </w:r>
      <w:r>
        <w:rPr>
          <w:rFonts w:ascii="宋体" w:hAnsi="宋体" w:eastAsia="宋体" w:cs="宋体"/>
          <w:color w:val="auto"/>
          <w:sz w:val="24"/>
          <w:szCs w:val="24"/>
          <w:highlight w:val="none"/>
        </w:rPr>
        <w:t>。</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11.2出厂检验：中标人负责所提供设备的出厂检验，应按设备技术标准规</w:t>
      </w:r>
      <w:r>
        <w:rPr>
          <w:rFonts w:ascii="宋体" w:hAnsi="宋体" w:eastAsia="宋体" w:cs="宋体"/>
          <w:color w:val="auto"/>
          <w:sz w:val="24"/>
          <w:szCs w:val="24"/>
          <w:highlight w:val="none"/>
        </w:rPr>
        <w:t>定的检验项目和检验方法进行全面检验，保证设备原厂地和技术指标的真实性、完整性，并负责将设备送达采购人指定的供货地点。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11.3进口商检：若进口货物中标人应提供进口的有关证明，包括货物的产地、品牌及装运港等与投标文件相一致的证明材</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11.4到货验收：设备送至采购人安装现场后，中标人和采购人一同拆箱，对其全部设备、零件、配件的型号、规格、数量、外型、外观、包装进行到货验收。中标人应负责在项目验收时将系统的全部有关技术文件、资料(包括但不限于产品验收标准、技术资料、系统安装手册、系统管理员手册、用户使用手册、出厂明细表(装箱单)、产品技术标准(含验收标准)和试验方法、出厂检验报告和质量合格证书、其它应提交的资料等)、及安装、测试报告等文档汇集成册交付项目单位。</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11.5试运行：中标人应对设备的整体性能和功能进行自检，自检结果必须符合招标文件要求及合同中的相关条款，自检合格后，转入为期至少1个月的试运行。试运行结束后，中标人应向采购人提交自检记录和试运行记录，并提出验收申请。经采购人同意后，采购人和中标人共同进行设备的验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11.6最终验收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采购人将按照采购合同规定的技术、服务、安全标准组织对供应商履约情况进行验收，并出具验收书。验收书应当包括每一项技术、服务、安全标准的履约情况。验收结果经双方确认后，双方代表必须按规定的验收交接单上的项目对照本合同填好验收结果并签名。验收过程中，若发现设备质量有问题中标人应无条件更换，并无条件重新检测并调试直至验收合格交付使用。在此期间，中标人在采购人现场进行安装、调试、集成、试运行直至验收所发生的一切费用由中标人承担且包含在投标总价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★12、技术培训及技术资料要求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12.1技术培训：中标人应结合设备安装、调试等阶段，派原厂工程师持证上门安装(需提供资质证书)，同步地对采购人的技术人员就有关系统安装、维护、操作使用等方面进行现场技术培训，使受训人员能熟练掌握所有的安装测试和维护方法以及操作命令的使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产生的一切费用含在本次投标报价内</w:t>
      </w:r>
      <w:r>
        <w:rPr>
          <w:rFonts w:ascii="宋体" w:hAnsi="宋体" w:eastAsia="宋体" w:cs="宋体"/>
          <w:color w:val="auto"/>
          <w:sz w:val="24"/>
          <w:szCs w:val="24"/>
          <w:highlight w:val="none"/>
        </w:rPr>
        <w:t>。</w:t>
      </w:r>
    </w:p>
    <w:p>
      <w:pPr>
        <w:pStyle w:val="13"/>
        <w:spacing w:line="400" w:lineRule="exact"/>
        <w:ind w:firstLine="480"/>
        <w:jc w:val="both"/>
        <w:rPr>
          <w:rFonts w:ascii="宋体" w:hAnsi="宋体" w:eastAsia="宋体" w:cs="宋体"/>
          <w:b w:val="0"/>
          <w:color w:val="auto"/>
          <w:sz w:val="24"/>
          <w:szCs w:val="24"/>
          <w:highlight w:val="none"/>
        </w:rPr>
      </w:pPr>
      <w:r>
        <w:rPr>
          <w:rFonts w:ascii="宋体" w:hAnsi="宋体" w:eastAsia="宋体" w:cs="宋体"/>
          <w:color w:val="auto"/>
          <w:sz w:val="24"/>
          <w:szCs w:val="24"/>
          <w:highlight w:val="none"/>
        </w:rPr>
        <w:t>12.2技术资料：</w:t>
      </w:r>
      <w:r>
        <w:rPr>
          <w:rFonts w:hint="eastAsia" w:ascii="宋体" w:hAnsi="宋体" w:eastAsia="宋体" w:cs="宋体"/>
          <w:b w:val="0"/>
          <w:color w:val="auto"/>
          <w:sz w:val="24"/>
          <w:szCs w:val="24"/>
          <w:highlight w:val="none"/>
        </w:rPr>
        <w:t>供货方应于验收合格后，采购人付款前提交下列单证和文件，另需提供所有材料PDF格式的扫描件供采购人存档使用：（1）提供与支付金额等额的正式发票及复印件；（2）设备使用说明书；（3）与投标文件相同的供货清单（使用科室签字确认）；（4）福建省儿童医院医疗设备验收单(盖章)；（5）进口产品商检单（若有）、报关单：即包括进口货物的产地、品牌及装运港等与投标文件相一致的证明材料，应提供信息完整的设备报关单，否则将可能影响货款的支付；（6）出厂检验报告：货物制造原厂的出厂检验报告、合格证书、装箱单等；（7）培训记录：设备培训签到、内容登记等（使用科室签字确认）；（8）其他采购人认为需要供货商提交的相关材料。</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★13、质保期和售后服务要求</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13.1中标人须按招标文件的要求提供合格的设备。</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本项目所投设备</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5年。</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自验收合格签名之日起计算。</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内，须按合同条款提供服务，非因操作不当造成要更换的零配件由中标人负责包修、包换。</w:t>
      </w:r>
      <w:r>
        <w:rPr>
          <w:rFonts w:hint="eastAsia" w:ascii="宋体" w:hAnsi="宋体" w:eastAsia="宋体" w:cs="宋体"/>
          <w:color w:val="auto"/>
          <w:sz w:val="24"/>
          <w:szCs w:val="24"/>
          <w:highlight w:val="none"/>
          <w:lang w:val="en-US" w:eastAsia="zh-CN"/>
        </w:rPr>
        <w:t>质保期内产生的一切费用均含在本次报价内。</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13.2中标人在</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内设备运行发生故障时，中标人在接到采购人故障通知后2小时内应委派专业技术人员到现场提供咨询、维修和更换零部件等服务，并及时填写维修报告报采购人备案，若24小时内无法排除故障，则应先提供同档次备用机供采购人使用。其中发生一切费用由中标人承担。</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内中标人有责任对设备进行不定期的巡查检修。如</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内同一故障发生三次，或在两个月内无法修复，中标人无条件换货；因中标人提供的货物存在质量问题，被采购人在验收合格日起半年内累计有五次以上投诉质量方面相关问题等影响采购人正常使用的，中标人需更换存在质量问题的货物；</w:t>
      </w:r>
      <w:r>
        <w:rPr>
          <w:rFonts w:hint="eastAsia" w:ascii="宋体" w:hAnsi="宋体" w:eastAsia="宋体" w:cs="宋体"/>
          <w:color w:val="auto"/>
          <w:sz w:val="24"/>
          <w:szCs w:val="24"/>
          <w:highlight w:val="none"/>
          <w:lang w:val="en-US" w:eastAsia="zh-CN"/>
        </w:rPr>
        <w:t>质保期内产生的一切费用均含在本次报价内。</w:t>
      </w:r>
      <w:r>
        <w:rPr>
          <w:rFonts w:ascii="宋体" w:hAnsi="宋体" w:eastAsia="宋体" w:cs="宋体"/>
          <w:color w:val="auto"/>
          <w:sz w:val="24"/>
          <w:szCs w:val="24"/>
          <w:highlight w:val="none"/>
        </w:rPr>
        <w:t>半年内累计有十次以上投诉质量方面相关问题等严重影响采购人正常使用的，</w:t>
      </w:r>
      <w:bookmarkStart w:id="26" w:name="_Hlk187928338"/>
      <w:r>
        <w:rPr>
          <w:rFonts w:ascii="宋体" w:hAnsi="宋体" w:eastAsia="宋体" w:cs="宋体"/>
          <w:color w:val="auto"/>
          <w:sz w:val="24"/>
          <w:szCs w:val="24"/>
          <w:highlight w:val="none"/>
        </w:rPr>
        <w:t>采购人有权单方面解除合同，退还有质量问题的设备，中标人在收到采购人解除合同通知书后的</w:t>
      </w:r>
      <w:r>
        <w:rPr>
          <w:rFonts w:ascii="宋体" w:hAnsi="宋体" w:eastAsia="宋体" w:cs="宋体"/>
          <w:color w:val="auto"/>
          <w:sz w:val="24"/>
          <w:szCs w:val="24"/>
          <w:highlight w:val="none"/>
          <w:lang w:eastAsia="zh-CN"/>
        </w:rPr>
        <w:t>10</w:t>
      </w:r>
      <w:r>
        <w:rPr>
          <w:rFonts w:ascii="宋体" w:hAnsi="宋体" w:eastAsia="宋体" w:cs="宋体"/>
          <w:color w:val="auto"/>
          <w:sz w:val="24"/>
          <w:szCs w:val="24"/>
          <w:highlight w:val="none"/>
        </w:rPr>
        <w:t>日内自行负责拆除和运走该设备，并全额返还该设备采购款项</w:t>
      </w:r>
      <w:bookmarkEnd w:id="26"/>
      <w:r>
        <w:rPr>
          <w:rFonts w:ascii="宋体" w:hAnsi="宋体" w:eastAsia="宋体" w:cs="宋体"/>
          <w:color w:val="auto"/>
          <w:sz w:val="24"/>
          <w:szCs w:val="24"/>
          <w:highlight w:val="none"/>
        </w:rPr>
        <w:t>；造成采购人损失的，中标人还应予以赔偿。中标人视自身能力在投标文件中提供更优、更合理的维修服务承诺。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13.3</w:t>
      </w:r>
      <w:r>
        <w:rPr>
          <w:rFonts w:hint="eastAsia" w:ascii="宋体" w:hAnsi="宋体" w:eastAsia="宋体" w:cs="宋体"/>
          <w:color w:val="auto"/>
          <w:sz w:val="24"/>
          <w:szCs w:val="24"/>
          <w:highlight w:val="none"/>
          <w:lang w:eastAsia="zh-CN"/>
        </w:rPr>
        <w:t>质保期</w:t>
      </w:r>
      <w:r>
        <w:rPr>
          <w:rFonts w:ascii="宋体" w:hAnsi="宋体" w:eastAsia="宋体" w:cs="宋体"/>
          <w:color w:val="auto"/>
          <w:sz w:val="24"/>
          <w:szCs w:val="24"/>
          <w:highlight w:val="none"/>
        </w:rPr>
        <w:t>满前1个月内中标人应负责对设备进行一次全面检查，如发现潜在问题，应负责排除，保证设备正常运行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产生的费用含在本次报价内</w:t>
      </w:r>
      <w:r>
        <w:rPr>
          <w:rFonts w:ascii="宋体" w:hAnsi="宋体" w:eastAsia="宋体" w:cs="宋体"/>
          <w:color w:val="auto"/>
          <w:sz w:val="24"/>
          <w:szCs w:val="24"/>
          <w:highlight w:val="none"/>
        </w:rPr>
        <w:t>。</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13.4为保证采购人设备的正常运行，中标人应根据设备运行状况提供每年4次以上的定期预防性维护保养和每年1次以上的定期校准，并提供详细检测清单的维修报告。设备发生故障维修及保养事件，必须到设备部门备案登记。维护保养的次数与内容、更换维修备件的数目需详细记录，相关文件交采购人存档。各投标人可视自身能力在投标文件中提供更优、更合理的质保期和售后服务承诺。</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13.5质保期结束后，设备在运行中发生问题，中标人应在接到采购人通知后2小时内响应，并作出维修方案决定；中标人应在接到采购人通知后48小时内派工程师达到现场。中标人有责任对中标人的设备提供良好的维保服务，且只收取配件成本费，不收取上门维修费及差旅费。如遇中标人兼并或代理商不再代理该产品, 中标人需做好移交手续,原合同和协议一切条款继续有效。</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13.6招标采购货物在质保期后的维修原则上仅需采购人设备科（特殊情况的需设备科分管领导）确认后即立刻无条件进行维修，采购人无需预付款。采购人保证按确认内容付费并配合相关工作。</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b/>
          <w:color w:val="auto"/>
          <w:sz w:val="24"/>
          <w:szCs w:val="24"/>
          <w:highlight w:val="none"/>
        </w:rPr>
        <w:t>★14、专用工具、特殊工具与配品配件</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14.1专用工具：中标人向采购人提供一套维修所需的专用工具(如果有的话)。</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14.2特殊工具：中标人应向采购人提供系统安装和维修所需的特殊专用工具及清单(如果有的话)并在投标文件中提供，其费用包括在投标总价中。</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14.3备品备件：中标人应提供设备在质保期内所需的备品备件(如果有的话)，其费用含在投标总价中。</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b/>
          <w:color w:val="auto"/>
          <w:sz w:val="24"/>
          <w:szCs w:val="24"/>
          <w:highlight w:val="none"/>
        </w:rPr>
        <w:t>★15、违约责任</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15.1因中标人原因造成采购合同无法按时签订的，视为中标人违约，中标人须向采购人支付合同金额的5%违约金。</w:t>
      </w:r>
    </w:p>
    <w:p>
      <w:pPr>
        <w:pStyle w:val="13"/>
        <w:spacing w:line="40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15.2如果中标人未能按合同规定的时间按时足额交货的（不可抗力除外），在中标人书面同意支付延期交货违约金的条件下，采购人有权选择同意延长交货期还是不予延长交货期，采购人同意延长交货期的，延期交货的时间由双方另行确定。延期交货违约金的支付采购人有权从未付的合同货款中扣除。延期交货违约金比率为每迟交1 天，按总金额的0.08％。但是，延期交货违约金的支付总额不得超过总金额的5％。</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15.3中标人逾期履行提供服务的，中标人应按逾期交付总额每日0.3%向采购人支付违约金，由采购人从待付货款中扣除。中标人无正当理由逾期超过约定日期</w:t>
      </w:r>
      <w:r>
        <w:rPr>
          <w:rFonts w:ascii="宋体" w:hAnsi="宋体" w:eastAsia="宋体" w:cs="宋体"/>
          <w:color w:val="auto"/>
          <w:sz w:val="24"/>
          <w:szCs w:val="24"/>
          <w:highlight w:val="none"/>
          <w:shd w:val="clear" w:color="auto" w:fill="FFFFFF"/>
          <w:lang w:eastAsia="zh-CN"/>
        </w:rPr>
        <w:t>15</w:t>
      </w:r>
      <w:r>
        <w:rPr>
          <w:rFonts w:ascii="宋体" w:hAnsi="宋体" w:eastAsia="宋体" w:cs="宋体"/>
          <w:color w:val="auto"/>
          <w:sz w:val="24"/>
          <w:szCs w:val="24"/>
          <w:highlight w:val="none"/>
          <w:shd w:val="clear" w:color="auto" w:fill="FFFFFF"/>
        </w:rPr>
        <w:t>日仍不能交付的，视为“中标人不按合同约定履约”。</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15.4中标人所交付的产品不符合合同规定及《招标文件》规定标准的，采购人有权拒收，中标人愿意更换产品但逾期交货的，按中标人逾期交货处理。中标人拒绝更换产品的，视为“中标人不按合同约定履约”。</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15.5中标人所交付的产品不符合合同规定及《招标文件》规定标准的，采购人有权拒绝中标人更换产品的申请，并视为“中标人不按合同约定履约”。</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15.6中标人未能履行合同和招标文件、投标文件规定的其他任何义务和承诺的，均视为“中标人不按合同约定履约”。</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15.7中标人不按合同约定履约的，采购人可以解除采购合同。同时，中标人还须按向采购人支付违约金：中标人应按合同解除部分对应标的金额的20%支付违约金。违约金不足以弥补采购人损失的，中标人应承担全部赔偿责任。</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15.8若中标人单方面解除合同，则采购人有权要求中标人按合同解除部分对应标的金额的</w:t>
      </w:r>
      <w:r>
        <w:rPr>
          <w:rFonts w:ascii="宋体" w:hAnsi="宋体" w:eastAsia="宋体" w:cs="宋体"/>
          <w:color w:val="auto"/>
          <w:sz w:val="24"/>
          <w:szCs w:val="24"/>
          <w:highlight w:val="none"/>
          <w:shd w:val="clear" w:color="auto" w:fill="FFFFFF"/>
          <w:lang w:eastAsia="zh-CN"/>
        </w:rPr>
        <w:t>2</w:t>
      </w:r>
      <w:r>
        <w:rPr>
          <w:rFonts w:ascii="宋体" w:hAnsi="宋体" w:eastAsia="宋体" w:cs="宋体"/>
          <w:color w:val="auto"/>
          <w:sz w:val="24"/>
          <w:szCs w:val="24"/>
          <w:highlight w:val="none"/>
          <w:shd w:val="clear" w:color="auto" w:fill="FFFFFF"/>
        </w:rPr>
        <w:t>0%支付违约金。违约金不足以弥补采购人损失的，中标人应承担全部赔偿责任。</w:t>
      </w:r>
    </w:p>
    <w:p>
      <w:pPr>
        <w:pStyle w:val="13"/>
        <w:spacing w:line="400" w:lineRule="exact"/>
        <w:ind w:firstLine="482"/>
        <w:jc w:val="both"/>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15.9中标人在履行合同过程中，给采购人造成损失的，应承担全部赔偿责任，若上述违约金不足以弥补采购人损失的，中标人还应承担赔偿责任。</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15.10因中标人原因给采购人或者第三人造成损害的，一切责任由中标人承担。</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15.11在明确违约责任后，中标人应在接到书面通知书起七天内支付违约金、赔偿金等。</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b/>
          <w:color w:val="auto"/>
          <w:sz w:val="24"/>
          <w:szCs w:val="24"/>
          <w:highlight w:val="none"/>
          <w:shd w:val="clear" w:color="auto" w:fill="FFFFFF"/>
        </w:rPr>
        <w:t>16、供应商须提供廉洁承诺书，内容如下：</w:t>
      </w:r>
    </w:p>
    <w:p>
      <w:pPr>
        <w:pStyle w:val="13"/>
        <w:spacing w:line="400" w:lineRule="exact"/>
        <w:ind w:firstLine="482"/>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廉洁承诺书</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致：福建省儿童医院</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为加强采购中的廉政建设，防止发生违法违纪行为，预防职务犯罪案件的发生，我方郑重承诺如下：</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(1)遵守国家和省、市以及行业主管部门关于党风廉政建设的各项规定；</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(2)不以任何理由向贵单位及其工作人员行贿或馈赠礼品；</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(3)不以任何名义为贵单位及其工作人员报支需要由其个人支付的任何费用；</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(4)不以任何理由邀请贵单位及其工作人员参加各项娱乐性活动；</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(5)不为贵单位和个人购置或提供通讯工具、交通工具、家电和高档办公用品；</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(6)在相关案件查办时，有配合甲方和监委提供证据、作证的义务；</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(7)没有其他违反廉政建设规定的行为。</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(8)没有存在与参与本项目的其他供应商有围标串标行为。</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若违反上述廉洁承诺，同意被贵单位列入贵单位不良供应商名单，在禁止期内，放弃参与贵单位各类招标采购活动的权利。</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shd w:val="clear" w:color="auto" w:fill="FFFFFF"/>
        </w:rPr>
        <w:t xml:space="preserve"> </w:t>
      </w:r>
    </w:p>
    <w:p>
      <w:pPr>
        <w:pStyle w:val="13"/>
        <w:spacing w:line="400" w:lineRule="exact"/>
        <w:ind w:firstLine="482"/>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 xml:space="preserve">                    投标人：(全称)</w:t>
      </w:r>
    </w:p>
    <w:p>
      <w:pPr>
        <w:pStyle w:val="13"/>
        <w:spacing w:line="400" w:lineRule="exact"/>
        <w:ind w:left="3990"/>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法定代表人或委托代理人签字:</w:t>
      </w:r>
    </w:p>
    <w:p>
      <w:pPr>
        <w:pStyle w:val="13"/>
        <w:spacing w:line="400" w:lineRule="exact"/>
        <w:ind w:left="3990"/>
        <w:rPr>
          <w:rFonts w:ascii="宋体" w:hAnsi="宋体" w:eastAsia="宋体" w:cs="宋体"/>
          <w:color w:val="auto"/>
          <w:sz w:val="24"/>
          <w:szCs w:val="24"/>
          <w:highlight w:val="none"/>
        </w:rPr>
      </w:pPr>
      <w:r>
        <w:rPr>
          <w:rFonts w:ascii="宋体" w:hAnsi="宋体" w:eastAsia="宋体" w:cs="宋体"/>
          <w:color w:val="auto"/>
          <w:sz w:val="24"/>
          <w:szCs w:val="24"/>
          <w:highlight w:val="none"/>
          <w:shd w:val="clear" w:color="auto" w:fill="FFFFFF"/>
        </w:rPr>
        <w:t xml:space="preserve">  日期：   年  月  日</w:t>
      </w:r>
    </w:p>
    <w:p>
      <w:pPr>
        <w:pStyle w:val="13"/>
        <w:spacing w:line="400" w:lineRule="exact"/>
        <w:ind w:firstLine="482"/>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四、其他事项</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1、除招标文件另有规定外，若出现有关法律、法规和规章有强制性规定但招标文件未列明的情形，则投标人应按照有关法律、法规和规章强制性规定执行。</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2、其他：</w:t>
      </w:r>
    </w:p>
    <w:p>
      <w:pPr>
        <w:pStyle w:val="13"/>
        <w:spacing w:line="400" w:lineRule="exact"/>
        <w:ind w:firstLine="480"/>
        <w:jc w:val="both"/>
        <w:rPr>
          <w:rFonts w:ascii="宋体" w:hAnsi="宋体" w:eastAsia="宋体" w:cs="宋体"/>
          <w:color w:val="auto"/>
          <w:sz w:val="24"/>
          <w:szCs w:val="24"/>
          <w:highlight w:val="none"/>
        </w:rPr>
      </w:pPr>
      <w:r>
        <w:rPr>
          <w:rFonts w:ascii="宋体" w:hAnsi="宋体" w:eastAsia="宋体" w:cs="宋体"/>
          <w:color w:val="auto"/>
          <w:sz w:val="24"/>
          <w:szCs w:val="24"/>
          <w:highlight w:val="none"/>
        </w:rPr>
        <w:t>2.1 招标文件未明确的其它约定事项或条款，待采购人与中标人签订合同时，由双方协商。</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1"/>
        <w:rPr>
          <w:rFonts w:hint="default"/>
          <w:color w:val="auto"/>
          <w:highlight w:val="none"/>
        </w:rPr>
      </w:pPr>
      <w:r>
        <w:rPr>
          <w:b/>
          <w:color w:val="auto"/>
          <w:sz w:val="36"/>
          <w:highlight w:val="none"/>
        </w:rPr>
        <w:t>第六章 政府采购合同</w:t>
      </w:r>
    </w:p>
    <w:p>
      <w:pPr>
        <w:pStyle w:val="13"/>
        <w:jc w:val="center"/>
        <w:outlineLvl w:val="2"/>
        <w:rPr>
          <w:rFonts w:hint="default"/>
          <w:color w:val="auto"/>
          <w:highlight w:val="none"/>
        </w:rPr>
      </w:pPr>
      <w:r>
        <w:rPr>
          <w:b/>
          <w:color w:val="auto"/>
          <w:sz w:val="28"/>
          <w:highlight w:val="none"/>
        </w:rPr>
        <w:t>参考文本</w:t>
      </w:r>
    </w:p>
    <w:p>
      <w:pPr>
        <w:pStyle w:val="13"/>
        <w:outlineLvl w:val="0"/>
        <w:rPr>
          <w:rFonts w:hint="default"/>
          <w:color w:val="auto"/>
          <w:highlight w:val="none"/>
        </w:rPr>
      </w:pPr>
      <w:r>
        <w:rPr>
          <w:b/>
          <w:color w:val="auto"/>
          <w:sz w:val="48"/>
          <w:highlight w:val="none"/>
        </w:rPr>
        <w:t xml:space="preserve"> 政府采购货物买卖合同</w:t>
      </w:r>
    </w:p>
    <w:p>
      <w:pPr>
        <w:pStyle w:val="13"/>
        <w:jc w:val="center"/>
        <w:outlineLvl w:val="0"/>
        <w:rPr>
          <w:rFonts w:hint="default"/>
          <w:color w:val="auto"/>
          <w:highlight w:val="none"/>
        </w:rPr>
      </w:pPr>
      <w:r>
        <w:rPr>
          <w:b/>
          <w:color w:val="auto"/>
          <w:sz w:val="48"/>
          <w:highlight w:val="none"/>
        </w:rPr>
        <w:t>（试行）</w:t>
      </w:r>
    </w:p>
    <w:p>
      <w:pPr>
        <w:pStyle w:val="13"/>
        <w:rPr>
          <w:rFonts w:hint="default"/>
          <w:color w:val="auto"/>
          <w:highlight w:val="none"/>
        </w:rPr>
      </w:pPr>
      <w:r>
        <w:rPr>
          <w:b/>
          <w:color w:val="auto"/>
          <w:sz w:val="31"/>
          <w:highlight w:val="none"/>
        </w:rPr>
        <w:t>项目名称： __________________________</w:t>
      </w:r>
    </w:p>
    <w:p>
      <w:pPr>
        <w:pStyle w:val="13"/>
        <w:rPr>
          <w:rFonts w:hint="default"/>
          <w:color w:val="auto"/>
          <w:highlight w:val="none"/>
        </w:rPr>
      </w:pPr>
      <w:r>
        <w:rPr>
          <w:b/>
          <w:color w:val="auto"/>
          <w:sz w:val="31"/>
          <w:highlight w:val="none"/>
        </w:rPr>
        <w:t>合同编号： __________________________</w:t>
      </w:r>
    </w:p>
    <w:p>
      <w:pPr>
        <w:pStyle w:val="13"/>
        <w:rPr>
          <w:rFonts w:hint="default"/>
          <w:color w:val="auto"/>
          <w:highlight w:val="none"/>
        </w:rPr>
      </w:pPr>
      <w:r>
        <w:rPr>
          <w:b/>
          <w:color w:val="auto"/>
          <w:sz w:val="31"/>
          <w:highlight w:val="none"/>
        </w:rPr>
        <w:t>甲   方： __________________________</w:t>
      </w:r>
    </w:p>
    <w:p>
      <w:pPr>
        <w:pStyle w:val="13"/>
        <w:rPr>
          <w:rFonts w:hint="default"/>
          <w:color w:val="auto"/>
          <w:highlight w:val="none"/>
        </w:rPr>
      </w:pPr>
      <w:r>
        <w:rPr>
          <w:b/>
          <w:color w:val="auto"/>
          <w:sz w:val="31"/>
          <w:highlight w:val="none"/>
        </w:rPr>
        <w:t>乙   方：__________________________</w:t>
      </w:r>
    </w:p>
    <w:p>
      <w:pPr>
        <w:pStyle w:val="13"/>
        <w:rPr>
          <w:rFonts w:hint="default"/>
          <w:color w:val="auto"/>
          <w:highlight w:val="none"/>
        </w:rPr>
      </w:pPr>
      <w:r>
        <w:rPr>
          <w:b/>
          <w:color w:val="auto"/>
          <w:sz w:val="31"/>
          <w:highlight w:val="none"/>
        </w:rPr>
        <w:t>签订时间： __________________________</w:t>
      </w:r>
    </w:p>
    <w:p>
      <w:pPr>
        <w:pStyle w:val="13"/>
        <w:rPr>
          <w:rFonts w:hint="default"/>
          <w:color w:val="auto"/>
          <w:highlight w:val="none"/>
        </w:rPr>
      </w:pPr>
      <w:r>
        <w:rPr>
          <w:color w:val="auto"/>
          <w:highlight w:val="none"/>
        </w:rPr>
        <w:t xml:space="preserve"> </w:t>
      </w:r>
    </w:p>
    <w:p>
      <w:pPr>
        <w:pStyle w:val="13"/>
        <w:jc w:val="center"/>
        <w:outlineLvl w:val="1"/>
        <w:rPr>
          <w:rFonts w:hint="default"/>
          <w:color w:val="auto"/>
          <w:highlight w:val="none"/>
        </w:rPr>
      </w:pPr>
      <w:r>
        <w:rPr>
          <w:b/>
          <w:color w:val="auto"/>
          <w:sz w:val="36"/>
          <w:highlight w:val="none"/>
        </w:rPr>
        <w:t>使用说明</w:t>
      </w:r>
    </w:p>
    <w:p>
      <w:pPr>
        <w:pStyle w:val="13"/>
        <w:outlineLvl w:val="3"/>
        <w:rPr>
          <w:rFonts w:hint="default"/>
          <w:color w:val="auto"/>
          <w:highlight w:val="none"/>
        </w:rPr>
      </w:pPr>
      <w:r>
        <w:rPr>
          <w:b/>
          <w:color w:val="auto"/>
          <w:sz w:val="24"/>
          <w:highlight w:val="none"/>
        </w:rPr>
        <w:t>1.本合同标准文本适用于购买现成货物的采购项目，不包括需要供应商定制开发、创新研发的货物采购项目。</w:t>
      </w:r>
    </w:p>
    <w:p>
      <w:pPr>
        <w:pStyle w:val="13"/>
        <w:outlineLvl w:val="3"/>
        <w:rPr>
          <w:rFonts w:hint="default"/>
          <w:color w:val="auto"/>
          <w:highlight w:val="none"/>
        </w:rPr>
      </w:pPr>
      <w:r>
        <w:rPr>
          <w:b/>
          <w:color w:val="auto"/>
          <w:sz w:val="24"/>
          <w:highlight w:val="none"/>
        </w:rPr>
        <w:t>2.本合同标准文本为政府采购货物买卖合同编制提供参考，可以结合采购项目具体情况，对文本作必要的调整修订后使用。</w:t>
      </w:r>
    </w:p>
    <w:p>
      <w:pPr>
        <w:pStyle w:val="13"/>
        <w:outlineLvl w:val="3"/>
        <w:rPr>
          <w:rFonts w:hint="default"/>
          <w:color w:val="auto"/>
          <w:highlight w:val="none"/>
        </w:rPr>
      </w:pPr>
      <w:r>
        <w:rPr>
          <w:b/>
          <w:color w:val="auto"/>
          <w:sz w:val="24"/>
          <w:highlight w:val="none"/>
        </w:rPr>
        <w:t>3.本合同标准文本各条款中，如涉及填写多家供应商、制造商，多种采购标的、分包主要内容等信息的，可根据采购项目具体情况添加信息项。</w:t>
      </w:r>
    </w:p>
    <w:p>
      <w:pPr>
        <w:pStyle w:val="13"/>
        <w:jc w:val="center"/>
        <w:outlineLvl w:val="1"/>
        <w:rPr>
          <w:rFonts w:hint="default"/>
          <w:color w:val="auto"/>
          <w:highlight w:val="none"/>
        </w:rPr>
      </w:pPr>
      <w:r>
        <w:rPr>
          <w:b/>
          <w:color w:val="auto"/>
          <w:sz w:val="36"/>
          <w:highlight w:val="none"/>
        </w:rPr>
        <w:t>第一节 政府采购合同协议书</w:t>
      </w:r>
    </w:p>
    <w:p>
      <w:pPr>
        <w:pStyle w:val="13"/>
        <w:rPr>
          <w:rFonts w:hint="default"/>
          <w:color w:val="auto"/>
          <w:highlight w:val="none"/>
        </w:rPr>
      </w:pPr>
      <w:r>
        <w:rPr>
          <w:color w:val="auto"/>
          <w:highlight w:val="none"/>
        </w:rPr>
        <w:t>甲方（全称）：___________________________（采购人、受采购人委托签订合同的单位或采购文件约定的合同甲方）</w:t>
      </w:r>
    </w:p>
    <w:p>
      <w:pPr>
        <w:pStyle w:val="13"/>
        <w:rPr>
          <w:rFonts w:hint="default"/>
          <w:color w:val="auto"/>
          <w:highlight w:val="none"/>
        </w:rPr>
      </w:pPr>
      <w:r>
        <w:rPr>
          <w:color w:val="auto"/>
          <w:highlight w:val="none"/>
        </w:rPr>
        <w:t>乙方1（全称）：___________________________（供应商）</w:t>
      </w:r>
    </w:p>
    <w:p>
      <w:pPr>
        <w:pStyle w:val="13"/>
        <w:rPr>
          <w:rFonts w:hint="default"/>
          <w:color w:val="auto"/>
          <w:highlight w:val="none"/>
        </w:rPr>
      </w:pPr>
      <w:r>
        <w:rPr>
          <w:color w:val="auto"/>
          <w:highlight w:val="none"/>
        </w:rPr>
        <w:t>乙方2（全称）：___________________________（联合体成员供应商或其他合同主体）（如有）</w:t>
      </w:r>
    </w:p>
    <w:p>
      <w:pPr>
        <w:pStyle w:val="13"/>
        <w:rPr>
          <w:rFonts w:hint="default"/>
          <w:color w:val="auto"/>
          <w:highlight w:val="none"/>
        </w:rPr>
      </w:pPr>
      <w:r>
        <w:rPr>
          <w:color w:val="auto"/>
          <w:highlight w:val="none"/>
        </w:rPr>
        <w:t>乙方3（全称）：___________________________（联合体成员供应商或其他合同主体）（如有）</w:t>
      </w:r>
    </w:p>
    <w:p>
      <w:pPr>
        <w:pStyle w:val="13"/>
        <w:rPr>
          <w:rFonts w:hint="default"/>
          <w:color w:val="auto"/>
          <w:highlight w:val="none"/>
        </w:rPr>
      </w:pPr>
      <w:r>
        <w:rPr>
          <w:color w:val="auto"/>
          <w:highlight w:val="none"/>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pPr>
        <w:pStyle w:val="13"/>
        <w:outlineLvl w:val="2"/>
        <w:rPr>
          <w:rFonts w:hint="default"/>
          <w:color w:val="auto"/>
          <w:highlight w:val="none"/>
        </w:rPr>
      </w:pPr>
      <w:r>
        <w:rPr>
          <w:b/>
          <w:color w:val="auto"/>
          <w:sz w:val="28"/>
          <w:highlight w:val="none"/>
        </w:rPr>
        <w:t>1.项目信息</w:t>
      </w:r>
    </w:p>
    <w:p>
      <w:pPr>
        <w:pStyle w:val="13"/>
        <w:rPr>
          <w:rFonts w:hint="default"/>
          <w:color w:val="auto"/>
          <w:highlight w:val="none"/>
        </w:rPr>
      </w:pPr>
      <w:r>
        <w:rPr>
          <w:color w:val="auto"/>
          <w:highlight w:val="none"/>
        </w:rPr>
        <w:t>(1)采购项目名称：___________________________</w:t>
      </w:r>
    </w:p>
    <w:p>
      <w:pPr>
        <w:pStyle w:val="13"/>
        <w:rPr>
          <w:rFonts w:hint="default"/>
          <w:color w:val="auto"/>
          <w:highlight w:val="none"/>
        </w:rPr>
      </w:pPr>
      <w:r>
        <w:rPr>
          <w:color w:val="auto"/>
          <w:highlight w:val="none"/>
        </w:rPr>
        <w:t xml:space="preserve"> 采购项目编号：____________________________</w:t>
      </w:r>
    </w:p>
    <w:p>
      <w:pPr>
        <w:pStyle w:val="13"/>
        <w:rPr>
          <w:rFonts w:hint="default"/>
          <w:color w:val="auto"/>
          <w:highlight w:val="none"/>
        </w:rPr>
      </w:pPr>
      <w:r>
        <w:rPr>
          <w:color w:val="auto"/>
          <w:highlight w:val="none"/>
        </w:rPr>
        <w:t>(2)采购计划编号：___________________________</w:t>
      </w:r>
    </w:p>
    <w:p>
      <w:pPr>
        <w:pStyle w:val="13"/>
        <w:rPr>
          <w:rFonts w:hint="default"/>
          <w:color w:val="auto"/>
          <w:highlight w:val="none"/>
        </w:rPr>
      </w:pPr>
      <w:r>
        <w:rPr>
          <w:color w:val="auto"/>
          <w:highlight w:val="none"/>
        </w:rPr>
        <w:t>(3)项目内容：</w:t>
      </w:r>
    </w:p>
    <w:p>
      <w:pPr>
        <w:pStyle w:val="13"/>
        <w:rPr>
          <w:rFonts w:hint="default"/>
          <w:color w:val="auto"/>
          <w:highlight w:val="none"/>
        </w:rPr>
      </w:pPr>
      <w:r>
        <w:rPr>
          <w:color w:val="auto"/>
          <w:highlight w:val="none"/>
        </w:rPr>
        <w:t>采购标的及数量（台/套/个/架/组等）：___________________</w:t>
      </w:r>
    </w:p>
    <w:p>
      <w:pPr>
        <w:pStyle w:val="13"/>
        <w:rPr>
          <w:rFonts w:hint="default"/>
          <w:color w:val="auto"/>
          <w:highlight w:val="none"/>
        </w:rPr>
      </w:pPr>
      <w:r>
        <w:rPr>
          <w:color w:val="auto"/>
          <w:highlight w:val="none"/>
        </w:rPr>
        <w:t xml:space="preserve"> 品牌： ___________________ 规格型号：___________________</w:t>
      </w:r>
    </w:p>
    <w:p>
      <w:pPr>
        <w:pStyle w:val="13"/>
        <w:rPr>
          <w:rFonts w:hint="default"/>
          <w:color w:val="auto"/>
          <w:highlight w:val="none"/>
        </w:rPr>
      </w:pPr>
      <w:r>
        <w:rPr>
          <w:color w:val="auto"/>
          <w:highlight w:val="none"/>
        </w:rPr>
        <w:t>采购标的的技术要求、商务要求具体见附件。</w:t>
      </w:r>
    </w:p>
    <w:p>
      <w:pPr>
        <w:pStyle w:val="13"/>
        <w:rPr>
          <w:rFonts w:hint="default"/>
          <w:color w:val="auto"/>
          <w:highlight w:val="none"/>
        </w:rPr>
      </w:pPr>
      <w:r>
        <w:rPr>
          <w:color w:val="auto"/>
          <w:highlight w:val="none"/>
        </w:rPr>
        <w:t>①涉及信息类产品，请填写该产品关键部件的品牌、型号：</w:t>
      </w:r>
    </w:p>
    <w:p>
      <w:pPr>
        <w:pStyle w:val="13"/>
        <w:rPr>
          <w:rFonts w:hint="default"/>
          <w:color w:val="auto"/>
          <w:highlight w:val="none"/>
        </w:rPr>
      </w:pPr>
      <w:r>
        <w:rPr>
          <w:color w:val="auto"/>
          <w:highlight w:val="none"/>
        </w:rPr>
        <w:t>标的名称： ___________________</w:t>
      </w:r>
    </w:p>
    <w:p>
      <w:pPr>
        <w:pStyle w:val="13"/>
        <w:rPr>
          <w:rFonts w:hint="default"/>
          <w:color w:val="auto"/>
          <w:highlight w:val="none"/>
        </w:rPr>
      </w:pPr>
      <w:r>
        <w:rPr>
          <w:color w:val="auto"/>
          <w:highlight w:val="none"/>
        </w:rPr>
        <w:t>关键部件： ___________________ 品牌：___________________ 型号： ___________________</w:t>
      </w:r>
    </w:p>
    <w:p>
      <w:pPr>
        <w:pStyle w:val="13"/>
        <w:rPr>
          <w:rFonts w:hint="default"/>
          <w:color w:val="auto"/>
          <w:highlight w:val="none"/>
        </w:rPr>
      </w:pPr>
      <w:r>
        <w:rPr>
          <w:color w:val="auto"/>
          <w:highlight w:val="none"/>
        </w:rPr>
        <w:t>关键部件： ___________________ 品牌：___________________ 型号： ___________________</w:t>
      </w:r>
    </w:p>
    <w:p>
      <w:pPr>
        <w:pStyle w:val="13"/>
        <w:rPr>
          <w:rFonts w:hint="default"/>
          <w:color w:val="auto"/>
          <w:highlight w:val="none"/>
        </w:rPr>
      </w:pPr>
      <w:r>
        <w:rPr>
          <w:color w:val="auto"/>
          <w:highlight w:val="none"/>
        </w:rPr>
        <w:t>关键部件： ___________________ 品牌：___________________ 型号： ___________________</w:t>
      </w:r>
    </w:p>
    <w:p>
      <w:pPr>
        <w:pStyle w:val="13"/>
        <w:rPr>
          <w:rFonts w:hint="default"/>
          <w:color w:val="auto"/>
          <w:highlight w:val="none"/>
        </w:rPr>
      </w:pPr>
      <w:r>
        <w:rPr>
          <w:color w:val="auto"/>
          <w:highlight w:val="none"/>
        </w:rPr>
        <w:t>（注：关键部件是指财政部会同有关部门发布的政府采购需求标准规定的需要通过国家有关部门指定的测评机构开展的安全可靠测评的软硬件，如CPU芯片、操作系统、数据库等。）</w:t>
      </w:r>
    </w:p>
    <w:p>
      <w:pPr>
        <w:pStyle w:val="13"/>
        <w:rPr>
          <w:rFonts w:hint="default"/>
          <w:color w:val="auto"/>
          <w:highlight w:val="none"/>
        </w:rPr>
      </w:pPr>
      <w:r>
        <w:rPr>
          <w:color w:val="auto"/>
          <w:highlight w:val="none"/>
        </w:rPr>
        <w:t>②涉及车辆采购，请填写是否属于新能源汽车：</w:t>
      </w:r>
    </w:p>
    <w:p>
      <w:pPr>
        <w:pStyle w:val="13"/>
        <w:rPr>
          <w:rFonts w:hint="default"/>
          <w:color w:val="auto"/>
          <w:highlight w:val="none"/>
        </w:rPr>
      </w:pPr>
      <w:r>
        <w:rPr>
          <w:color w:val="auto"/>
          <w:highlight w:val="none"/>
        </w:rPr>
        <w:t xml:space="preserve"> 是，《政府采购品目分类目录》底级品目名称：__________  数量：__________  金额：__________</w:t>
      </w:r>
    </w:p>
    <w:p>
      <w:pPr>
        <w:pStyle w:val="13"/>
        <w:spacing w:line="300" w:lineRule="auto"/>
        <w:rPr>
          <w:rFonts w:hint="default"/>
          <w:color w:val="auto"/>
          <w:highlight w:val="none"/>
        </w:rPr>
      </w:pPr>
      <w:r>
        <w:rPr>
          <w:color w:val="auto"/>
          <w:highlight w:val="none"/>
        </w:rPr>
        <w:t xml:space="preserve"> 否</w:t>
      </w:r>
    </w:p>
    <w:p>
      <w:pPr>
        <w:pStyle w:val="13"/>
        <w:rPr>
          <w:rFonts w:hint="default"/>
          <w:color w:val="auto"/>
          <w:highlight w:val="none"/>
        </w:rPr>
      </w:pPr>
      <w:r>
        <w:rPr>
          <w:color w:val="auto"/>
          <w:highlight w:val="none"/>
        </w:rPr>
        <w:t>(4)政府采购组织形式：政府集中采购 部门集中采购 分散采购</w:t>
      </w:r>
    </w:p>
    <w:p>
      <w:pPr>
        <w:pStyle w:val="13"/>
        <w:rPr>
          <w:rFonts w:hint="default"/>
          <w:color w:val="auto"/>
          <w:highlight w:val="none"/>
        </w:rPr>
      </w:pPr>
      <w:r>
        <w:rPr>
          <w:color w:val="auto"/>
          <w:highlight w:val="none"/>
        </w:rPr>
        <w:t>(5)政府采购方式：公开招标 邀请招标 竞争性谈判 竞争性磋商询价 单一来源 框架协议 其他：____________________</w:t>
      </w:r>
    </w:p>
    <w:p>
      <w:pPr>
        <w:pStyle w:val="13"/>
        <w:rPr>
          <w:rFonts w:hint="default"/>
          <w:color w:val="auto"/>
          <w:highlight w:val="none"/>
        </w:rPr>
      </w:pPr>
      <w:r>
        <w:rPr>
          <w:color w:val="auto"/>
          <w:highlight w:val="none"/>
        </w:rPr>
        <w:t>(6)中标（成交）采购标的制造商是否为中小企业：是否</w:t>
      </w:r>
    </w:p>
    <w:p>
      <w:pPr>
        <w:pStyle w:val="13"/>
        <w:rPr>
          <w:rFonts w:hint="default"/>
          <w:color w:val="auto"/>
          <w:highlight w:val="none"/>
        </w:rPr>
      </w:pPr>
      <w:r>
        <w:rPr>
          <w:color w:val="auto"/>
          <w:highlight w:val="none"/>
        </w:rPr>
        <w:t>本合同是否为专门面向中小企业的采购合同（中小企业预留合同）：是否</w:t>
      </w:r>
    </w:p>
    <w:p>
      <w:pPr>
        <w:pStyle w:val="13"/>
        <w:rPr>
          <w:rFonts w:hint="default"/>
          <w:color w:val="auto"/>
          <w:highlight w:val="none"/>
        </w:rPr>
      </w:pPr>
      <w:r>
        <w:rPr>
          <w:color w:val="auto"/>
          <w:highlight w:val="none"/>
        </w:rPr>
        <w:t>若本项目不专门面向中小企业采购，是否给予小微企业评审优惠：是否</w:t>
      </w:r>
    </w:p>
    <w:p>
      <w:pPr>
        <w:pStyle w:val="13"/>
        <w:rPr>
          <w:rFonts w:hint="default"/>
          <w:color w:val="auto"/>
          <w:highlight w:val="none"/>
        </w:rPr>
      </w:pPr>
      <w:r>
        <w:rPr>
          <w:color w:val="auto"/>
          <w:highlight w:val="none"/>
        </w:rPr>
        <w:t>中标（成交）采购标的制造商是否为残疾人福利性单位：是否</w:t>
      </w:r>
    </w:p>
    <w:p>
      <w:pPr>
        <w:pStyle w:val="13"/>
        <w:rPr>
          <w:rFonts w:hint="default"/>
          <w:color w:val="auto"/>
          <w:highlight w:val="none"/>
        </w:rPr>
      </w:pPr>
      <w:r>
        <w:rPr>
          <w:color w:val="auto"/>
          <w:highlight w:val="none"/>
        </w:rPr>
        <w:t>中标（成交）采购标的制造商是否为监狱企业：是否</w:t>
      </w:r>
    </w:p>
    <w:p>
      <w:pPr>
        <w:pStyle w:val="13"/>
        <w:rPr>
          <w:rFonts w:hint="default"/>
          <w:color w:val="auto"/>
          <w:highlight w:val="none"/>
        </w:rPr>
      </w:pPr>
      <w:r>
        <w:rPr>
          <w:color w:val="auto"/>
          <w:highlight w:val="none"/>
        </w:rPr>
        <w:t>(7)合同是否分包：是否</w:t>
      </w:r>
    </w:p>
    <w:p>
      <w:pPr>
        <w:pStyle w:val="13"/>
        <w:rPr>
          <w:rFonts w:hint="default"/>
          <w:color w:val="auto"/>
          <w:highlight w:val="none"/>
        </w:rPr>
      </w:pPr>
      <w:r>
        <w:rPr>
          <w:color w:val="auto"/>
          <w:highlight w:val="none"/>
        </w:rPr>
        <w:t>分包主要内容：________________________________________</w:t>
      </w:r>
    </w:p>
    <w:p>
      <w:pPr>
        <w:pStyle w:val="13"/>
        <w:rPr>
          <w:rFonts w:hint="default"/>
          <w:color w:val="auto"/>
          <w:highlight w:val="none"/>
        </w:rPr>
      </w:pPr>
      <w:r>
        <w:rPr>
          <w:color w:val="auto"/>
          <w:highlight w:val="none"/>
        </w:rPr>
        <w:t>分包供应商/制造商名称（如供应商和制造商不同，请分别填写）：</w:t>
      </w:r>
    </w:p>
    <w:p>
      <w:pPr>
        <w:pStyle w:val="13"/>
        <w:rPr>
          <w:rFonts w:hint="default"/>
          <w:color w:val="auto"/>
          <w:highlight w:val="none"/>
        </w:rPr>
      </w:pPr>
      <w:r>
        <w:rPr>
          <w:color w:val="auto"/>
          <w:highlight w:val="none"/>
        </w:rPr>
        <w:t>________________________________________</w:t>
      </w:r>
    </w:p>
    <w:p>
      <w:pPr>
        <w:pStyle w:val="13"/>
        <w:rPr>
          <w:rFonts w:hint="default"/>
          <w:color w:val="auto"/>
          <w:highlight w:val="none"/>
        </w:rPr>
      </w:pPr>
      <w:r>
        <w:rPr>
          <w:color w:val="auto"/>
          <w:highlight w:val="none"/>
        </w:rPr>
        <w:t>分包供应商/制造商类型（如果供应商和制造商不同，只填写制造商类型）：</w:t>
      </w:r>
    </w:p>
    <w:p>
      <w:pPr>
        <w:pStyle w:val="13"/>
        <w:rPr>
          <w:rFonts w:hint="default"/>
          <w:color w:val="auto"/>
          <w:highlight w:val="none"/>
        </w:rPr>
      </w:pPr>
      <w:r>
        <w:rPr>
          <w:color w:val="auto"/>
          <w:highlight w:val="none"/>
        </w:rPr>
        <w:t>大型企业中型企业小微型企业</w:t>
      </w:r>
    </w:p>
    <w:p>
      <w:pPr>
        <w:pStyle w:val="13"/>
        <w:rPr>
          <w:rFonts w:hint="default"/>
          <w:color w:val="auto"/>
          <w:highlight w:val="none"/>
        </w:rPr>
      </w:pPr>
      <w:r>
        <w:rPr>
          <w:color w:val="auto"/>
          <w:highlight w:val="none"/>
        </w:rPr>
        <w:t>残疾人福利性单位监狱企业其他</w:t>
      </w:r>
    </w:p>
    <w:p>
      <w:pPr>
        <w:pStyle w:val="13"/>
        <w:rPr>
          <w:rFonts w:hint="default"/>
          <w:color w:val="auto"/>
          <w:highlight w:val="none"/>
        </w:rPr>
      </w:pPr>
      <w:r>
        <w:rPr>
          <w:color w:val="auto"/>
          <w:highlight w:val="none"/>
        </w:rPr>
        <w:t>(8)中标（成交）供应商是否为外商投资企业：是否</w:t>
      </w:r>
    </w:p>
    <w:p>
      <w:pPr>
        <w:pStyle w:val="13"/>
        <w:spacing w:line="300" w:lineRule="auto"/>
        <w:ind w:firstLine="840"/>
        <w:rPr>
          <w:rFonts w:hint="default"/>
          <w:color w:val="auto"/>
          <w:highlight w:val="none"/>
        </w:rPr>
      </w:pPr>
      <w:r>
        <w:rPr>
          <w:color w:val="auto"/>
          <w:highlight w:val="none"/>
        </w:rPr>
        <w:t>外商投资企业类型：全部由外国投资者投资部分由外国投资者投资</w:t>
      </w:r>
    </w:p>
    <w:p>
      <w:pPr>
        <w:pStyle w:val="13"/>
        <w:rPr>
          <w:rFonts w:hint="default"/>
          <w:color w:val="auto"/>
          <w:highlight w:val="none"/>
        </w:rPr>
      </w:pPr>
      <w:r>
        <w:rPr>
          <w:color w:val="auto"/>
          <w:highlight w:val="none"/>
        </w:rPr>
        <w:t>（9）是否涉及进口产品：</w:t>
      </w:r>
    </w:p>
    <w:p>
      <w:pPr>
        <w:pStyle w:val="13"/>
        <w:rPr>
          <w:rFonts w:hint="default"/>
          <w:color w:val="auto"/>
          <w:highlight w:val="none"/>
        </w:rPr>
      </w:pPr>
      <w:r>
        <w:rPr>
          <w:color w:val="auto"/>
          <w:highlight w:val="none"/>
        </w:rPr>
        <w:t xml:space="preserve"> 是，《政府采购品目分类目录》底级品目名称：__________  金额：__________</w:t>
      </w:r>
    </w:p>
    <w:p>
      <w:pPr>
        <w:pStyle w:val="13"/>
        <w:spacing w:line="300" w:lineRule="auto"/>
        <w:ind w:firstLine="1260"/>
        <w:rPr>
          <w:rFonts w:hint="default"/>
          <w:color w:val="auto"/>
          <w:highlight w:val="none"/>
        </w:rPr>
      </w:pPr>
      <w:r>
        <w:rPr>
          <w:color w:val="auto"/>
          <w:highlight w:val="none"/>
        </w:rPr>
        <w:t>国别：__________  品牌：__________  规格型号__________</w:t>
      </w:r>
    </w:p>
    <w:p>
      <w:pPr>
        <w:pStyle w:val="13"/>
        <w:spacing w:line="300" w:lineRule="auto"/>
        <w:ind w:firstLine="840"/>
        <w:rPr>
          <w:rFonts w:hint="default"/>
          <w:color w:val="auto"/>
          <w:highlight w:val="none"/>
        </w:rPr>
      </w:pPr>
      <w:r>
        <w:rPr>
          <w:color w:val="auto"/>
          <w:highlight w:val="none"/>
        </w:rPr>
        <w:t xml:space="preserve"> 否</w:t>
      </w:r>
    </w:p>
    <w:p>
      <w:pPr>
        <w:pStyle w:val="13"/>
        <w:rPr>
          <w:rFonts w:hint="default"/>
          <w:color w:val="auto"/>
          <w:highlight w:val="none"/>
        </w:rPr>
      </w:pPr>
      <w:r>
        <w:rPr>
          <w:color w:val="auto"/>
          <w:highlight w:val="none"/>
        </w:rPr>
        <w:t>（10）是否涉及节能产品：</w:t>
      </w:r>
    </w:p>
    <w:p>
      <w:pPr>
        <w:pStyle w:val="13"/>
        <w:rPr>
          <w:rFonts w:hint="default"/>
          <w:color w:val="auto"/>
          <w:highlight w:val="none"/>
        </w:rPr>
      </w:pPr>
      <w:r>
        <w:rPr>
          <w:color w:val="auto"/>
          <w:highlight w:val="none"/>
        </w:rPr>
        <w:t xml:space="preserve"> 是，《节能产品政府采购品目清单》的底级品目名称：__________</w:t>
      </w:r>
    </w:p>
    <w:p>
      <w:pPr>
        <w:pStyle w:val="13"/>
        <w:spacing w:line="300" w:lineRule="auto"/>
        <w:ind w:firstLine="1260"/>
        <w:rPr>
          <w:rFonts w:hint="default"/>
          <w:color w:val="auto"/>
          <w:highlight w:val="none"/>
        </w:rPr>
      </w:pPr>
      <w:r>
        <w:rPr>
          <w:color w:val="auto"/>
          <w:highlight w:val="none"/>
        </w:rPr>
        <w:t xml:space="preserve"> 强制采购         优先采购</w:t>
      </w:r>
    </w:p>
    <w:p>
      <w:pPr>
        <w:pStyle w:val="13"/>
        <w:spacing w:line="300" w:lineRule="auto"/>
        <w:ind w:firstLine="840"/>
        <w:rPr>
          <w:rFonts w:hint="default"/>
          <w:color w:val="auto"/>
          <w:highlight w:val="none"/>
        </w:rPr>
      </w:pPr>
      <w:r>
        <w:rPr>
          <w:color w:val="auto"/>
          <w:highlight w:val="none"/>
        </w:rPr>
        <w:t xml:space="preserve"> 否</w:t>
      </w:r>
    </w:p>
    <w:p>
      <w:pPr>
        <w:pStyle w:val="13"/>
        <w:ind w:firstLine="840"/>
        <w:rPr>
          <w:rFonts w:hint="default"/>
          <w:color w:val="auto"/>
          <w:highlight w:val="none"/>
        </w:rPr>
      </w:pPr>
      <w:r>
        <w:rPr>
          <w:color w:val="auto"/>
          <w:highlight w:val="none"/>
        </w:rPr>
        <w:t>是否涉及环境标志产品：</w:t>
      </w:r>
    </w:p>
    <w:p>
      <w:pPr>
        <w:pStyle w:val="13"/>
        <w:rPr>
          <w:rFonts w:hint="default"/>
          <w:color w:val="auto"/>
          <w:highlight w:val="none"/>
        </w:rPr>
      </w:pPr>
      <w:r>
        <w:rPr>
          <w:color w:val="auto"/>
          <w:highlight w:val="none"/>
        </w:rPr>
        <w:t xml:space="preserve"> 是，《环境标志产品政府采购品目清单》的底级品目名称：__________</w:t>
      </w:r>
    </w:p>
    <w:p>
      <w:pPr>
        <w:pStyle w:val="13"/>
        <w:spacing w:line="300" w:lineRule="auto"/>
        <w:ind w:firstLine="1260"/>
        <w:rPr>
          <w:rFonts w:hint="default"/>
          <w:color w:val="auto"/>
          <w:highlight w:val="none"/>
        </w:rPr>
      </w:pPr>
      <w:r>
        <w:rPr>
          <w:color w:val="auto"/>
          <w:highlight w:val="none"/>
        </w:rPr>
        <w:t xml:space="preserve"> 强制采购         优先采购</w:t>
      </w:r>
    </w:p>
    <w:p>
      <w:pPr>
        <w:pStyle w:val="13"/>
        <w:spacing w:line="300" w:lineRule="auto"/>
        <w:ind w:firstLine="840"/>
        <w:rPr>
          <w:rFonts w:hint="default"/>
          <w:color w:val="auto"/>
          <w:highlight w:val="none"/>
        </w:rPr>
      </w:pPr>
      <w:r>
        <w:rPr>
          <w:color w:val="auto"/>
          <w:highlight w:val="none"/>
        </w:rPr>
        <w:t xml:space="preserve"> 否</w:t>
      </w:r>
    </w:p>
    <w:p>
      <w:pPr>
        <w:pStyle w:val="13"/>
        <w:ind w:firstLine="840"/>
        <w:rPr>
          <w:rFonts w:hint="default"/>
          <w:color w:val="auto"/>
          <w:highlight w:val="none"/>
        </w:rPr>
      </w:pPr>
      <w:r>
        <w:rPr>
          <w:color w:val="auto"/>
          <w:highlight w:val="none"/>
        </w:rPr>
        <w:t>是否涉及绿色产品：</w:t>
      </w:r>
    </w:p>
    <w:p>
      <w:pPr>
        <w:pStyle w:val="13"/>
        <w:rPr>
          <w:rFonts w:hint="default"/>
          <w:color w:val="auto"/>
          <w:highlight w:val="none"/>
        </w:rPr>
      </w:pPr>
      <w:r>
        <w:rPr>
          <w:color w:val="auto"/>
          <w:highlight w:val="none"/>
        </w:rPr>
        <w:t xml:space="preserve"> 是，绿色产品政府采购相关政策确定的底级品目名称：__________</w:t>
      </w:r>
    </w:p>
    <w:p>
      <w:pPr>
        <w:pStyle w:val="13"/>
        <w:spacing w:line="300" w:lineRule="auto"/>
        <w:ind w:firstLine="1260"/>
        <w:rPr>
          <w:rFonts w:hint="default"/>
          <w:color w:val="auto"/>
          <w:highlight w:val="none"/>
        </w:rPr>
      </w:pPr>
      <w:r>
        <w:rPr>
          <w:color w:val="auto"/>
          <w:highlight w:val="none"/>
        </w:rPr>
        <w:t xml:space="preserve"> 强制采购         优先采购</w:t>
      </w:r>
    </w:p>
    <w:p>
      <w:pPr>
        <w:pStyle w:val="13"/>
        <w:spacing w:line="300" w:lineRule="auto"/>
        <w:ind w:firstLine="840"/>
        <w:rPr>
          <w:rFonts w:hint="default"/>
          <w:color w:val="auto"/>
          <w:highlight w:val="none"/>
        </w:rPr>
      </w:pPr>
      <w:r>
        <w:rPr>
          <w:color w:val="auto"/>
          <w:highlight w:val="none"/>
        </w:rPr>
        <w:t xml:space="preserve"> 否</w:t>
      </w:r>
    </w:p>
    <w:p>
      <w:pPr>
        <w:pStyle w:val="13"/>
        <w:rPr>
          <w:rFonts w:hint="default"/>
          <w:color w:val="auto"/>
          <w:highlight w:val="none"/>
        </w:rPr>
      </w:pPr>
      <w:r>
        <w:rPr>
          <w:color w:val="auto"/>
          <w:highlight w:val="none"/>
        </w:rPr>
        <w:t xml:space="preserve"> (11)涉及商品包装和快递包装的，是否参考《商品包装政府采购需求标准（试行）》、《快递包装政府采购需求标准（试行）》明确产品及相关快递服务的具体包装要求：</w:t>
      </w:r>
    </w:p>
    <w:p>
      <w:pPr>
        <w:pStyle w:val="13"/>
        <w:rPr>
          <w:rFonts w:hint="default"/>
          <w:color w:val="auto"/>
          <w:highlight w:val="none"/>
        </w:rPr>
      </w:pPr>
      <w:r>
        <w:rPr>
          <w:color w:val="auto"/>
          <w:highlight w:val="none"/>
        </w:rPr>
        <w:t>是         否        不涉及</w:t>
      </w:r>
    </w:p>
    <w:p>
      <w:pPr>
        <w:pStyle w:val="13"/>
        <w:outlineLvl w:val="2"/>
        <w:rPr>
          <w:rFonts w:hint="default"/>
          <w:color w:val="auto"/>
          <w:highlight w:val="none"/>
        </w:rPr>
      </w:pPr>
      <w:r>
        <w:rPr>
          <w:b/>
          <w:color w:val="auto"/>
          <w:sz w:val="28"/>
          <w:highlight w:val="none"/>
        </w:rPr>
        <w:t>2.合同金额</w:t>
      </w:r>
    </w:p>
    <w:p>
      <w:pPr>
        <w:pStyle w:val="13"/>
        <w:rPr>
          <w:rFonts w:hint="default"/>
          <w:color w:val="auto"/>
          <w:highlight w:val="none"/>
        </w:rPr>
      </w:pPr>
      <w:r>
        <w:rPr>
          <w:color w:val="auto"/>
          <w:highlight w:val="none"/>
        </w:rPr>
        <w:t>（1）合同金额小写：____________________</w:t>
      </w:r>
    </w:p>
    <w:p>
      <w:pPr>
        <w:pStyle w:val="13"/>
        <w:ind w:firstLine="1980"/>
        <w:rPr>
          <w:rFonts w:hint="default"/>
          <w:color w:val="auto"/>
          <w:highlight w:val="none"/>
        </w:rPr>
      </w:pPr>
      <w:r>
        <w:rPr>
          <w:color w:val="auto"/>
          <w:highlight w:val="none"/>
        </w:rPr>
        <w:t>大写：____________________</w:t>
      </w:r>
    </w:p>
    <w:p>
      <w:pPr>
        <w:pStyle w:val="13"/>
        <w:rPr>
          <w:rFonts w:hint="default"/>
          <w:color w:val="auto"/>
          <w:highlight w:val="none"/>
        </w:rPr>
      </w:pPr>
      <w:r>
        <w:rPr>
          <w:color w:val="auto"/>
          <w:highlight w:val="none"/>
        </w:rPr>
        <w:t xml:space="preserve">  分包金额（如有）小写：____________________</w:t>
      </w:r>
    </w:p>
    <w:p>
      <w:pPr>
        <w:pStyle w:val="13"/>
        <w:ind w:firstLine="2820"/>
        <w:rPr>
          <w:rFonts w:hint="default"/>
          <w:color w:val="auto"/>
          <w:highlight w:val="none"/>
        </w:rPr>
      </w:pPr>
      <w:r>
        <w:rPr>
          <w:color w:val="auto"/>
          <w:highlight w:val="none"/>
        </w:rPr>
        <w:t>大写：____________________</w:t>
      </w:r>
    </w:p>
    <w:p>
      <w:pPr>
        <w:pStyle w:val="13"/>
        <w:rPr>
          <w:rFonts w:hint="default"/>
          <w:color w:val="auto"/>
          <w:highlight w:val="none"/>
        </w:rPr>
      </w:pPr>
      <w:r>
        <w:rPr>
          <w:color w:val="auto"/>
          <w:highlight w:val="none"/>
        </w:rPr>
        <w:t xml:space="preserve"> （注：固定单价合同应填写单价和最高限价）</w:t>
      </w:r>
    </w:p>
    <w:p>
      <w:pPr>
        <w:pStyle w:val="13"/>
        <w:rPr>
          <w:rFonts w:hint="default"/>
          <w:color w:val="auto"/>
          <w:highlight w:val="none"/>
        </w:rPr>
      </w:pPr>
      <w:r>
        <w:rPr>
          <w:color w:val="auto"/>
          <w:highlight w:val="none"/>
        </w:rPr>
        <w:t>（2）合同定价方式（采用组合定价方式的，可以勾选多项）：</w:t>
      </w:r>
    </w:p>
    <w:p>
      <w:pPr>
        <w:pStyle w:val="13"/>
        <w:rPr>
          <w:rFonts w:hint="default"/>
          <w:color w:val="auto"/>
          <w:highlight w:val="none"/>
        </w:rPr>
      </w:pPr>
      <w:r>
        <w:rPr>
          <w:color w:val="auto"/>
          <w:highlight w:val="none"/>
        </w:rPr>
        <w:t>固定总价固定单价成本补偿绩效激励其他__________</w:t>
      </w:r>
    </w:p>
    <w:p>
      <w:pPr>
        <w:pStyle w:val="13"/>
        <w:rPr>
          <w:rFonts w:hint="default"/>
          <w:color w:val="auto"/>
          <w:highlight w:val="none"/>
        </w:rPr>
      </w:pPr>
      <w:r>
        <w:rPr>
          <w:color w:val="auto"/>
          <w:highlight w:val="none"/>
        </w:rPr>
        <w:t>（3）付款方式（按项目实际勾选填写）：</w:t>
      </w:r>
    </w:p>
    <w:p>
      <w:pPr>
        <w:pStyle w:val="13"/>
        <w:rPr>
          <w:rFonts w:hint="default"/>
          <w:color w:val="auto"/>
          <w:highlight w:val="none"/>
        </w:rPr>
      </w:pPr>
      <w:r>
        <w:rPr>
          <w:color w:val="auto"/>
          <w:highlight w:val="none"/>
        </w:rPr>
        <w:t>全额付款：_______（应明确一次性支付合同款项的条件）_____________</w:t>
      </w:r>
    </w:p>
    <w:p>
      <w:pPr>
        <w:pStyle w:val="13"/>
        <w:rPr>
          <w:rFonts w:hint="default"/>
          <w:color w:val="auto"/>
          <w:highlight w:val="none"/>
        </w:rPr>
      </w:pPr>
      <w:r>
        <w:rPr>
          <w:color w:val="auto"/>
          <w:highlight w:val="none"/>
        </w:rPr>
        <w:t>分期付款：_______（应明确分期支付合同款项的各期比例和支付条件，各期支付条件应与分期履约验收情况挂钩）_____________，其中涉及预付款的：_______ （应明确预付款的支付比例和支付条件）</w:t>
      </w:r>
    </w:p>
    <w:p>
      <w:pPr>
        <w:pStyle w:val="13"/>
        <w:rPr>
          <w:rFonts w:hint="default"/>
          <w:color w:val="auto"/>
          <w:highlight w:val="none"/>
        </w:rPr>
      </w:pPr>
      <w:r>
        <w:rPr>
          <w:color w:val="auto"/>
          <w:highlight w:val="none"/>
        </w:rPr>
        <w:t>成本补偿：_______（应明确按照成本补偿方式的支付方式和支付条件）___________</w:t>
      </w:r>
    </w:p>
    <w:p>
      <w:pPr>
        <w:pStyle w:val="13"/>
        <w:rPr>
          <w:rFonts w:hint="default"/>
          <w:color w:val="auto"/>
          <w:highlight w:val="none"/>
        </w:rPr>
      </w:pPr>
      <w:r>
        <w:rPr>
          <w:color w:val="auto"/>
          <w:highlight w:val="none"/>
        </w:rPr>
        <w:t>绩效激励：_______（应明确按照绩效激励方式的支付方式和支付条件）_________</w:t>
      </w:r>
    </w:p>
    <w:p>
      <w:pPr>
        <w:pStyle w:val="13"/>
        <w:outlineLvl w:val="2"/>
        <w:rPr>
          <w:rFonts w:hint="default"/>
          <w:color w:val="auto"/>
          <w:highlight w:val="none"/>
        </w:rPr>
      </w:pPr>
      <w:r>
        <w:rPr>
          <w:b/>
          <w:color w:val="auto"/>
          <w:sz w:val="28"/>
          <w:highlight w:val="none"/>
        </w:rPr>
        <w:t>3.合同履行</w:t>
      </w:r>
    </w:p>
    <w:p>
      <w:pPr>
        <w:pStyle w:val="13"/>
        <w:rPr>
          <w:rFonts w:hint="default"/>
          <w:color w:val="auto"/>
          <w:highlight w:val="none"/>
        </w:rPr>
      </w:pPr>
      <w:r>
        <w:rPr>
          <w:color w:val="auto"/>
          <w:highlight w:val="none"/>
        </w:rPr>
        <w:t>（1）起始日期：____________________年____________________月 ____________________日 ，完成日期：____________________年____________________月____________________日。</w:t>
      </w:r>
    </w:p>
    <w:p>
      <w:pPr>
        <w:pStyle w:val="13"/>
        <w:rPr>
          <w:rFonts w:hint="default"/>
          <w:color w:val="auto"/>
          <w:highlight w:val="none"/>
        </w:rPr>
      </w:pPr>
      <w:r>
        <w:rPr>
          <w:color w:val="auto"/>
          <w:highlight w:val="none"/>
        </w:rPr>
        <w:t>（2）履约地点：____________________</w:t>
      </w:r>
    </w:p>
    <w:p>
      <w:pPr>
        <w:pStyle w:val="13"/>
        <w:rPr>
          <w:rFonts w:hint="default"/>
          <w:color w:val="auto"/>
          <w:highlight w:val="none"/>
        </w:rPr>
      </w:pPr>
      <w:r>
        <w:rPr>
          <w:color w:val="auto"/>
          <w:highlight w:val="none"/>
        </w:rPr>
        <w:t>（3）履约担保：</w:t>
      </w:r>
    </w:p>
    <w:p>
      <w:pPr>
        <w:pStyle w:val="13"/>
        <w:rPr>
          <w:rFonts w:hint="default"/>
          <w:color w:val="auto"/>
          <w:highlight w:val="none"/>
        </w:rPr>
      </w:pPr>
      <w:r>
        <w:rPr>
          <w:color w:val="auto"/>
          <w:highlight w:val="none"/>
        </w:rPr>
        <w:t>是否收取履约保证金：是 否</w:t>
      </w:r>
    </w:p>
    <w:p>
      <w:pPr>
        <w:pStyle w:val="13"/>
        <w:rPr>
          <w:rFonts w:hint="default"/>
          <w:color w:val="auto"/>
          <w:highlight w:val="none"/>
        </w:rPr>
      </w:pPr>
      <w:r>
        <w:rPr>
          <w:color w:val="auto"/>
          <w:highlight w:val="none"/>
        </w:rPr>
        <w:t>收取履约保证金形式：____________________</w:t>
      </w:r>
    </w:p>
    <w:p>
      <w:pPr>
        <w:pStyle w:val="13"/>
        <w:rPr>
          <w:rFonts w:hint="default"/>
          <w:color w:val="auto"/>
          <w:highlight w:val="none"/>
        </w:rPr>
      </w:pPr>
      <w:r>
        <w:rPr>
          <w:color w:val="auto"/>
          <w:highlight w:val="none"/>
        </w:rPr>
        <w:t>收取履约保证金金额：____________________</w:t>
      </w:r>
    </w:p>
    <w:p>
      <w:pPr>
        <w:pStyle w:val="13"/>
        <w:rPr>
          <w:rFonts w:hint="default"/>
          <w:color w:val="auto"/>
          <w:highlight w:val="none"/>
        </w:rPr>
      </w:pPr>
      <w:r>
        <w:rPr>
          <w:color w:val="auto"/>
          <w:highlight w:val="none"/>
        </w:rPr>
        <w:t>履约担保期限：____________________</w:t>
      </w:r>
    </w:p>
    <w:p>
      <w:pPr>
        <w:pStyle w:val="13"/>
        <w:ind w:firstLine="510"/>
        <w:rPr>
          <w:rFonts w:hint="default"/>
          <w:color w:val="auto"/>
          <w:highlight w:val="none"/>
        </w:rPr>
      </w:pPr>
      <w:r>
        <w:rPr>
          <w:color w:val="auto"/>
          <w:highlight w:val="none"/>
        </w:rPr>
        <w:t>履约担保期限：____________________</w:t>
      </w:r>
    </w:p>
    <w:p>
      <w:pPr>
        <w:pStyle w:val="13"/>
        <w:rPr>
          <w:rFonts w:hint="default"/>
          <w:color w:val="auto"/>
          <w:highlight w:val="none"/>
        </w:rPr>
      </w:pPr>
      <w:r>
        <w:rPr>
          <w:color w:val="auto"/>
          <w:highlight w:val="none"/>
        </w:rPr>
        <w:t>（4）分期履行要求：____________________</w:t>
      </w:r>
    </w:p>
    <w:p>
      <w:pPr>
        <w:pStyle w:val="13"/>
        <w:rPr>
          <w:rFonts w:hint="default"/>
          <w:color w:val="auto"/>
          <w:highlight w:val="none"/>
        </w:rPr>
      </w:pPr>
      <w:r>
        <w:rPr>
          <w:color w:val="auto"/>
          <w:highlight w:val="none"/>
        </w:rPr>
        <w:t>（5）风险处置措施和替代方案：____________________</w:t>
      </w:r>
    </w:p>
    <w:p>
      <w:pPr>
        <w:pStyle w:val="13"/>
        <w:outlineLvl w:val="2"/>
        <w:rPr>
          <w:rFonts w:hint="default"/>
          <w:color w:val="auto"/>
          <w:highlight w:val="none"/>
        </w:rPr>
      </w:pPr>
      <w:r>
        <w:rPr>
          <w:b/>
          <w:color w:val="auto"/>
          <w:sz w:val="28"/>
          <w:highlight w:val="none"/>
        </w:rPr>
        <w:t>4.合同验收</w:t>
      </w:r>
    </w:p>
    <w:p>
      <w:pPr>
        <w:pStyle w:val="13"/>
        <w:rPr>
          <w:rFonts w:hint="default"/>
          <w:color w:val="auto"/>
          <w:highlight w:val="none"/>
        </w:rPr>
      </w:pPr>
      <w:r>
        <w:rPr>
          <w:color w:val="auto"/>
          <w:highlight w:val="none"/>
        </w:rPr>
        <w:t>（1）验收组织方式：自行验收委托第三方验收</w:t>
      </w:r>
    </w:p>
    <w:p>
      <w:pPr>
        <w:pStyle w:val="13"/>
        <w:rPr>
          <w:rFonts w:hint="default"/>
          <w:color w:val="auto"/>
          <w:highlight w:val="none"/>
        </w:rPr>
      </w:pPr>
      <w:r>
        <w:rPr>
          <w:color w:val="auto"/>
          <w:highlight w:val="none"/>
        </w:rPr>
        <w:t>验收主体：____________________</w:t>
      </w:r>
    </w:p>
    <w:p>
      <w:pPr>
        <w:pStyle w:val="13"/>
        <w:rPr>
          <w:rFonts w:hint="default"/>
          <w:color w:val="auto"/>
          <w:highlight w:val="none"/>
        </w:rPr>
      </w:pPr>
      <w:r>
        <w:rPr>
          <w:color w:val="auto"/>
          <w:highlight w:val="none"/>
        </w:rPr>
        <w:t>是否邀请本项目的其他供应商参加验收：是否</w:t>
      </w:r>
    </w:p>
    <w:p>
      <w:pPr>
        <w:pStyle w:val="13"/>
        <w:rPr>
          <w:rFonts w:hint="default"/>
          <w:color w:val="auto"/>
          <w:highlight w:val="none"/>
        </w:rPr>
      </w:pPr>
      <w:r>
        <w:rPr>
          <w:color w:val="auto"/>
          <w:highlight w:val="none"/>
        </w:rPr>
        <w:t>是否邀请专家参加验收：是否</w:t>
      </w:r>
    </w:p>
    <w:p>
      <w:pPr>
        <w:pStyle w:val="13"/>
        <w:rPr>
          <w:rFonts w:hint="default"/>
          <w:color w:val="auto"/>
          <w:highlight w:val="none"/>
        </w:rPr>
      </w:pPr>
      <w:r>
        <w:rPr>
          <w:color w:val="auto"/>
          <w:highlight w:val="none"/>
        </w:rPr>
        <w:t>是否邀请服务对象参加验收：是否</w:t>
      </w:r>
    </w:p>
    <w:p>
      <w:pPr>
        <w:pStyle w:val="13"/>
        <w:rPr>
          <w:rFonts w:hint="default"/>
          <w:color w:val="auto"/>
          <w:highlight w:val="none"/>
        </w:rPr>
      </w:pPr>
      <w:r>
        <w:rPr>
          <w:color w:val="auto"/>
          <w:highlight w:val="none"/>
        </w:rPr>
        <w:t>是否邀请第三方检测机构参加验收：是否</w:t>
      </w:r>
    </w:p>
    <w:p>
      <w:pPr>
        <w:pStyle w:val="13"/>
        <w:rPr>
          <w:rFonts w:hint="default"/>
          <w:color w:val="auto"/>
          <w:highlight w:val="none"/>
        </w:rPr>
      </w:pPr>
      <w:r>
        <w:rPr>
          <w:color w:val="auto"/>
          <w:highlight w:val="none"/>
        </w:rPr>
        <w:t>是否进行抽查检测： 是，抽查比例：__________%否</w:t>
      </w:r>
    </w:p>
    <w:p>
      <w:pPr>
        <w:pStyle w:val="13"/>
        <w:rPr>
          <w:rFonts w:hint="default"/>
          <w:color w:val="auto"/>
          <w:highlight w:val="none"/>
        </w:rPr>
      </w:pPr>
      <w:r>
        <w:rPr>
          <w:color w:val="auto"/>
          <w:highlight w:val="none"/>
        </w:rPr>
        <w:t>是否存在破坏性检测： 是，__________否</w:t>
      </w:r>
    </w:p>
    <w:p>
      <w:pPr>
        <w:pStyle w:val="13"/>
        <w:rPr>
          <w:rFonts w:hint="default"/>
          <w:color w:val="auto"/>
          <w:highlight w:val="none"/>
        </w:rPr>
      </w:pPr>
      <w:r>
        <w:rPr>
          <w:color w:val="auto"/>
          <w:highlight w:val="none"/>
        </w:rPr>
        <w:t>验收组织的其他事项：____________________</w:t>
      </w:r>
    </w:p>
    <w:p>
      <w:pPr>
        <w:pStyle w:val="13"/>
        <w:rPr>
          <w:rFonts w:hint="default"/>
          <w:color w:val="auto"/>
          <w:highlight w:val="none"/>
        </w:rPr>
      </w:pPr>
      <w:r>
        <w:rPr>
          <w:color w:val="auto"/>
          <w:highlight w:val="none"/>
        </w:rPr>
        <w:t>（2）履约验收时间：计划于何时验收/供应商提出验收申请之日起_______日内组织验收</w:t>
      </w:r>
    </w:p>
    <w:p>
      <w:pPr>
        <w:pStyle w:val="13"/>
        <w:rPr>
          <w:rFonts w:hint="default"/>
          <w:color w:val="auto"/>
          <w:highlight w:val="none"/>
        </w:rPr>
      </w:pPr>
      <w:r>
        <w:rPr>
          <w:color w:val="auto"/>
          <w:highlight w:val="none"/>
        </w:rPr>
        <w:t>（3）履约验收方式：一次性验收分期/分项验收：__________</w:t>
      </w:r>
    </w:p>
    <w:p>
      <w:pPr>
        <w:pStyle w:val="13"/>
        <w:rPr>
          <w:rFonts w:hint="default"/>
          <w:color w:val="auto"/>
          <w:highlight w:val="none"/>
        </w:rPr>
      </w:pPr>
      <w:r>
        <w:rPr>
          <w:color w:val="auto"/>
          <w:highlight w:val="none"/>
        </w:rPr>
        <w:t>（4）履约验收程序：____________________</w:t>
      </w:r>
    </w:p>
    <w:p>
      <w:pPr>
        <w:pStyle w:val="13"/>
        <w:rPr>
          <w:rFonts w:hint="default"/>
          <w:color w:val="auto"/>
          <w:highlight w:val="none"/>
        </w:rPr>
      </w:pPr>
      <w:r>
        <w:rPr>
          <w:color w:val="auto"/>
          <w:highlight w:val="none"/>
        </w:rPr>
        <w:t>（5）履约验收的内容：_________（应当包括每一项技术和商务要求的履约情况，特别是落实政府采购扶持中小企业，支持绿色发展和乡村振兴等政策情况）___________</w:t>
      </w:r>
    </w:p>
    <w:p>
      <w:pPr>
        <w:pStyle w:val="13"/>
        <w:rPr>
          <w:rFonts w:hint="default"/>
          <w:color w:val="auto"/>
          <w:highlight w:val="none"/>
        </w:rPr>
      </w:pPr>
      <w:r>
        <w:rPr>
          <w:color w:val="auto"/>
          <w:highlight w:val="none"/>
        </w:rPr>
        <w:t>（6）履约验收标准：_____________________________</w:t>
      </w:r>
    </w:p>
    <w:p>
      <w:pPr>
        <w:pStyle w:val="13"/>
        <w:rPr>
          <w:rFonts w:hint="default"/>
          <w:color w:val="auto"/>
          <w:highlight w:val="none"/>
        </w:rPr>
      </w:pPr>
      <w:r>
        <w:rPr>
          <w:color w:val="auto"/>
          <w:highlight w:val="none"/>
        </w:rPr>
        <w:t>（7）是否以采购活动中供应商提供的样品作为参考：是否</w:t>
      </w:r>
    </w:p>
    <w:p>
      <w:pPr>
        <w:pStyle w:val="13"/>
        <w:rPr>
          <w:rFonts w:hint="default"/>
          <w:color w:val="auto"/>
          <w:highlight w:val="none"/>
        </w:rPr>
      </w:pPr>
      <w:r>
        <w:rPr>
          <w:color w:val="auto"/>
          <w:highlight w:val="none"/>
        </w:rPr>
        <w:t>（8）履约验收其他事项：_______________</w:t>
      </w:r>
    </w:p>
    <w:p>
      <w:pPr>
        <w:pStyle w:val="13"/>
        <w:outlineLvl w:val="2"/>
        <w:rPr>
          <w:rFonts w:hint="default"/>
          <w:color w:val="auto"/>
          <w:highlight w:val="none"/>
        </w:rPr>
      </w:pPr>
      <w:r>
        <w:rPr>
          <w:b/>
          <w:color w:val="auto"/>
          <w:sz w:val="28"/>
          <w:highlight w:val="none"/>
        </w:rPr>
        <w:t>5.组成合同的文件</w:t>
      </w:r>
    </w:p>
    <w:p>
      <w:pPr>
        <w:pStyle w:val="13"/>
        <w:rPr>
          <w:rFonts w:hint="default"/>
          <w:color w:val="auto"/>
          <w:highlight w:val="none"/>
        </w:rPr>
      </w:pPr>
      <w:r>
        <w:rPr>
          <w:color w:val="auto"/>
          <w:highlight w:val="none"/>
        </w:rPr>
        <w:t>本协议书与下列文件一起构成合同文件，如下述文件之间有任何抵触、矛盾或歧义，应按以下顺序解释：</w:t>
      </w:r>
    </w:p>
    <w:p>
      <w:pPr>
        <w:pStyle w:val="13"/>
        <w:rPr>
          <w:rFonts w:hint="default"/>
          <w:color w:val="auto"/>
          <w:highlight w:val="none"/>
        </w:rPr>
      </w:pPr>
      <w:r>
        <w:rPr>
          <w:color w:val="auto"/>
          <w:highlight w:val="none"/>
        </w:rPr>
        <w:t>（1）政府采购合同协议书及其变更、补充协议</w:t>
      </w:r>
    </w:p>
    <w:p>
      <w:pPr>
        <w:pStyle w:val="13"/>
        <w:rPr>
          <w:rFonts w:hint="default"/>
          <w:color w:val="auto"/>
          <w:highlight w:val="none"/>
        </w:rPr>
      </w:pPr>
      <w:r>
        <w:rPr>
          <w:color w:val="auto"/>
          <w:highlight w:val="none"/>
        </w:rPr>
        <w:t>（2）政府采购合同专用条款</w:t>
      </w:r>
    </w:p>
    <w:p>
      <w:pPr>
        <w:pStyle w:val="13"/>
        <w:rPr>
          <w:rFonts w:hint="default"/>
          <w:color w:val="auto"/>
          <w:highlight w:val="none"/>
        </w:rPr>
      </w:pPr>
      <w:r>
        <w:rPr>
          <w:color w:val="auto"/>
          <w:highlight w:val="none"/>
        </w:rPr>
        <w:t>（3）政府采购合同通用条款</w:t>
      </w:r>
    </w:p>
    <w:p>
      <w:pPr>
        <w:pStyle w:val="13"/>
        <w:rPr>
          <w:rFonts w:hint="default"/>
          <w:color w:val="auto"/>
          <w:highlight w:val="none"/>
        </w:rPr>
      </w:pPr>
      <w:r>
        <w:rPr>
          <w:color w:val="auto"/>
          <w:highlight w:val="none"/>
        </w:rPr>
        <w:t>（4）中标（成交）通知书</w:t>
      </w:r>
    </w:p>
    <w:p>
      <w:pPr>
        <w:pStyle w:val="13"/>
        <w:rPr>
          <w:rFonts w:hint="default"/>
          <w:color w:val="auto"/>
          <w:highlight w:val="none"/>
        </w:rPr>
      </w:pPr>
      <w:r>
        <w:rPr>
          <w:color w:val="auto"/>
          <w:highlight w:val="none"/>
        </w:rPr>
        <w:t>（5）投标（响应）文件</w:t>
      </w:r>
    </w:p>
    <w:p>
      <w:pPr>
        <w:pStyle w:val="13"/>
        <w:rPr>
          <w:rFonts w:hint="default"/>
          <w:color w:val="auto"/>
          <w:highlight w:val="none"/>
        </w:rPr>
      </w:pPr>
      <w:r>
        <w:rPr>
          <w:color w:val="auto"/>
          <w:highlight w:val="none"/>
        </w:rPr>
        <w:t>（6）采购文件</w:t>
      </w:r>
    </w:p>
    <w:p>
      <w:pPr>
        <w:pStyle w:val="13"/>
        <w:rPr>
          <w:rFonts w:hint="default"/>
          <w:color w:val="auto"/>
          <w:highlight w:val="none"/>
        </w:rPr>
      </w:pPr>
      <w:r>
        <w:rPr>
          <w:color w:val="auto"/>
          <w:highlight w:val="none"/>
        </w:rPr>
        <w:t>（7）有关技术文件，图纸</w:t>
      </w:r>
    </w:p>
    <w:p>
      <w:pPr>
        <w:pStyle w:val="13"/>
        <w:rPr>
          <w:rFonts w:hint="default"/>
          <w:color w:val="auto"/>
          <w:highlight w:val="none"/>
        </w:rPr>
      </w:pPr>
      <w:r>
        <w:rPr>
          <w:color w:val="auto"/>
          <w:highlight w:val="none"/>
        </w:rPr>
        <w:t>（8）国家法律、行政法规和规章制度规定或合同约定的作为合同组成部分的其他文件</w:t>
      </w:r>
    </w:p>
    <w:p>
      <w:pPr>
        <w:pStyle w:val="13"/>
        <w:outlineLvl w:val="2"/>
        <w:rPr>
          <w:rFonts w:hint="default"/>
          <w:color w:val="auto"/>
          <w:highlight w:val="none"/>
        </w:rPr>
      </w:pPr>
      <w:r>
        <w:rPr>
          <w:b/>
          <w:color w:val="auto"/>
          <w:sz w:val="28"/>
          <w:highlight w:val="none"/>
        </w:rPr>
        <w:t>6.合同生效</w:t>
      </w:r>
    </w:p>
    <w:p>
      <w:pPr>
        <w:pStyle w:val="13"/>
        <w:rPr>
          <w:rFonts w:hint="default"/>
          <w:color w:val="auto"/>
          <w:highlight w:val="none"/>
        </w:rPr>
      </w:pPr>
      <w:r>
        <w:rPr>
          <w:color w:val="auto"/>
          <w:highlight w:val="none"/>
        </w:rPr>
        <w:t>本合同自____________________生效。</w:t>
      </w:r>
    </w:p>
    <w:p>
      <w:pPr>
        <w:pStyle w:val="13"/>
        <w:outlineLvl w:val="2"/>
        <w:rPr>
          <w:rFonts w:hint="default"/>
          <w:color w:val="auto"/>
          <w:highlight w:val="none"/>
        </w:rPr>
      </w:pPr>
      <w:r>
        <w:rPr>
          <w:b/>
          <w:color w:val="auto"/>
          <w:sz w:val="28"/>
          <w:highlight w:val="none"/>
        </w:rPr>
        <w:t>7.合同份数</w:t>
      </w:r>
    </w:p>
    <w:p>
      <w:pPr>
        <w:pStyle w:val="13"/>
        <w:rPr>
          <w:rFonts w:hint="default"/>
          <w:color w:val="auto"/>
          <w:highlight w:val="none"/>
        </w:rPr>
      </w:pPr>
      <w:r>
        <w:rPr>
          <w:color w:val="auto"/>
          <w:highlight w:val="none"/>
        </w:rPr>
        <w:t>本合同一式 _______ 份，甲方执 _______ 份，乙方执 _______ 份，均具有同等法律效力。</w:t>
      </w:r>
    </w:p>
    <w:p>
      <w:pPr>
        <w:pStyle w:val="13"/>
        <w:rPr>
          <w:rFonts w:hint="default"/>
          <w:color w:val="auto"/>
          <w:highlight w:val="none"/>
        </w:rPr>
      </w:pPr>
      <w:r>
        <w:rPr>
          <w:color w:val="auto"/>
          <w:highlight w:val="none"/>
        </w:rPr>
        <w:t>合同订立时间：详见本合同封面的签订时间。</w:t>
      </w:r>
    </w:p>
    <w:p>
      <w:pPr>
        <w:pStyle w:val="13"/>
        <w:rPr>
          <w:rFonts w:hint="default"/>
          <w:color w:val="auto"/>
          <w:highlight w:val="none"/>
        </w:rPr>
      </w:pPr>
      <w:r>
        <w:rPr>
          <w:color w:val="auto"/>
          <w:highlight w:val="none"/>
        </w:rPr>
        <w:t>合同订立地点： ____________________________</w:t>
      </w:r>
    </w:p>
    <w:p>
      <w:pPr>
        <w:pStyle w:val="13"/>
        <w:rPr>
          <w:rFonts w:hint="default"/>
          <w:color w:val="auto"/>
          <w:highlight w:val="none"/>
        </w:rPr>
      </w:pPr>
      <w:r>
        <w:rPr>
          <w:color w:val="auto"/>
          <w:highlight w:val="none"/>
        </w:rPr>
        <w:t>附件：具体标的及其技术要求和商务要求、联合协议、分包意向协议等。</w:t>
      </w:r>
      <w:r>
        <w:rPr>
          <w:color w:val="auto"/>
          <w:highlight w:val="none"/>
        </w:rPr>
        <w:br w:type="textWrapping"/>
      </w:r>
      <w:r>
        <w:rPr>
          <w:color w:val="auto"/>
          <w:highlight w:val="none"/>
        </w:rPr>
        <w:br w:type="textWrapping"/>
      </w:r>
      <w:r>
        <w:rPr>
          <w:color w:val="auto"/>
          <w:highlight w:val="none"/>
        </w:rPr>
        <w:br w:type="textWrapping"/>
      </w:r>
    </w:p>
    <w:p>
      <w:pPr>
        <w:pStyle w:val="13"/>
        <w:rPr>
          <w:rFonts w:hint="default"/>
          <w:color w:val="auto"/>
          <w:highlight w:val="none"/>
        </w:rPr>
      </w:pPr>
      <w:r>
        <w:rPr>
          <w:color w:val="auto"/>
          <w:highlight w:val="none"/>
        </w:rPr>
        <w:t>甲方（采购人、受采购人委托签订合同的单位或采购文件约定的合同甲方）</w:t>
      </w:r>
    </w:p>
    <w:p>
      <w:pPr>
        <w:pStyle w:val="13"/>
        <w:rPr>
          <w:rFonts w:hint="default"/>
          <w:color w:val="auto"/>
          <w:highlight w:val="none"/>
        </w:rPr>
      </w:pPr>
      <w:r>
        <w:rPr>
          <w:color w:val="auto"/>
          <w:highlight w:val="none"/>
        </w:rPr>
        <w:t xml:space="preserve"> 单位名称（公章或合同章）： {{未填写}}（盖章）</w:t>
      </w:r>
    </w:p>
    <w:p>
      <w:pPr>
        <w:pStyle w:val="13"/>
        <w:rPr>
          <w:rFonts w:hint="default"/>
          <w:color w:val="auto"/>
          <w:highlight w:val="none"/>
        </w:rPr>
      </w:pPr>
      <w:r>
        <w:rPr>
          <w:color w:val="auto"/>
          <w:highlight w:val="none"/>
        </w:rPr>
        <w:t xml:space="preserve"> 法定代表人或其委托代理人（签章）：{{未填写}}</w:t>
      </w:r>
    </w:p>
    <w:p>
      <w:pPr>
        <w:pStyle w:val="13"/>
        <w:rPr>
          <w:rFonts w:hint="default"/>
          <w:color w:val="auto"/>
          <w:highlight w:val="none"/>
        </w:rPr>
      </w:pPr>
      <w:r>
        <w:rPr>
          <w:color w:val="auto"/>
          <w:highlight w:val="none"/>
        </w:rPr>
        <w:t xml:space="preserve"> 住 所：{{未填写}}</w:t>
      </w:r>
    </w:p>
    <w:p>
      <w:pPr>
        <w:pStyle w:val="13"/>
        <w:rPr>
          <w:rFonts w:hint="default"/>
          <w:color w:val="auto"/>
          <w:highlight w:val="none"/>
        </w:rPr>
      </w:pPr>
      <w:r>
        <w:rPr>
          <w:color w:val="auto"/>
          <w:highlight w:val="none"/>
        </w:rPr>
        <w:t xml:space="preserve"> 联 系 人：{{未填写}}</w:t>
      </w:r>
    </w:p>
    <w:p>
      <w:pPr>
        <w:pStyle w:val="13"/>
        <w:rPr>
          <w:rFonts w:hint="default"/>
          <w:color w:val="auto"/>
          <w:highlight w:val="none"/>
        </w:rPr>
      </w:pPr>
      <w:r>
        <w:rPr>
          <w:color w:val="auto"/>
          <w:highlight w:val="none"/>
        </w:rPr>
        <w:t xml:space="preserve"> 联系电话：{{未填写}}</w:t>
      </w:r>
    </w:p>
    <w:p>
      <w:pPr>
        <w:pStyle w:val="13"/>
        <w:rPr>
          <w:rFonts w:hint="default"/>
          <w:color w:val="auto"/>
          <w:highlight w:val="none"/>
        </w:rPr>
      </w:pPr>
      <w:r>
        <w:rPr>
          <w:color w:val="auto"/>
          <w:highlight w:val="none"/>
        </w:rPr>
        <w:t xml:space="preserve"> 通信地址：{{未填写}}</w:t>
      </w:r>
    </w:p>
    <w:p>
      <w:pPr>
        <w:pStyle w:val="13"/>
        <w:rPr>
          <w:rFonts w:hint="default"/>
          <w:color w:val="auto"/>
          <w:highlight w:val="none"/>
        </w:rPr>
      </w:pPr>
      <w:r>
        <w:rPr>
          <w:color w:val="auto"/>
          <w:highlight w:val="none"/>
        </w:rPr>
        <w:t xml:space="preserve"> 邮政编码：{{未填写}}</w:t>
      </w:r>
    </w:p>
    <w:p>
      <w:pPr>
        <w:pStyle w:val="13"/>
        <w:rPr>
          <w:rFonts w:hint="default"/>
          <w:color w:val="auto"/>
          <w:highlight w:val="none"/>
        </w:rPr>
      </w:pPr>
      <w:r>
        <w:rPr>
          <w:color w:val="auto"/>
          <w:highlight w:val="none"/>
        </w:rPr>
        <w:t xml:space="preserve"> 电子邮箱：{{未填写}}</w:t>
      </w:r>
    </w:p>
    <w:p>
      <w:pPr>
        <w:pStyle w:val="13"/>
        <w:rPr>
          <w:rFonts w:hint="default"/>
          <w:color w:val="auto"/>
          <w:highlight w:val="none"/>
        </w:rPr>
      </w:pPr>
      <w:r>
        <w:rPr>
          <w:color w:val="auto"/>
          <w:highlight w:val="none"/>
        </w:rPr>
        <w:t xml:space="preserve"> 统一社会信用代码：{{未填写}}</w:t>
      </w:r>
    </w:p>
    <w:p>
      <w:pPr>
        <w:pStyle w:val="13"/>
        <w:rPr>
          <w:rFonts w:hint="default"/>
          <w:color w:val="auto"/>
          <w:highlight w:val="none"/>
        </w:rPr>
      </w:pPr>
      <w:r>
        <w:rPr>
          <w:color w:val="auto"/>
          <w:highlight w:val="none"/>
        </w:rPr>
        <w:t xml:space="preserve"> </w:t>
      </w:r>
    </w:p>
    <w:p>
      <w:pPr>
        <w:pStyle w:val="13"/>
        <w:jc w:val="center"/>
        <w:outlineLvl w:val="1"/>
        <w:rPr>
          <w:rFonts w:hint="default"/>
          <w:color w:val="auto"/>
          <w:highlight w:val="none"/>
        </w:rPr>
      </w:pPr>
      <w:r>
        <w:rPr>
          <w:b/>
          <w:color w:val="auto"/>
          <w:sz w:val="36"/>
          <w:highlight w:val="none"/>
        </w:rPr>
        <w:t>第二节 政府采购合同通用条款</w:t>
      </w:r>
    </w:p>
    <w:p>
      <w:pPr>
        <w:pStyle w:val="13"/>
        <w:outlineLvl w:val="2"/>
        <w:rPr>
          <w:rFonts w:hint="default"/>
          <w:color w:val="auto"/>
          <w:highlight w:val="none"/>
        </w:rPr>
      </w:pPr>
      <w:r>
        <w:rPr>
          <w:b/>
          <w:color w:val="auto"/>
          <w:sz w:val="28"/>
          <w:highlight w:val="none"/>
        </w:rPr>
        <w:t>1. 定义</w:t>
      </w:r>
    </w:p>
    <w:p>
      <w:pPr>
        <w:pStyle w:val="13"/>
        <w:rPr>
          <w:rFonts w:hint="default"/>
          <w:color w:val="auto"/>
          <w:highlight w:val="none"/>
        </w:rPr>
      </w:pPr>
      <w:r>
        <w:rPr>
          <w:color w:val="auto"/>
          <w:highlight w:val="none"/>
        </w:rPr>
        <w:t>1.1合同当事人</w:t>
      </w:r>
    </w:p>
    <w:p>
      <w:pPr>
        <w:pStyle w:val="13"/>
        <w:rPr>
          <w:rFonts w:hint="default"/>
          <w:color w:val="auto"/>
          <w:highlight w:val="none"/>
        </w:rPr>
      </w:pPr>
      <w:r>
        <w:rPr>
          <w:color w:val="auto"/>
          <w:highlight w:val="none"/>
        </w:rPr>
        <w:t>（1）采购人（以下称甲方）是指使用财政性资金，通过政府采购方式向供应商购买货物及其相关服务的国家机关、事业单位、团体组织。</w:t>
      </w:r>
    </w:p>
    <w:p>
      <w:pPr>
        <w:pStyle w:val="13"/>
        <w:rPr>
          <w:rFonts w:hint="default"/>
          <w:color w:val="auto"/>
          <w:highlight w:val="none"/>
        </w:rPr>
      </w:pPr>
      <w:r>
        <w:rPr>
          <w:color w:val="auto"/>
          <w:highlight w:val="none"/>
        </w:rPr>
        <w:t>（2）供应商（以下称乙方）是指参加政府采购活动并且中标（成交），向采购人提供合同约定的货物及其相关服务的法人、非法人组织或者自然人。</w:t>
      </w:r>
    </w:p>
    <w:p>
      <w:pPr>
        <w:pStyle w:val="13"/>
        <w:rPr>
          <w:rFonts w:hint="default"/>
          <w:color w:val="auto"/>
          <w:highlight w:val="none"/>
        </w:rPr>
      </w:pPr>
      <w:r>
        <w:rPr>
          <w:color w:val="auto"/>
          <w:highlight w:val="none"/>
        </w:rPr>
        <w:t>（3）其他合同主体是指除采购人和供应商以外，依法参与合同缔结或履行，享有权利、承担义务的合同当事人。</w:t>
      </w:r>
    </w:p>
    <w:p>
      <w:pPr>
        <w:pStyle w:val="13"/>
        <w:rPr>
          <w:rFonts w:hint="default"/>
          <w:color w:val="auto"/>
          <w:highlight w:val="none"/>
        </w:rPr>
      </w:pPr>
      <w:r>
        <w:rPr>
          <w:color w:val="auto"/>
          <w:highlight w:val="none"/>
        </w:rPr>
        <w:t>1.2本合同下列术语应解释为：</w:t>
      </w:r>
    </w:p>
    <w:p>
      <w:pPr>
        <w:pStyle w:val="13"/>
        <w:rPr>
          <w:rFonts w:hint="default"/>
          <w:color w:val="auto"/>
          <w:highlight w:val="none"/>
        </w:rPr>
      </w:pPr>
      <w:r>
        <w:rPr>
          <w:color w:val="auto"/>
          <w:highlight w:val="none"/>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pStyle w:val="13"/>
        <w:rPr>
          <w:rFonts w:hint="default"/>
          <w:color w:val="auto"/>
          <w:highlight w:val="none"/>
        </w:rPr>
      </w:pPr>
      <w:r>
        <w:rPr>
          <w:color w:val="auto"/>
          <w:highlight w:val="none"/>
        </w:rPr>
        <w:t>（2）“合同价款”系指根据本合同规定乙方在全面履行合同义务后甲方应支付给乙方的价款。</w:t>
      </w:r>
    </w:p>
    <w:p>
      <w:pPr>
        <w:pStyle w:val="13"/>
        <w:rPr>
          <w:rFonts w:hint="default"/>
          <w:color w:val="auto"/>
          <w:highlight w:val="none"/>
        </w:rPr>
      </w:pPr>
      <w:r>
        <w:rPr>
          <w:color w:val="auto"/>
          <w:highlight w:val="none"/>
        </w:rPr>
        <w:t>（3）“货物”系指乙方根据本合同规定须向甲方提供的各种形态和种类的物品，包括原材料、设备、产品（包括软件）及相关的其备品备件、工具、手册及其他技术资料和材料等。</w:t>
      </w:r>
    </w:p>
    <w:p>
      <w:pPr>
        <w:pStyle w:val="13"/>
        <w:rPr>
          <w:rFonts w:hint="default"/>
          <w:color w:val="auto"/>
          <w:highlight w:val="none"/>
        </w:rPr>
      </w:pPr>
      <w:r>
        <w:rPr>
          <w:color w:val="auto"/>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pStyle w:val="13"/>
        <w:rPr>
          <w:rFonts w:hint="default"/>
          <w:color w:val="auto"/>
          <w:highlight w:val="none"/>
        </w:rPr>
      </w:pPr>
      <w:r>
        <w:rPr>
          <w:color w:val="auto"/>
          <w:highlight w:val="none"/>
        </w:rPr>
        <w:t>（5）“分包”系指中标（成交）供应商按采购文件、投标（响应）文件的规定，根据分包意向协议，将中标（成交）项目中的部分履约内容，分给具有相应资质条件的供应商履行合同的行为。</w:t>
      </w:r>
    </w:p>
    <w:p>
      <w:pPr>
        <w:pStyle w:val="13"/>
        <w:rPr>
          <w:rFonts w:hint="default"/>
          <w:color w:val="auto"/>
          <w:highlight w:val="none"/>
        </w:rPr>
      </w:pPr>
      <w:r>
        <w:rPr>
          <w:color w:val="auto"/>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b/>
          <w:color w:val="auto"/>
          <w:highlight w:val="none"/>
        </w:rPr>
        <w:t>【政府采购合同专用条款】</w:t>
      </w:r>
      <w:r>
        <w:rPr>
          <w:color w:val="auto"/>
          <w:highlight w:val="none"/>
        </w:rPr>
        <w:t>。</w:t>
      </w:r>
    </w:p>
    <w:p>
      <w:pPr>
        <w:pStyle w:val="13"/>
        <w:rPr>
          <w:rFonts w:hint="default"/>
          <w:color w:val="auto"/>
          <w:highlight w:val="none"/>
        </w:rPr>
      </w:pPr>
      <w:r>
        <w:rPr>
          <w:color w:val="auto"/>
          <w:highlight w:val="none"/>
        </w:rPr>
        <w:t>（7）其他术语解释，见</w:t>
      </w:r>
      <w:r>
        <w:rPr>
          <w:b/>
          <w:color w:val="auto"/>
          <w:highlight w:val="none"/>
        </w:rPr>
        <w:t>【政府采购合同专用条款】</w:t>
      </w:r>
      <w:r>
        <w:rPr>
          <w:color w:val="auto"/>
          <w:highlight w:val="none"/>
        </w:rPr>
        <w:t>。</w:t>
      </w:r>
    </w:p>
    <w:p>
      <w:pPr>
        <w:pStyle w:val="13"/>
        <w:outlineLvl w:val="2"/>
        <w:rPr>
          <w:rFonts w:hint="default"/>
          <w:color w:val="auto"/>
          <w:highlight w:val="none"/>
        </w:rPr>
      </w:pPr>
      <w:r>
        <w:rPr>
          <w:b/>
          <w:color w:val="auto"/>
          <w:sz w:val="28"/>
          <w:highlight w:val="none"/>
        </w:rPr>
        <w:t>2.合同标的及金额</w:t>
      </w:r>
    </w:p>
    <w:p>
      <w:pPr>
        <w:pStyle w:val="13"/>
        <w:rPr>
          <w:rFonts w:hint="default"/>
          <w:color w:val="auto"/>
          <w:highlight w:val="none"/>
        </w:rPr>
      </w:pPr>
      <w:r>
        <w:rPr>
          <w:color w:val="auto"/>
          <w:highlight w:val="none"/>
        </w:rPr>
        <w:t>2.1 合同标的及金额应与中标（成交）结果一致。乙方为履行本合同而发生的所有费用均应包含在合同价款中，甲方不再另行支付其他任何费用。</w:t>
      </w:r>
    </w:p>
    <w:p>
      <w:pPr>
        <w:pStyle w:val="13"/>
        <w:outlineLvl w:val="2"/>
        <w:rPr>
          <w:rFonts w:hint="default"/>
          <w:color w:val="auto"/>
          <w:highlight w:val="none"/>
        </w:rPr>
      </w:pPr>
      <w:r>
        <w:rPr>
          <w:b/>
          <w:color w:val="auto"/>
          <w:sz w:val="28"/>
          <w:highlight w:val="none"/>
        </w:rPr>
        <w:t>3. 履行合同的时间、地点和方式</w:t>
      </w:r>
    </w:p>
    <w:p>
      <w:pPr>
        <w:pStyle w:val="13"/>
        <w:rPr>
          <w:rFonts w:hint="default"/>
          <w:color w:val="auto"/>
          <w:highlight w:val="none"/>
        </w:rPr>
      </w:pPr>
      <w:r>
        <w:rPr>
          <w:color w:val="auto"/>
          <w:highlight w:val="none"/>
        </w:rPr>
        <w:t>3.1 乙方应当在约定的时间、地点，按照约定方式履行合同。</w:t>
      </w:r>
    </w:p>
    <w:p>
      <w:pPr>
        <w:pStyle w:val="13"/>
        <w:outlineLvl w:val="2"/>
        <w:rPr>
          <w:rFonts w:hint="default"/>
          <w:color w:val="auto"/>
          <w:highlight w:val="none"/>
        </w:rPr>
      </w:pPr>
      <w:r>
        <w:rPr>
          <w:b/>
          <w:color w:val="auto"/>
          <w:sz w:val="28"/>
          <w:highlight w:val="none"/>
        </w:rPr>
        <w:t>4. 甲方的权利和义务</w:t>
      </w:r>
    </w:p>
    <w:p>
      <w:pPr>
        <w:pStyle w:val="13"/>
        <w:rPr>
          <w:rFonts w:hint="default"/>
          <w:color w:val="auto"/>
          <w:highlight w:val="none"/>
        </w:rPr>
      </w:pPr>
      <w:r>
        <w:rPr>
          <w:color w:val="auto"/>
          <w:highlight w:val="none"/>
        </w:rPr>
        <w:t>4.1 签署合同后，甲方应确定项目负责人（或项目联系人），负责与本合同有关的事务。甲方有权对乙方的履约行为进行检查，并及时确认乙方提交的事项。甲方应当配合乙方完成相关项目实施工作。</w:t>
      </w:r>
    </w:p>
    <w:p>
      <w:pPr>
        <w:pStyle w:val="13"/>
        <w:rPr>
          <w:rFonts w:hint="default"/>
          <w:color w:val="auto"/>
          <w:highlight w:val="none"/>
        </w:rPr>
      </w:pPr>
      <w:r>
        <w:rPr>
          <w:color w:val="auto"/>
          <w:highlight w:val="none"/>
        </w:rPr>
        <w:t>4.2 甲方有权要求乙方按时提交各阶段有关安排计划，并有权定期核对乙方提供货物数量、规格、质量等内容。甲方有权督促乙方工作并要求乙方更换不符合要求的货物。</w:t>
      </w:r>
    </w:p>
    <w:p>
      <w:pPr>
        <w:pStyle w:val="13"/>
        <w:rPr>
          <w:rFonts w:hint="default"/>
          <w:color w:val="auto"/>
          <w:highlight w:val="none"/>
        </w:rPr>
      </w:pPr>
      <w:r>
        <w:rPr>
          <w:color w:val="auto"/>
          <w:highlight w:val="none"/>
        </w:rPr>
        <w:t>4.3 甲方有权要求乙方对缺陷部分予以修复，并按合同约定享有货物保修及其他合同约定的权利。</w:t>
      </w:r>
    </w:p>
    <w:p>
      <w:pPr>
        <w:pStyle w:val="13"/>
        <w:rPr>
          <w:rFonts w:hint="default"/>
          <w:color w:val="auto"/>
          <w:highlight w:val="none"/>
        </w:rPr>
      </w:pPr>
      <w:r>
        <w:rPr>
          <w:color w:val="auto"/>
          <w:highlight w:val="none"/>
        </w:rPr>
        <w:t>4.4 甲方应当按照合同约定及时对交付的货物进行验收，未在</w:t>
      </w:r>
      <w:r>
        <w:rPr>
          <w:b/>
          <w:color w:val="auto"/>
          <w:highlight w:val="none"/>
        </w:rPr>
        <w:t>【政府采购合同专用条款】</w:t>
      </w:r>
      <w:r>
        <w:rPr>
          <w:color w:val="auto"/>
          <w:highlight w:val="none"/>
        </w:rPr>
        <w:t>约定的期限内对乙方履约提出任何异议或者向乙方作出任何说明的，视为验收通过。</w:t>
      </w:r>
    </w:p>
    <w:p>
      <w:pPr>
        <w:pStyle w:val="13"/>
        <w:rPr>
          <w:rFonts w:hint="default"/>
          <w:color w:val="auto"/>
          <w:highlight w:val="none"/>
        </w:rPr>
      </w:pPr>
      <w:r>
        <w:rPr>
          <w:color w:val="auto"/>
          <w:highlight w:val="none"/>
        </w:rPr>
        <w:t>4.5 甲方应当根据合同约定及时向乙方支付合同价款，不得以内部人员变更、履行内部付款流程等为由，拒绝或迟延支付。</w:t>
      </w:r>
    </w:p>
    <w:p>
      <w:pPr>
        <w:pStyle w:val="13"/>
        <w:rPr>
          <w:rFonts w:hint="default"/>
          <w:color w:val="auto"/>
          <w:highlight w:val="none"/>
        </w:rPr>
      </w:pPr>
      <w:r>
        <w:rPr>
          <w:color w:val="auto"/>
          <w:highlight w:val="none"/>
        </w:rPr>
        <w:t>4.6 国家法律法规规定及</w:t>
      </w:r>
      <w:r>
        <w:rPr>
          <w:b/>
          <w:color w:val="auto"/>
          <w:highlight w:val="none"/>
        </w:rPr>
        <w:t>【政府采购合同专用条款】</w:t>
      </w:r>
      <w:r>
        <w:rPr>
          <w:color w:val="auto"/>
          <w:highlight w:val="none"/>
        </w:rPr>
        <w:t>约定应由甲方承担的其他义务和责任。</w:t>
      </w:r>
    </w:p>
    <w:p>
      <w:pPr>
        <w:pStyle w:val="13"/>
        <w:outlineLvl w:val="2"/>
        <w:rPr>
          <w:rFonts w:hint="default"/>
          <w:color w:val="auto"/>
          <w:highlight w:val="none"/>
        </w:rPr>
      </w:pPr>
      <w:r>
        <w:rPr>
          <w:b/>
          <w:color w:val="auto"/>
          <w:sz w:val="28"/>
          <w:highlight w:val="none"/>
        </w:rPr>
        <w:t>5. 乙方的权利和义务</w:t>
      </w:r>
    </w:p>
    <w:p>
      <w:pPr>
        <w:pStyle w:val="13"/>
        <w:rPr>
          <w:rFonts w:hint="default"/>
          <w:color w:val="auto"/>
          <w:highlight w:val="none"/>
        </w:rPr>
      </w:pPr>
      <w:r>
        <w:rPr>
          <w:color w:val="auto"/>
          <w:highlight w:val="none"/>
        </w:rPr>
        <w:t>5.1 签署合同后，乙方应确定项目负责人（或项目联系人），负责与本合同有关的事务。</w:t>
      </w:r>
    </w:p>
    <w:p>
      <w:pPr>
        <w:pStyle w:val="13"/>
        <w:rPr>
          <w:rFonts w:hint="default"/>
          <w:color w:val="auto"/>
          <w:highlight w:val="none"/>
        </w:rPr>
      </w:pPr>
      <w:r>
        <w:rPr>
          <w:color w:val="auto"/>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pStyle w:val="13"/>
        <w:rPr>
          <w:rFonts w:hint="default"/>
          <w:color w:val="auto"/>
          <w:highlight w:val="none"/>
        </w:rPr>
      </w:pPr>
      <w:r>
        <w:rPr>
          <w:color w:val="auto"/>
          <w:highlight w:val="none"/>
        </w:rPr>
        <w:t>5.3乙方有权根据合同约定向甲方收取合同价款。</w:t>
      </w:r>
    </w:p>
    <w:p>
      <w:pPr>
        <w:pStyle w:val="13"/>
        <w:rPr>
          <w:rFonts w:hint="default"/>
          <w:color w:val="auto"/>
          <w:highlight w:val="none"/>
        </w:rPr>
      </w:pPr>
      <w:r>
        <w:rPr>
          <w:color w:val="auto"/>
          <w:highlight w:val="none"/>
        </w:rPr>
        <w:t>5.4国家法律法规规定及</w:t>
      </w:r>
      <w:r>
        <w:rPr>
          <w:b/>
          <w:color w:val="auto"/>
          <w:highlight w:val="none"/>
        </w:rPr>
        <w:t>【政府采购合同专用条款】</w:t>
      </w:r>
      <w:r>
        <w:rPr>
          <w:color w:val="auto"/>
          <w:highlight w:val="none"/>
        </w:rPr>
        <w:t>约定应由乙方承担的其他义务和责任。</w:t>
      </w:r>
    </w:p>
    <w:p>
      <w:pPr>
        <w:pStyle w:val="13"/>
        <w:outlineLvl w:val="2"/>
        <w:rPr>
          <w:rFonts w:hint="default"/>
          <w:color w:val="auto"/>
          <w:highlight w:val="none"/>
        </w:rPr>
      </w:pPr>
      <w:r>
        <w:rPr>
          <w:b/>
          <w:color w:val="auto"/>
          <w:sz w:val="28"/>
          <w:highlight w:val="none"/>
        </w:rPr>
        <w:t>6.合同履行</w:t>
      </w:r>
    </w:p>
    <w:p>
      <w:pPr>
        <w:pStyle w:val="13"/>
        <w:rPr>
          <w:rFonts w:hint="default"/>
          <w:color w:val="auto"/>
          <w:highlight w:val="none"/>
        </w:rPr>
      </w:pPr>
      <w:r>
        <w:rPr>
          <w:color w:val="auto"/>
          <w:highlight w:val="none"/>
        </w:rPr>
        <w:t>6.1 甲乙双方应当按照</w:t>
      </w:r>
      <w:r>
        <w:rPr>
          <w:b/>
          <w:color w:val="auto"/>
          <w:highlight w:val="none"/>
        </w:rPr>
        <w:t>【政府采购合同专用条款】</w:t>
      </w:r>
      <w:r>
        <w:rPr>
          <w:color w:val="auto"/>
          <w:highlight w:val="none"/>
        </w:rPr>
        <w:t>约定顺序履行合同义务；如果没有先后顺序的，应当同时履行。</w:t>
      </w:r>
    </w:p>
    <w:p>
      <w:pPr>
        <w:pStyle w:val="13"/>
        <w:rPr>
          <w:rFonts w:hint="default"/>
          <w:color w:val="auto"/>
          <w:highlight w:val="none"/>
        </w:rPr>
      </w:pPr>
      <w:r>
        <w:rPr>
          <w:color w:val="auto"/>
          <w:highlight w:val="none"/>
        </w:rPr>
        <w:t>6.2 甲乙双方按照合同约定顺序履行合同义务时，应当先履行一方未履行的，后履行一方有权拒绝其履行请求。先履行一方履行不符合约定的，后履行一方有权拒绝其相应的履行请求。</w:t>
      </w:r>
    </w:p>
    <w:p>
      <w:pPr>
        <w:pStyle w:val="13"/>
        <w:outlineLvl w:val="2"/>
        <w:rPr>
          <w:rFonts w:hint="default"/>
          <w:color w:val="auto"/>
          <w:highlight w:val="none"/>
        </w:rPr>
      </w:pPr>
      <w:r>
        <w:rPr>
          <w:b/>
          <w:color w:val="auto"/>
          <w:sz w:val="28"/>
          <w:highlight w:val="none"/>
        </w:rPr>
        <w:t>7. 货物包装、运输、保险和交付要求</w:t>
      </w:r>
    </w:p>
    <w:p>
      <w:pPr>
        <w:pStyle w:val="13"/>
        <w:rPr>
          <w:rFonts w:hint="default"/>
          <w:color w:val="auto"/>
          <w:highlight w:val="none"/>
        </w:rPr>
      </w:pPr>
      <w:r>
        <w:rPr>
          <w:color w:val="auto"/>
          <w:highlight w:val="none"/>
        </w:rPr>
        <w:t>7.1 本合同涉及商品包装、快递包装的，除</w:t>
      </w:r>
      <w:r>
        <w:rPr>
          <w:b/>
          <w:color w:val="auto"/>
          <w:highlight w:val="none"/>
        </w:rPr>
        <w:t>【政府采购合同专用条款】</w:t>
      </w:r>
      <w:r>
        <w:rPr>
          <w:color w:val="auto"/>
          <w:highlight w:val="none"/>
        </w:rPr>
        <w:t>另有约定外，包装应适应远距离运输、防潮、防震、防锈和防野蛮装卸等要求，确保货物安全无损地运抵</w:t>
      </w:r>
      <w:r>
        <w:rPr>
          <w:b/>
          <w:color w:val="auto"/>
          <w:highlight w:val="none"/>
        </w:rPr>
        <w:t>【政府采购合同专用条款】</w:t>
      </w:r>
      <w:r>
        <w:rPr>
          <w:color w:val="auto"/>
          <w:highlight w:val="none"/>
        </w:rPr>
        <w:t>约定的指定现场。</w:t>
      </w:r>
    </w:p>
    <w:p>
      <w:pPr>
        <w:pStyle w:val="13"/>
        <w:rPr>
          <w:rFonts w:hint="default"/>
          <w:color w:val="auto"/>
          <w:highlight w:val="none"/>
        </w:rPr>
      </w:pPr>
      <w:r>
        <w:rPr>
          <w:color w:val="auto"/>
          <w:highlight w:val="none"/>
        </w:rPr>
        <w:t>7.2 除</w:t>
      </w:r>
      <w:r>
        <w:rPr>
          <w:b/>
          <w:color w:val="auto"/>
          <w:highlight w:val="none"/>
        </w:rPr>
        <w:t>【政府采购合同专用条款】</w:t>
      </w:r>
      <w:r>
        <w:rPr>
          <w:color w:val="auto"/>
          <w:highlight w:val="none"/>
        </w:rPr>
        <w:t>另有约定外，乙方负责办理将货物运抵本合同规定的交货地点，并装卸、交付至甲方的一切运输事项，相关费用应包含在合同价款中。</w:t>
      </w:r>
    </w:p>
    <w:p>
      <w:pPr>
        <w:pStyle w:val="13"/>
        <w:rPr>
          <w:rFonts w:hint="default"/>
          <w:color w:val="auto"/>
          <w:highlight w:val="none"/>
        </w:rPr>
      </w:pPr>
      <w:r>
        <w:rPr>
          <w:color w:val="auto"/>
          <w:highlight w:val="none"/>
        </w:rPr>
        <w:t>7.3 货物保险要求按</w:t>
      </w:r>
      <w:r>
        <w:rPr>
          <w:b/>
          <w:color w:val="auto"/>
          <w:highlight w:val="none"/>
        </w:rPr>
        <w:t>【政府采购合同专用条款】</w:t>
      </w:r>
      <w:r>
        <w:rPr>
          <w:color w:val="auto"/>
          <w:highlight w:val="none"/>
        </w:rPr>
        <w:t>规定执行。</w:t>
      </w:r>
    </w:p>
    <w:p>
      <w:pPr>
        <w:pStyle w:val="13"/>
        <w:rPr>
          <w:rFonts w:hint="default"/>
          <w:color w:val="auto"/>
          <w:highlight w:val="none"/>
        </w:rPr>
      </w:pPr>
      <w:r>
        <w:rPr>
          <w:color w:val="auto"/>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pStyle w:val="13"/>
        <w:rPr>
          <w:rFonts w:hint="default"/>
          <w:color w:val="auto"/>
          <w:highlight w:val="none"/>
        </w:rPr>
      </w:pPr>
      <w:r>
        <w:rPr>
          <w:color w:val="auto"/>
          <w:highlight w:val="none"/>
        </w:rPr>
        <w:t>7.5 乙方在运输到达之前应提前通知甲方，并提示货物运输装卸的注意事项，甲方配合乙方做好货物的接收工作。</w:t>
      </w:r>
    </w:p>
    <w:p>
      <w:pPr>
        <w:pStyle w:val="13"/>
        <w:rPr>
          <w:rFonts w:hint="default"/>
          <w:color w:val="auto"/>
          <w:highlight w:val="none"/>
        </w:rPr>
      </w:pPr>
      <w:r>
        <w:rPr>
          <w:color w:val="auto"/>
          <w:highlight w:val="none"/>
        </w:rPr>
        <w:t>7.6 如因包装、运输问题导致货物损毁、丢失或者品质下降，甲方有权要求降价、换货、拒收部分或整批货物，由此产生的费用和损失，均由乙方承担。</w:t>
      </w:r>
    </w:p>
    <w:p>
      <w:pPr>
        <w:pStyle w:val="13"/>
        <w:outlineLvl w:val="2"/>
        <w:rPr>
          <w:rFonts w:hint="default"/>
          <w:color w:val="auto"/>
          <w:highlight w:val="none"/>
        </w:rPr>
      </w:pPr>
      <w:r>
        <w:rPr>
          <w:b/>
          <w:color w:val="auto"/>
          <w:sz w:val="28"/>
          <w:highlight w:val="none"/>
        </w:rPr>
        <w:t>8. 质量标准和保证</w:t>
      </w:r>
    </w:p>
    <w:p>
      <w:pPr>
        <w:pStyle w:val="13"/>
        <w:rPr>
          <w:rFonts w:hint="default"/>
          <w:color w:val="auto"/>
          <w:highlight w:val="none"/>
        </w:rPr>
      </w:pPr>
      <w:r>
        <w:rPr>
          <w:color w:val="auto"/>
          <w:highlight w:val="none"/>
        </w:rPr>
        <w:t>8.1 质量标准</w:t>
      </w:r>
    </w:p>
    <w:p>
      <w:pPr>
        <w:pStyle w:val="13"/>
        <w:rPr>
          <w:rFonts w:hint="default"/>
          <w:color w:val="auto"/>
          <w:highlight w:val="none"/>
        </w:rPr>
      </w:pPr>
      <w:r>
        <w:rPr>
          <w:color w:val="auto"/>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13"/>
        <w:rPr>
          <w:rFonts w:hint="default"/>
          <w:color w:val="auto"/>
          <w:highlight w:val="none"/>
        </w:rPr>
      </w:pPr>
      <w:r>
        <w:rPr>
          <w:color w:val="auto"/>
          <w:highlight w:val="none"/>
        </w:rPr>
        <w:t>（2）采用中华人民共和国法定计量单位。</w:t>
      </w:r>
    </w:p>
    <w:p>
      <w:pPr>
        <w:pStyle w:val="13"/>
        <w:rPr>
          <w:rFonts w:hint="default"/>
          <w:color w:val="auto"/>
          <w:highlight w:val="none"/>
        </w:rPr>
      </w:pPr>
      <w:r>
        <w:rPr>
          <w:color w:val="auto"/>
          <w:highlight w:val="none"/>
        </w:rPr>
        <w:t>（3）乙方所提供的货物应符合国家有关安全、环保、卫生的规定。</w:t>
      </w:r>
    </w:p>
    <w:p>
      <w:pPr>
        <w:pStyle w:val="13"/>
        <w:rPr>
          <w:rFonts w:hint="default"/>
          <w:color w:val="auto"/>
          <w:highlight w:val="none"/>
        </w:rPr>
      </w:pPr>
      <w:r>
        <w:rPr>
          <w:color w:val="auto"/>
          <w:highlight w:val="none"/>
        </w:rPr>
        <w:t>（4）乙方应向甲方提交所提供货物的技术文件，包括相应的中文技术文件，如：产品目录、图纸、操作手册、使用说明、维护手册或服务指南等。上述文件应包装好随货物一同发运。</w:t>
      </w:r>
    </w:p>
    <w:p>
      <w:pPr>
        <w:pStyle w:val="13"/>
        <w:rPr>
          <w:rFonts w:hint="default"/>
          <w:color w:val="auto"/>
          <w:highlight w:val="none"/>
        </w:rPr>
      </w:pPr>
      <w:r>
        <w:rPr>
          <w:color w:val="auto"/>
          <w:highlight w:val="none"/>
        </w:rPr>
        <w:t>8.2 保证</w:t>
      </w:r>
    </w:p>
    <w:p>
      <w:pPr>
        <w:pStyle w:val="13"/>
        <w:rPr>
          <w:rFonts w:hint="default"/>
          <w:color w:val="auto"/>
          <w:highlight w:val="none"/>
        </w:rPr>
      </w:pPr>
      <w:r>
        <w:rPr>
          <w:color w:val="auto"/>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pStyle w:val="13"/>
        <w:rPr>
          <w:rFonts w:hint="default"/>
          <w:color w:val="auto"/>
          <w:highlight w:val="none"/>
        </w:rPr>
      </w:pPr>
      <w:r>
        <w:rPr>
          <w:color w:val="auto"/>
          <w:highlight w:val="none"/>
        </w:rPr>
        <w:t>（2）在质量保证期内所发现的缺陷，甲方应尽快以书面形式通知乙方。</w:t>
      </w:r>
    </w:p>
    <w:p>
      <w:pPr>
        <w:pStyle w:val="13"/>
        <w:rPr>
          <w:rFonts w:hint="default"/>
          <w:color w:val="auto"/>
          <w:highlight w:val="none"/>
        </w:rPr>
      </w:pPr>
      <w:r>
        <w:rPr>
          <w:color w:val="auto"/>
          <w:highlight w:val="none"/>
        </w:rPr>
        <w:t>（3）乙方收到通知后，应在【政府采购合同专用条款】规定的响应时间内以合理的速度免费维修或更换有缺陷的货物或部件。</w:t>
      </w:r>
    </w:p>
    <w:p>
      <w:pPr>
        <w:pStyle w:val="13"/>
        <w:rPr>
          <w:rFonts w:hint="default"/>
          <w:color w:val="auto"/>
          <w:highlight w:val="none"/>
        </w:rPr>
      </w:pPr>
      <w:r>
        <w:rPr>
          <w:color w:val="auto"/>
          <w:highlight w:val="none"/>
        </w:rPr>
        <w:t>（4）在质量保证期内，如果货物的质量或规格与合同不符，或证实货物是有缺陷的，包括潜在的缺陷或使用不符合要求的材料等，甲方可以根据本合同第15.1条规定以书面形式追究乙方的违约责任。</w:t>
      </w:r>
    </w:p>
    <w:p>
      <w:pPr>
        <w:pStyle w:val="13"/>
        <w:rPr>
          <w:rFonts w:hint="default"/>
          <w:color w:val="auto"/>
          <w:highlight w:val="none"/>
        </w:rPr>
      </w:pPr>
      <w:r>
        <w:rPr>
          <w:color w:val="auto"/>
          <w:highlight w:val="none"/>
        </w:rPr>
        <w:t>（5）乙方在约定的时间内未能弥补缺陷，甲方可采取必要的补救措施，但其风险和费用将由乙方承担，甲方根据合同约定对乙方行使的其他权利不受影响。</w:t>
      </w:r>
    </w:p>
    <w:p>
      <w:pPr>
        <w:pStyle w:val="13"/>
        <w:outlineLvl w:val="2"/>
        <w:rPr>
          <w:rFonts w:hint="default"/>
          <w:color w:val="auto"/>
          <w:highlight w:val="none"/>
        </w:rPr>
      </w:pPr>
      <w:r>
        <w:rPr>
          <w:b/>
          <w:color w:val="auto"/>
          <w:sz w:val="28"/>
          <w:highlight w:val="none"/>
        </w:rPr>
        <w:t>9. 权利瑕疵担保</w:t>
      </w:r>
    </w:p>
    <w:p>
      <w:pPr>
        <w:pStyle w:val="13"/>
        <w:rPr>
          <w:rFonts w:hint="default"/>
          <w:color w:val="auto"/>
          <w:highlight w:val="none"/>
        </w:rPr>
      </w:pPr>
      <w:r>
        <w:rPr>
          <w:color w:val="auto"/>
          <w:highlight w:val="none"/>
        </w:rPr>
        <w:t>9.1 乙方保证对其出售的货物享有合法的权利。</w:t>
      </w:r>
    </w:p>
    <w:p>
      <w:pPr>
        <w:pStyle w:val="13"/>
        <w:rPr>
          <w:rFonts w:hint="default"/>
          <w:color w:val="auto"/>
          <w:highlight w:val="none"/>
        </w:rPr>
      </w:pPr>
      <w:r>
        <w:rPr>
          <w:color w:val="auto"/>
          <w:highlight w:val="none"/>
        </w:rPr>
        <w:t>9.2 乙方保证在交付的货物上不存在抵押权等担保物权。</w:t>
      </w:r>
    </w:p>
    <w:p>
      <w:pPr>
        <w:pStyle w:val="13"/>
        <w:rPr>
          <w:rFonts w:hint="default"/>
          <w:color w:val="auto"/>
          <w:highlight w:val="none"/>
        </w:rPr>
      </w:pPr>
      <w:r>
        <w:rPr>
          <w:color w:val="auto"/>
          <w:highlight w:val="none"/>
        </w:rPr>
        <w:t>9.3 如甲方使用上述货物构成对第三人侵权的，则由乙方承担全部责任。</w:t>
      </w:r>
    </w:p>
    <w:p>
      <w:pPr>
        <w:pStyle w:val="13"/>
        <w:outlineLvl w:val="2"/>
        <w:rPr>
          <w:rFonts w:hint="default"/>
          <w:color w:val="auto"/>
          <w:highlight w:val="none"/>
        </w:rPr>
      </w:pPr>
      <w:r>
        <w:rPr>
          <w:b/>
          <w:color w:val="auto"/>
          <w:sz w:val="28"/>
          <w:highlight w:val="none"/>
        </w:rPr>
        <w:t>10. 知识产权保护</w:t>
      </w:r>
    </w:p>
    <w:p>
      <w:pPr>
        <w:pStyle w:val="13"/>
        <w:rPr>
          <w:rFonts w:hint="default"/>
          <w:color w:val="auto"/>
          <w:highlight w:val="none"/>
        </w:rPr>
      </w:pPr>
      <w:r>
        <w:rPr>
          <w:color w:val="auto"/>
          <w:highlight w:val="none"/>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pStyle w:val="13"/>
        <w:outlineLvl w:val="2"/>
        <w:rPr>
          <w:rFonts w:hint="default"/>
          <w:color w:val="auto"/>
          <w:highlight w:val="none"/>
        </w:rPr>
      </w:pPr>
      <w:r>
        <w:rPr>
          <w:b/>
          <w:color w:val="auto"/>
          <w:sz w:val="28"/>
          <w:highlight w:val="none"/>
        </w:rPr>
        <w:t>11. 保密义务</w:t>
      </w:r>
    </w:p>
    <w:p>
      <w:pPr>
        <w:pStyle w:val="13"/>
        <w:rPr>
          <w:rFonts w:hint="default"/>
          <w:color w:val="auto"/>
          <w:highlight w:val="none"/>
        </w:rPr>
      </w:pPr>
      <w:r>
        <w:rPr>
          <w:color w:val="auto"/>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color w:val="auto"/>
          <w:highlight w:val="none"/>
        </w:rPr>
        <w:t>【政府采购合同专用条款】</w:t>
      </w:r>
      <w:r>
        <w:rPr>
          <w:color w:val="auto"/>
          <w:highlight w:val="none"/>
        </w:rPr>
        <w:t>中约定。</w:t>
      </w:r>
    </w:p>
    <w:p>
      <w:pPr>
        <w:pStyle w:val="13"/>
        <w:outlineLvl w:val="2"/>
        <w:rPr>
          <w:rFonts w:hint="default"/>
          <w:color w:val="auto"/>
          <w:highlight w:val="none"/>
        </w:rPr>
      </w:pPr>
      <w:r>
        <w:rPr>
          <w:b/>
          <w:color w:val="auto"/>
          <w:sz w:val="28"/>
          <w:highlight w:val="none"/>
        </w:rPr>
        <w:t>12. 合同价款支付</w:t>
      </w:r>
    </w:p>
    <w:p>
      <w:pPr>
        <w:pStyle w:val="13"/>
        <w:rPr>
          <w:rFonts w:hint="default"/>
          <w:color w:val="auto"/>
          <w:highlight w:val="none"/>
        </w:rPr>
      </w:pPr>
      <w:r>
        <w:rPr>
          <w:color w:val="auto"/>
          <w:highlight w:val="none"/>
        </w:rPr>
        <w:t>12.1 合同价款支付按照国库集中支付制度及财政管理相关规定执行。</w:t>
      </w:r>
    </w:p>
    <w:p>
      <w:pPr>
        <w:pStyle w:val="13"/>
        <w:rPr>
          <w:rFonts w:hint="default"/>
          <w:color w:val="auto"/>
          <w:highlight w:val="none"/>
        </w:rPr>
      </w:pPr>
      <w:r>
        <w:rPr>
          <w:color w:val="auto"/>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b/>
          <w:color w:val="auto"/>
          <w:highlight w:val="none"/>
        </w:rPr>
        <w:t>【政府采购合同专用条款】</w:t>
      </w:r>
      <w:r>
        <w:rPr>
          <w:color w:val="auto"/>
          <w:highlight w:val="none"/>
        </w:rPr>
        <w:t>中约定。</w:t>
      </w:r>
    </w:p>
    <w:p>
      <w:pPr>
        <w:pStyle w:val="13"/>
        <w:outlineLvl w:val="2"/>
        <w:rPr>
          <w:rFonts w:hint="default"/>
          <w:color w:val="auto"/>
          <w:highlight w:val="none"/>
        </w:rPr>
      </w:pPr>
      <w:r>
        <w:rPr>
          <w:b/>
          <w:color w:val="auto"/>
          <w:sz w:val="28"/>
          <w:highlight w:val="none"/>
        </w:rPr>
        <w:t>13. 履约保证金</w:t>
      </w:r>
    </w:p>
    <w:p>
      <w:pPr>
        <w:pStyle w:val="13"/>
        <w:rPr>
          <w:rFonts w:hint="default"/>
          <w:color w:val="auto"/>
          <w:highlight w:val="none"/>
        </w:rPr>
      </w:pPr>
      <w:r>
        <w:rPr>
          <w:color w:val="auto"/>
          <w:highlight w:val="none"/>
        </w:rPr>
        <w:t>13.1 乙方应当以支票、汇票、本票或者金融机构、担保机构出具的保函等非现金形式提交。</w:t>
      </w:r>
    </w:p>
    <w:p>
      <w:pPr>
        <w:pStyle w:val="13"/>
        <w:rPr>
          <w:rFonts w:hint="default"/>
          <w:color w:val="auto"/>
          <w:highlight w:val="none"/>
        </w:rPr>
      </w:pPr>
      <w:r>
        <w:rPr>
          <w:color w:val="auto"/>
          <w:highlight w:val="none"/>
        </w:rPr>
        <w:t>13.2 如果乙方出现</w:t>
      </w:r>
      <w:r>
        <w:rPr>
          <w:b/>
          <w:color w:val="auto"/>
          <w:highlight w:val="none"/>
        </w:rPr>
        <w:t>【政府采购合同专用条款】</w:t>
      </w:r>
      <w:r>
        <w:rPr>
          <w:color w:val="auto"/>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pPr>
        <w:pStyle w:val="13"/>
        <w:rPr>
          <w:rFonts w:hint="default"/>
          <w:color w:val="auto"/>
          <w:highlight w:val="none"/>
        </w:rPr>
      </w:pPr>
      <w:r>
        <w:rPr>
          <w:color w:val="auto"/>
          <w:highlight w:val="none"/>
        </w:rPr>
        <w:t>13.3 甲方在项目通过验收后按照</w:t>
      </w:r>
      <w:r>
        <w:rPr>
          <w:b/>
          <w:color w:val="auto"/>
          <w:highlight w:val="none"/>
        </w:rPr>
        <w:t>【政府采购合同专用条款】</w:t>
      </w:r>
      <w:r>
        <w:rPr>
          <w:color w:val="auto"/>
          <w:highlight w:val="none"/>
        </w:rPr>
        <w:t>规定的时间内将履约保证金退还乙方；逾期退还的，乙方可要求甲方支付违约金，违约金按照</w:t>
      </w:r>
      <w:r>
        <w:rPr>
          <w:b/>
          <w:color w:val="auto"/>
          <w:highlight w:val="none"/>
        </w:rPr>
        <w:t>【政府采购合同专用条款】</w:t>
      </w:r>
      <w:r>
        <w:rPr>
          <w:color w:val="auto"/>
          <w:highlight w:val="none"/>
        </w:rPr>
        <w:t>规定支付。</w:t>
      </w:r>
    </w:p>
    <w:p>
      <w:pPr>
        <w:pStyle w:val="13"/>
        <w:outlineLvl w:val="2"/>
        <w:rPr>
          <w:rFonts w:hint="default"/>
          <w:color w:val="auto"/>
          <w:highlight w:val="none"/>
        </w:rPr>
      </w:pPr>
      <w:r>
        <w:rPr>
          <w:b/>
          <w:color w:val="auto"/>
          <w:sz w:val="28"/>
          <w:highlight w:val="none"/>
        </w:rPr>
        <w:t>14. 售后服务</w:t>
      </w:r>
    </w:p>
    <w:p>
      <w:pPr>
        <w:pStyle w:val="13"/>
        <w:rPr>
          <w:rFonts w:hint="default"/>
          <w:color w:val="auto"/>
          <w:highlight w:val="none"/>
        </w:rPr>
      </w:pPr>
      <w:r>
        <w:rPr>
          <w:color w:val="auto"/>
          <w:highlight w:val="none"/>
        </w:rPr>
        <w:t>14.1 除项目不涉及或采购活动中明确约定无须承担外，乙方还应提供下列服务：</w:t>
      </w:r>
    </w:p>
    <w:p>
      <w:pPr>
        <w:pStyle w:val="13"/>
        <w:rPr>
          <w:rFonts w:hint="default"/>
          <w:color w:val="auto"/>
          <w:highlight w:val="none"/>
        </w:rPr>
      </w:pPr>
      <w:r>
        <w:rPr>
          <w:color w:val="auto"/>
          <w:highlight w:val="none"/>
        </w:rPr>
        <w:t>（1）货物的现场移动、安装、调试、启动监督及技术支持；</w:t>
      </w:r>
    </w:p>
    <w:p>
      <w:pPr>
        <w:pStyle w:val="13"/>
        <w:rPr>
          <w:rFonts w:hint="default"/>
          <w:color w:val="auto"/>
          <w:highlight w:val="none"/>
        </w:rPr>
      </w:pPr>
      <w:r>
        <w:rPr>
          <w:color w:val="auto"/>
          <w:highlight w:val="none"/>
        </w:rPr>
        <w:t>（2）提供货物组装和维修所需的专用工具和辅助材料；</w:t>
      </w:r>
    </w:p>
    <w:p>
      <w:pPr>
        <w:pStyle w:val="13"/>
        <w:rPr>
          <w:rFonts w:hint="default"/>
          <w:color w:val="auto"/>
          <w:highlight w:val="none"/>
        </w:rPr>
      </w:pPr>
      <w:r>
        <w:rPr>
          <w:color w:val="auto"/>
          <w:highlight w:val="none"/>
        </w:rPr>
        <w:t>（3）在</w:t>
      </w:r>
      <w:r>
        <w:rPr>
          <w:b/>
          <w:color w:val="auto"/>
          <w:highlight w:val="none"/>
        </w:rPr>
        <w:t>【政府采购合同专用条款】</w:t>
      </w:r>
      <w:r>
        <w:rPr>
          <w:color w:val="auto"/>
          <w:highlight w:val="none"/>
        </w:rPr>
        <w:t>约定的期限内对所有的货物实施运行监督、维修，但前提条件是该服务并不能免除乙方在质量保证期内所承担的义务；</w:t>
      </w:r>
    </w:p>
    <w:p>
      <w:pPr>
        <w:pStyle w:val="13"/>
        <w:rPr>
          <w:rFonts w:hint="default"/>
          <w:color w:val="auto"/>
          <w:highlight w:val="none"/>
        </w:rPr>
      </w:pPr>
      <w:r>
        <w:rPr>
          <w:color w:val="auto"/>
          <w:highlight w:val="none"/>
        </w:rPr>
        <w:t>（4）在制造商所在地或指定现场就货物的安装、启动、运营、维护、废弃处置等对甲方操作人员进行培训；</w:t>
      </w:r>
    </w:p>
    <w:p>
      <w:pPr>
        <w:pStyle w:val="13"/>
        <w:rPr>
          <w:rFonts w:hint="default"/>
          <w:color w:val="auto"/>
          <w:highlight w:val="none"/>
        </w:rPr>
      </w:pPr>
      <w:r>
        <w:rPr>
          <w:color w:val="auto"/>
          <w:highlight w:val="none"/>
        </w:rPr>
        <w:t>（5）依照法律、行政法规的规定或者按照</w:t>
      </w:r>
      <w:r>
        <w:rPr>
          <w:b/>
          <w:color w:val="auto"/>
          <w:highlight w:val="none"/>
        </w:rPr>
        <w:t>【政府采购合同专用条款】</w:t>
      </w:r>
      <w:r>
        <w:rPr>
          <w:color w:val="auto"/>
          <w:highlight w:val="none"/>
        </w:rPr>
        <w:t>约定，货物在有效使用年限届满后应予回收的，乙方负有自行或者委托第三人对货物予以回收的义务；</w:t>
      </w:r>
    </w:p>
    <w:p>
      <w:pPr>
        <w:pStyle w:val="13"/>
        <w:rPr>
          <w:rFonts w:hint="default"/>
          <w:color w:val="auto"/>
          <w:highlight w:val="none"/>
        </w:rPr>
      </w:pPr>
      <w:r>
        <w:rPr>
          <w:color w:val="auto"/>
          <w:highlight w:val="none"/>
        </w:rPr>
        <w:t>（6）</w:t>
      </w:r>
      <w:r>
        <w:rPr>
          <w:b/>
          <w:color w:val="auto"/>
          <w:highlight w:val="none"/>
        </w:rPr>
        <w:t>【政府采购合同专用条款】</w:t>
      </w:r>
      <w:r>
        <w:rPr>
          <w:color w:val="auto"/>
          <w:highlight w:val="none"/>
        </w:rPr>
        <w:t>规定由乙方提供的其他服务。</w:t>
      </w:r>
    </w:p>
    <w:p>
      <w:pPr>
        <w:pStyle w:val="13"/>
        <w:rPr>
          <w:rFonts w:hint="default"/>
          <w:color w:val="auto"/>
          <w:highlight w:val="none"/>
        </w:rPr>
      </w:pPr>
      <w:r>
        <w:rPr>
          <w:color w:val="auto"/>
          <w:highlight w:val="none"/>
        </w:rPr>
        <w:t>14.2 乙方提供的售后服务的费用已包含在合同价款中，甲方不再另行支付。</w:t>
      </w:r>
    </w:p>
    <w:p>
      <w:pPr>
        <w:pStyle w:val="13"/>
        <w:outlineLvl w:val="2"/>
        <w:rPr>
          <w:rFonts w:hint="default"/>
          <w:color w:val="auto"/>
          <w:highlight w:val="none"/>
        </w:rPr>
      </w:pPr>
      <w:r>
        <w:rPr>
          <w:b/>
          <w:color w:val="auto"/>
          <w:sz w:val="28"/>
          <w:highlight w:val="none"/>
        </w:rPr>
        <w:t>15. 违约责任</w:t>
      </w:r>
    </w:p>
    <w:p>
      <w:pPr>
        <w:pStyle w:val="13"/>
        <w:rPr>
          <w:rFonts w:hint="default"/>
          <w:color w:val="auto"/>
          <w:highlight w:val="none"/>
        </w:rPr>
      </w:pPr>
      <w:r>
        <w:rPr>
          <w:color w:val="auto"/>
          <w:highlight w:val="none"/>
        </w:rPr>
        <w:t>15.1质量瑕疵的违约责任</w:t>
      </w:r>
    </w:p>
    <w:p>
      <w:pPr>
        <w:pStyle w:val="13"/>
        <w:rPr>
          <w:rFonts w:hint="default"/>
          <w:color w:val="auto"/>
          <w:highlight w:val="none"/>
        </w:rPr>
      </w:pPr>
      <w:r>
        <w:rPr>
          <w:color w:val="auto"/>
          <w:highlight w:val="none"/>
        </w:rPr>
        <w:t>乙方提供的产品不符合合同约定的质量标准或存在产品质量缺陷，甲方有权要求乙方根据</w:t>
      </w:r>
      <w:r>
        <w:rPr>
          <w:b/>
          <w:color w:val="auto"/>
          <w:highlight w:val="none"/>
        </w:rPr>
        <w:t>【政府采购合同专用条款】</w:t>
      </w:r>
      <w:r>
        <w:rPr>
          <w:color w:val="auto"/>
          <w:highlight w:val="none"/>
        </w:rPr>
        <w:t>要求及时修理、重作、更换，并承担由此给甲方造成的损失。</w:t>
      </w:r>
    </w:p>
    <w:p>
      <w:pPr>
        <w:pStyle w:val="13"/>
        <w:rPr>
          <w:rFonts w:hint="default"/>
          <w:color w:val="auto"/>
          <w:highlight w:val="none"/>
        </w:rPr>
      </w:pPr>
      <w:r>
        <w:rPr>
          <w:color w:val="auto"/>
          <w:highlight w:val="none"/>
        </w:rPr>
        <w:t>15.2 迟延交货的违约责任</w:t>
      </w:r>
    </w:p>
    <w:p>
      <w:pPr>
        <w:pStyle w:val="13"/>
        <w:rPr>
          <w:rFonts w:hint="default"/>
          <w:color w:val="auto"/>
          <w:highlight w:val="none"/>
        </w:rPr>
      </w:pPr>
      <w:r>
        <w:rPr>
          <w:color w:val="auto"/>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pStyle w:val="13"/>
        <w:rPr>
          <w:rFonts w:hint="default"/>
          <w:color w:val="auto"/>
          <w:highlight w:val="none"/>
        </w:rPr>
      </w:pPr>
      <w:r>
        <w:rPr>
          <w:color w:val="auto"/>
          <w:highlight w:val="none"/>
        </w:rPr>
        <w:t>（2）如果乙方没有按照合同规定的时间交货和提供相关服务，甲方有权从货款中扣除误期赔偿费而不影响合同项下的其他补救方法，赔偿费按</w:t>
      </w:r>
      <w:r>
        <w:rPr>
          <w:b/>
          <w:color w:val="auto"/>
          <w:highlight w:val="none"/>
        </w:rPr>
        <w:t>【政府采购合同专用条款】</w:t>
      </w:r>
      <w:r>
        <w:rPr>
          <w:color w:val="auto"/>
          <w:highlight w:val="none"/>
        </w:rPr>
        <w:t>规定执行。如果涉及公共利益，且赔偿金额无法弥补公共利益损失，甲方可要求继续履行或者采取其他补救措施。</w:t>
      </w:r>
    </w:p>
    <w:p>
      <w:pPr>
        <w:pStyle w:val="13"/>
        <w:rPr>
          <w:rFonts w:hint="default"/>
          <w:color w:val="auto"/>
          <w:highlight w:val="none"/>
        </w:rPr>
      </w:pPr>
      <w:r>
        <w:rPr>
          <w:color w:val="auto"/>
          <w:highlight w:val="none"/>
        </w:rPr>
        <w:t>15.3 迟延支付的违约责任</w:t>
      </w:r>
    </w:p>
    <w:p>
      <w:pPr>
        <w:pStyle w:val="13"/>
        <w:rPr>
          <w:rFonts w:hint="default"/>
          <w:color w:val="auto"/>
          <w:highlight w:val="none"/>
        </w:rPr>
      </w:pPr>
      <w:r>
        <w:rPr>
          <w:color w:val="auto"/>
          <w:highlight w:val="none"/>
        </w:rPr>
        <w:t>甲方存在迟延支付乙方合同款项的，应当承担</w:t>
      </w:r>
      <w:r>
        <w:rPr>
          <w:b/>
          <w:color w:val="auto"/>
          <w:highlight w:val="none"/>
        </w:rPr>
        <w:t>【政府采购合同专用条款】</w:t>
      </w:r>
      <w:r>
        <w:rPr>
          <w:color w:val="auto"/>
          <w:highlight w:val="none"/>
        </w:rPr>
        <w:t>规定的逾期付款利息。</w:t>
      </w:r>
    </w:p>
    <w:p>
      <w:pPr>
        <w:pStyle w:val="13"/>
        <w:rPr>
          <w:rFonts w:hint="default"/>
          <w:color w:val="auto"/>
          <w:highlight w:val="none"/>
        </w:rPr>
      </w:pPr>
      <w:r>
        <w:rPr>
          <w:color w:val="auto"/>
          <w:highlight w:val="none"/>
        </w:rPr>
        <w:t>15.4其他违约责任根据项目实际需要按</w:t>
      </w:r>
      <w:r>
        <w:rPr>
          <w:b/>
          <w:color w:val="auto"/>
          <w:highlight w:val="none"/>
        </w:rPr>
        <w:t>【政府采购合同专用条款】</w:t>
      </w:r>
      <w:r>
        <w:rPr>
          <w:color w:val="auto"/>
          <w:highlight w:val="none"/>
        </w:rPr>
        <w:t>规定执行。</w:t>
      </w:r>
    </w:p>
    <w:p>
      <w:pPr>
        <w:pStyle w:val="13"/>
        <w:outlineLvl w:val="2"/>
        <w:rPr>
          <w:rFonts w:hint="default"/>
          <w:color w:val="auto"/>
          <w:highlight w:val="none"/>
        </w:rPr>
      </w:pPr>
      <w:r>
        <w:rPr>
          <w:b/>
          <w:color w:val="auto"/>
          <w:sz w:val="28"/>
          <w:highlight w:val="none"/>
        </w:rPr>
        <w:t>16.合同变更、中止与终止</w:t>
      </w:r>
    </w:p>
    <w:p>
      <w:pPr>
        <w:pStyle w:val="13"/>
        <w:rPr>
          <w:rFonts w:hint="default"/>
          <w:color w:val="auto"/>
          <w:highlight w:val="none"/>
        </w:rPr>
      </w:pPr>
      <w:r>
        <w:rPr>
          <w:color w:val="auto"/>
          <w:highlight w:val="none"/>
        </w:rPr>
        <w:t xml:space="preserve"> 16.1合同的变更</w:t>
      </w:r>
    </w:p>
    <w:p>
      <w:pPr>
        <w:pStyle w:val="13"/>
        <w:rPr>
          <w:rFonts w:hint="default"/>
          <w:color w:val="auto"/>
          <w:highlight w:val="none"/>
        </w:rPr>
      </w:pPr>
      <w:r>
        <w:rPr>
          <w:color w:val="auto"/>
          <w:highlight w:val="none"/>
        </w:rPr>
        <w:t>政府采购合同履行中，在不改变合同其他条款的前提下，甲方可以在合同价款10%的范围内追加与合同标的相同的货物，并就此与乙方协商一致后签订补充协议。</w:t>
      </w:r>
    </w:p>
    <w:p>
      <w:pPr>
        <w:pStyle w:val="13"/>
        <w:rPr>
          <w:rFonts w:hint="default"/>
          <w:color w:val="auto"/>
          <w:highlight w:val="none"/>
        </w:rPr>
      </w:pPr>
      <w:r>
        <w:rPr>
          <w:color w:val="auto"/>
          <w:highlight w:val="none"/>
        </w:rPr>
        <w:t>16.2合同的中止</w:t>
      </w:r>
    </w:p>
    <w:p>
      <w:pPr>
        <w:pStyle w:val="13"/>
        <w:rPr>
          <w:rFonts w:hint="default"/>
          <w:color w:val="auto"/>
          <w:highlight w:val="none"/>
        </w:rPr>
      </w:pPr>
      <w:r>
        <w:rPr>
          <w:color w:val="auto"/>
          <w:highlight w:val="none"/>
        </w:rPr>
        <w:t>（1）合同履行过程中因供应商就采购文件、采购过程或结果提起投诉的，甲方认为有必要的，可以中止合同的履行。</w:t>
      </w:r>
    </w:p>
    <w:p>
      <w:pPr>
        <w:pStyle w:val="13"/>
        <w:rPr>
          <w:rFonts w:hint="default"/>
          <w:color w:val="auto"/>
          <w:highlight w:val="none"/>
        </w:rPr>
      </w:pPr>
      <w:r>
        <w:rPr>
          <w:color w:val="auto"/>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pStyle w:val="13"/>
        <w:rPr>
          <w:rFonts w:hint="default"/>
          <w:color w:val="auto"/>
          <w:highlight w:val="none"/>
        </w:rPr>
      </w:pPr>
      <w:r>
        <w:rPr>
          <w:color w:val="auto"/>
          <w:highlight w:val="none"/>
        </w:rPr>
        <w:t>（3）乙方分立、合并或者变更住所的，应当及时以书面形式告知甲方。乙方没有及时告知甲方，致使合同履行发生困难的，甲方可以中止合同履行并要求乙方承担由此给甲方造成的损失。</w:t>
      </w:r>
    </w:p>
    <w:p>
      <w:pPr>
        <w:pStyle w:val="13"/>
        <w:rPr>
          <w:rFonts w:hint="default"/>
          <w:color w:val="auto"/>
          <w:highlight w:val="none"/>
        </w:rPr>
      </w:pPr>
      <w:r>
        <w:rPr>
          <w:color w:val="auto"/>
          <w:highlight w:val="none"/>
        </w:rPr>
        <w:t>（4）甲方不得以行政区划调整、政府换届、机构或者职能调整以及相关责任人更替为由中止合同。</w:t>
      </w:r>
    </w:p>
    <w:p>
      <w:pPr>
        <w:pStyle w:val="13"/>
        <w:rPr>
          <w:rFonts w:hint="default"/>
          <w:color w:val="auto"/>
          <w:highlight w:val="none"/>
        </w:rPr>
      </w:pPr>
      <w:r>
        <w:rPr>
          <w:color w:val="auto"/>
          <w:highlight w:val="none"/>
        </w:rPr>
        <w:t>16.3合同的终止</w:t>
      </w:r>
    </w:p>
    <w:p>
      <w:pPr>
        <w:pStyle w:val="13"/>
        <w:rPr>
          <w:rFonts w:hint="default"/>
          <w:color w:val="auto"/>
          <w:highlight w:val="none"/>
        </w:rPr>
      </w:pPr>
      <w:r>
        <w:rPr>
          <w:color w:val="auto"/>
          <w:highlight w:val="none"/>
        </w:rPr>
        <w:t>（1）合同因有效期限届满而终止；</w:t>
      </w:r>
    </w:p>
    <w:p>
      <w:pPr>
        <w:pStyle w:val="13"/>
        <w:rPr>
          <w:rFonts w:hint="default"/>
          <w:color w:val="auto"/>
          <w:highlight w:val="none"/>
        </w:rPr>
      </w:pPr>
      <w:r>
        <w:rPr>
          <w:color w:val="auto"/>
          <w:highlight w:val="none"/>
        </w:rPr>
        <w:t>（2）乙方未按合同约定履行，构成根本性违约的，甲方有权终止合同，并追究乙方的违约责任。</w:t>
      </w:r>
    </w:p>
    <w:p>
      <w:pPr>
        <w:pStyle w:val="13"/>
        <w:rPr>
          <w:rFonts w:hint="default"/>
          <w:color w:val="auto"/>
          <w:highlight w:val="none"/>
        </w:rPr>
      </w:pPr>
      <w:r>
        <w:rPr>
          <w:color w:val="auto"/>
          <w:highlight w:val="none"/>
        </w:rPr>
        <w:t>16.4 涉及国家利益、社会公共利益的情形</w:t>
      </w:r>
    </w:p>
    <w:p>
      <w:pPr>
        <w:pStyle w:val="13"/>
        <w:rPr>
          <w:rFonts w:hint="default"/>
          <w:color w:val="auto"/>
          <w:highlight w:val="none"/>
        </w:rPr>
      </w:pPr>
      <w:r>
        <w:rPr>
          <w:color w:val="auto"/>
          <w:highlight w:val="none"/>
        </w:rPr>
        <w:t>政府采购合同继续履行将损害国家利益和社会公共利益的，双方当事人应当变更、中止或者终止合同。有过错的一方应当承担赔偿责任，双方都有过错的，各自承担相应的责任。</w:t>
      </w:r>
    </w:p>
    <w:p>
      <w:pPr>
        <w:pStyle w:val="13"/>
        <w:outlineLvl w:val="2"/>
        <w:rPr>
          <w:rFonts w:hint="default"/>
          <w:color w:val="auto"/>
          <w:highlight w:val="none"/>
        </w:rPr>
      </w:pPr>
      <w:r>
        <w:rPr>
          <w:b/>
          <w:color w:val="auto"/>
          <w:sz w:val="28"/>
          <w:highlight w:val="none"/>
        </w:rPr>
        <w:t>17. 合同分包</w:t>
      </w:r>
    </w:p>
    <w:p>
      <w:pPr>
        <w:pStyle w:val="13"/>
        <w:rPr>
          <w:rFonts w:hint="default"/>
          <w:color w:val="auto"/>
          <w:highlight w:val="none"/>
        </w:rPr>
      </w:pPr>
      <w:r>
        <w:rPr>
          <w:color w:val="auto"/>
          <w:highlight w:val="none"/>
        </w:rPr>
        <w:t>17.1 乙方不得将合同转包给其他供应商。涉及合同分包的，乙方应根据采购文件和投标（响应）文件规定进行合同分包。</w:t>
      </w:r>
    </w:p>
    <w:p>
      <w:pPr>
        <w:pStyle w:val="13"/>
        <w:rPr>
          <w:rFonts w:hint="default"/>
          <w:color w:val="auto"/>
          <w:highlight w:val="none"/>
        </w:rPr>
      </w:pPr>
      <w:r>
        <w:rPr>
          <w:color w:val="auto"/>
          <w:highlight w:val="none"/>
        </w:rPr>
        <w:t>17.2 乙方执行政府采购政策向中小企业依法分包的，乙方应当按采购文件和投标（响应）文件签订分包意向协议，分包意向协议属于本合同组成部分。</w:t>
      </w:r>
    </w:p>
    <w:p>
      <w:pPr>
        <w:pStyle w:val="13"/>
        <w:outlineLvl w:val="2"/>
        <w:rPr>
          <w:rFonts w:hint="default"/>
          <w:color w:val="auto"/>
          <w:highlight w:val="none"/>
        </w:rPr>
      </w:pPr>
      <w:r>
        <w:rPr>
          <w:b/>
          <w:color w:val="auto"/>
          <w:sz w:val="28"/>
          <w:highlight w:val="none"/>
        </w:rPr>
        <w:t>18. 不可抗力</w:t>
      </w:r>
    </w:p>
    <w:p>
      <w:pPr>
        <w:pStyle w:val="13"/>
        <w:rPr>
          <w:rFonts w:hint="default"/>
          <w:color w:val="auto"/>
          <w:highlight w:val="none"/>
        </w:rPr>
      </w:pPr>
      <w:r>
        <w:rPr>
          <w:color w:val="auto"/>
          <w:highlight w:val="none"/>
        </w:rPr>
        <w:t>18.1 不可抗力是指合同双方不能预见、不能避免且不能克服的客观情况。</w:t>
      </w:r>
    </w:p>
    <w:p>
      <w:pPr>
        <w:pStyle w:val="13"/>
        <w:rPr>
          <w:rFonts w:hint="default"/>
          <w:color w:val="auto"/>
          <w:highlight w:val="none"/>
        </w:rPr>
      </w:pPr>
      <w:r>
        <w:rPr>
          <w:color w:val="auto"/>
          <w:highlight w:val="none"/>
        </w:rPr>
        <w:t>18.2 任何一方对由于不可抗力造成的部分或全部不能履行合同不承担违约责任。但迟延履行后发生不可抗力的，不能免除责任。</w:t>
      </w:r>
    </w:p>
    <w:p>
      <w:pPr>
        <w:pStyle w:val="13"/>
        <w:rPr>
          <w:rFonts w:hint="default"/>
          <w:color w:val="auto"/>
          <w:highlight w:val="none"/>
        </w:rPr>
      </w:pPr>
      <w:r>
        <w:rPr>
          <w:color w:val="auto"/>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pStyle w:val="13"/>
        <w:outlineLvl w:val="2"/>
        <w:rPr>
          <w:rFonts w:hint="default"/>
          <w:color w:val="auto"/>
          <w:highlight w:val="none"/>
        </w:rPr>
      </w:pPr>
      <w:r>
        <w:rPr>
          <w:b/>
          <w:color w:val="auto"/>
          <w:sz w:val="28"/>
          <w:highlight w:val="none"/>
        </w:rPr>
        <w:t>19. 解决争议的方法</w:t>
      </w:r>
    </w:p>
    <w:p>
      <w:pPr>
        <w:pStyle w:val="13"/>
        <w:rPr>
          <w:rFonts w:hint="default"/>
          <w:color w:val="auto"/>
          <w:highlight w:val="none"/>
        </w:rPr>
      </w:pPr>
      <w:r>
        <w:rPr>
          <w:color w:val="auto"/>
          <w:highlight w:val="none"/>
        </w:rPr>
        <w:t>19.1 因本合同及合同有关事项发生的争议，由甲乙双方友好协商解决。协商不成时，可以向有关组织申请调解。合同一方或双方不愿调解或调解不成的，可以通过仲裁或诉讼的方式解决争议。</w:t>
      </w:r>
    </w:p>
    <w:p>
      <w:pPr>
        <w:pStyle w:val="13"/>
        <w:rPr>
          <w:rFonts w:hint="default"/>
          <w:color w:val="auto"/>
          <w:highlight w:val="none"/>
        </w:rPr>
      </w:pPr>
      <w:r>
        <w:rPr>
          <w:color w:val="auto"/>
          <w:highlight w:val="none"/>
        </w:rPr>
        <w:t>19.2 选择仲裁的，应在</w:t>
      </w:r>
      <w:r>
        <w:rPr>
          <w:b/>
          <w:color w:val="auto"/>
          <w:highlight w:val="none"/>
        </w:rPr>
        <w:t>【政府采购合同专用条款】</w:t>
      </w:r>
      <w:r>
        <w:rPr>
          <w:color w:val="auto"/>
          <w:highlight w:val="none"/>
        </w:rPr>
        <w:t>中明确仲裁机构及仲裁地；通过诉讼方式解决的，可以在</w:t>
      </w:r>
      <w:r>
        <w:rPr>
          <w:b/>
          <w:color w:val="auto"/>
          <w:highlight w:val="none"/>
        </w:rPr>
        <w:t>【政府采购合同专用条款】</w:t>
      </w:r>
      <w:r>
        <w:rPr>
          <w:color w:val="auto"/>
          <w:highlight w:val="none"/>
        </w:rPr>
        <w:t>中进一步约定选择与争议有实际联系的地点的人民法院管辖，但管辖法院的约定不得违反级别管辖和专属管辖的规定。</w:t>
      </w:r>
    </w:p>
    <w:p>
      <w:pPr>
        <w:pStyle w:val="13"/>
        <w:rPr>
          <w:rFonts w:hint="default"/>
          <w:color w:val="auto"/>
          <w:highlight w:val="none"/>
        </w:rPr>
      </w:pPr>
      <w:r>
        <w:rPr>
          <w:color w:val="auto"/>
          <w:highlight w:val="none"/>
        </w:rPr>
        <w:t>19.3 如甲乙双方有争议的事项不影响合同其他部分的履行，在争议解决期间，合同其他部分应当继续履行。</w:t>
      </w:r>
    </w:p>
    <w:p>
      <w:pPr>
        <w:pStyle w:val="13"/>
        <w:outlineLvl w:val="2"/>
        <w:rPr>
          <w:rFonts w:hint="default"/>
          <w:color w:val="auto"/>
          <w:highlight w:val="none"/>
        </w:rPr>
      </w:pPr>
      <w:r>
        <w:rPr>
          <w:b/>
          <w:color w:val="auto"/>
          <w:sz w:val="28"/>
          <w:highlight w:val="none"/>
        </w:rPr>
        <w:t>20. 政府采购政策</w:t>
      </w:r>
    </w:p>
    <w:p>
      <w:pPr>
        <w:pStyle w:val="13"/>
        <w:rPr>
          <w:rFonts w:hint="default"/>
          <w:color w:val="auto"/>
          <w:highlight w:val="none"/>
        </w:rPr>
      </w:pPr>
      <w:r>
        <w:rPr>
          <w:color w:val="auto"/>
          <w:highlight w:val="none"/>
        </w:rPr>
        <w:t>20.1 本合同应当按照规定执行政府采购政策。</w:t>
      </w:r>
    </w:p>
    <w:p>
      <w:pPr>
        <w:pStyle w:val="13"/>
        <w:rPr>
          <w:rFonts w:hint="default"/>
          <w:color w:val="auto"/>
          <w:highlight w:val="none"/>
        </w:rPr>
      </w:pPr>
      <w:r>
        <w:rPr>
          <w:color w:val="auto"/>
          <w:highlight w:val="none"/>
        </w:rPr>
        <w:t>20.2 本合同依法执行政府采购政策的方式和内容，属于合同履约验收的范围。甲乙双方未按规定要求执行政府采购政策造成损失的，有过错的一方应当承担赔偿责任，双方都有过错的，各自承担相应的责任。</w:t>
      </w:r>
    </w:p>
    <w:p>
      <w:pPr>
        <w:pStyle w:val="13"/>
        <w:rPr>
          <w:rFonts w:hint="default"/>
          <w:color w:val="auto"/>
          <w:highlight w:val="none"/>
        </w:rPr>
      </w:pPr>
      <w:r>
        <w:rPr>
          <w:color w:val="auto"/>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Style w:val="13"/>
        <w:outlineLvl w:val="2"/>
        <w:rPr>
          <w:rFonts w:hint="default"/>
          <w:color w:val="auto"/>
          <w:highlight w:val="none"/>
        </w:rPr>
      </w:pPr>
      <w:r>
        <w:rPr>
          <w:b/>
          <w:color w:val="auto"/>
          <w:sz w:val="28"/>
          <w:highlight w:val="none"/>
        </w:rPr>
        <w:t>21. 法律适用</w:t>
      </w:r>
    </w:p>
    <w:p>
      <w:pPr>
        <w:pStyle w:val="13"/>
        <w:rPr>
          <w:rFonts w:hint="default"/>
          <w:color w:val="auto"/>
          <w:highlight w:val="none"/>
        </w:rPr>
      </w:pPr>
      <w:r>
        <w:rPr>
          <w:color w:val="auto"/>
          <w:highlight w:val="none"/>
        </w:rPr>
        <w:t>21.1 本合同的订立、生效、解释、履行及与本合同有关的争议解决，均适用法律、行政法规。</w:t>
      </w:r>
    </w:p>
    <w:p>
      <w:pPr>
        <w:pStyle w:val="13"/>
        <w:rPr>
          <w:rFonts w:hint="default"/>
          <w:color w:val="auto"/>
          <w:highlight w:val="none"/>
        </w:rPr>
      </w:pPr>
      <w:r>
        <w:rPr>
          <w:color w:val="auto"/>
          <w:highlight w:val="none"/>
        </w:rPr>
        <w:t>21.2 本合同条款与法律、行政法规的强制性规定不一致的，双方当事人应按照法律、行政法规的强制性规定修改本合同的相关条款。</w:t>
      </w:r>
    </w:p>
    <w:p>
      <w:pPr>
        <w:pStyle w:val="13"/>
        <w:outlineLvl w:val="2"/>
        <w:rPr>
          <w:rFonts w:hint="default"/>
          <w:color w:val="auto"/>
          <w:highlight w:val="none"/>
        </w:rPr>
      </w:pPr>
      <w:r>
        <w:rPr>
          <w:b/>
          <w:color w:val="auto"/>
          <w:sz w:val="28"/>
          <w:highlight w:val="none"/>
        </w:rPr>
        <w:t>22. 通知</w:t>
      </w:r>
    </w:p>
    <w:p>
      <w:pPr>
        <w:pStyle w:val="13"/>
        <w:rPr>
          <w:rFonts w:hint="default"/>
          <w:color w:val="auto"/>
          <w:highlight w:val="none"/>
        </w:rPr>
      </w:pPr>
      <w:r>
        <w:rPr>
          <w:color w:val="auto"/>
          <w:highlight w:val="none"/>
        </w:rPr>
        <w:t>22.1 本合同任何一方向对方发出的通知、信件、数据电文等，应当发送至本合同第一部分《政府采购合同协议书》所约定的通讯地址、联系人、联系电话或电子邮箱。</w:t>
      </w:r>
    </w:p>
    <w:p>
      <w:pPr>
        <w:pStyle w:val="13"/>
        <w:rPr>
          <w:rFonts w:hint="default"/>
          <w:color w:val="auto"/>
          <w:highlight w:val="none"/>
        </w:rPr>
      </w:pPr>
      <w:r>
        <w:rPr>
          <w:color w:val="auto"/>
          <w:highlight w:val="none"/>
        </w:rPr>
        <w:t xml:space="preserve"> 22.2 一方当事人变更名称、住所、联系人、联系电话或电子邮箱等信息的，应当在变更后3日内及时书面通知对方，对方实际收到变更通知前的送达仍为有效送达。</w:t>
      </w:r>
    </w:p>
    <w:p>
      <w:pPr>
        <w:pStyle w:val="13"/>
        <w:rPr>
          <w:rFonts w:hint="default"/>
          <w:color w:val="auto"/>
          <w:highlight w:val="none"/>
        </w:rPr>
      </w:pPr>
      <w:r>
        <w:rPr>
          <w:color w:val="auto"/>
          <w:highlight w:val="none"/>
        </w:rPr>
        <w:t>22.3本合同一方给另一方的通知均应采用书面形式，传真或快递送到本合同中规定的对方的地址和办理签收手续。</w:t>
      </w:r>
    </w:p>
    <w:p>
      <w:pPr>
        <w:pStyle w:val="13"/>
        <w:rPr>
          <w:rFonts w:hint="default"/>
          <w:color w:val="auto"/>
          <w:highlight w:val="none"/>
        </w:rPr>
      </w:pPr>
      <w:r>
        <w:rPr>
          <w:color w:val="auto"/>
          <w:highlight w:val="none"/>
        </w:rPr>
        <w:t>22.4通知以送达之日或通知书中规定的生效之日起生效，两者中以较迟之日为准。</w:t>
      </w:r>
    </w:p>
    <w:p>
      <w:pPr>
        <w:pStyle w:val="13"/>
        <w:outlineLvl w:val="2"/>
        <w:rPr>
          <w:rFonts w:hint="default"/>
          <w:color w:val="auto"/>
          <w:highlight w:val="none"/>
        </w:rPr>
      </w:pPr>
      <w:r>
        <w:rPr>
          <w:b/>
          <w:color w:val="auto"/>
          <w:sz w:val="28"/>
          <w:highlight w:val="none"/>
        </w:rPr>
        <w:t>23.合同未尽事项</w:t>
      </w:r>
    </w:p>
    <w:p>
      <w:pPr>
        <w:pStyle w:val="13"/>
        <w:rPr>
          <w:rFonts w:hint="default"/>
          <w:color w:val="auto"/>
          <w:highlight w:val="none"/>
        </w:rPr>
      </w:pPr>
      <w:r>
        <w:rPr>
          <w:color w:val="auto"/>
          <w:highlight w:val="none"/>
        </w:rPr>
        <w:t>23.1合同未尽事项见</w:t>
      </w:r>
      <w:r>
        <w:rPr>
          <w:b/>
          <w:color w:val="auto"/>
          <w:highlight w:val="none"/>
        </w:rPr>
        <w:t>【政府采购合同专用条款】</w:t>
      </w:r>
      <w:r>
        <w:rPr>
          <w:color w:val="auto"/>
          <w:highlight w:val="none"/>
        </w:rPr>
        <w:t>。</w:t>
      </w:r>
    </w:p>
    <w:p>
      <w:pPr>
        <w:pStyle w:val="13"/>
        <w:rPr>
          <w:rFonts w:hint="default"/>
          <w:color w:val="auto"/>
          <w:highlight w:val="none"/>
        </w:rPr>
      </w:pPr>
      <w:r>
        <w:rPr>
          <w:color w:val="auto"/>
          <w:highlight w:val="none"/>
        </w:rPr>
        <w:t xml:space="preserve"> 23.2 合同附件与合同正文具有同等的法律效力。</w:t>
      </w:r>
    </w:p>
    <w:p>
      <w:pPr>
        <w:pStyle w:val="13"/>
        <w:jc w:val="center"/>
        <w:outlineLvl w:val="2"/>
        <w:rPr>
          <w:rFonts w:hint="default"/>
          <w:color w:val="auto"/>
          <w:highlight w:val="none"/>
        </w:rPr>
      </w:pPr>
      <w:r>
        <w:rPr>
          <w:b/>
          <w:color w:val="auto"/>
          <w:sz w:val="28"/>
          <w:highlight w:val="none"/>
        </w:rPr>
        <w:t>第三节 政府采购合同专用条款</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第1.2（6）项</w:t>
            </w:r>
          </w:p>
        </w:tc>
        <w:tc>
          <w:tcPr>
            <w:tcW w:w="2769" w:type="dxa"/>
          </w:tcPr>
          <w:p>
            <w:pPr>
              <w:pStyle w:val="13"/>
              <w:rPr>
                <w:rFonts w:hint="default"/>
                <w:color w:val="auto"/>
                <w:highlight w:val="none"/>
              </w:rPr>
            </w:pPr>
            <w:r>
              <w:rPr>
                <w:color w:val="auto"/>
                <w:highlight w:val="none"/>
              </w:rPr>
              <w:t>联合体具体要求</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第1.2（7）项</w:t>
            </w:r>
          </w:p>
        </w:tc>
        <w:tc>
          <w:tcPr>
            <w:tcW w:w="2769" w:type="dxa"/>
          </w:tcPr>
          <w:p>
            <w:pPr>
              <w:pStyle w:val="13"/>
              <w:rPr>
                <w:rFonts w:hint="default"/>
                <w:color w:val="auto"/>
                <w:highlight w:val="none"/>
              </w:rPr>
            </w:pPr>
            <w:r>
              <w:rPr>
                <w:color w:val="auto"/>
                <w:highlight w:val="none"/>
              </w:rPr>
              <w:t>其他术语解释</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第4.4款</w:t>
            </w:r>
          </w:p>
        </w:tc>
        <w:tc>
          <w:tcPr>
            <w:tcW w:w="2769" w:type="dxa"/>
          </w:tcPr>
          <w:p>
            <w:pPr>
              <w:pStyle w:val="13"/>
              <w:rPr>
                <w:rFonts w:hint="default"/>
                <w:color w:val="auto"/>
                <w:highlight w:val="none"/>
              </w:rPr>
            </w:pPr>
            <w:r>
              <w:rPr>
                <w:color w:val="auto"/>
                <w:highlight w:val="none"/>
              </w:rPr>
              <w:t>履约验收中甲方提出异议或作出说明的期限</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第4.6款</w:t>
            </w:r>
          </w:p>
        </w:tc>
        <w:tc>
          <w:tcPr>
            <w:tcW w:w="2769" w:type="dxa"/>
          </w:tcPr>
          <w:p>
            <w:pPr>
              <w:pStyle w:val="13"/>
              <w:rPr>
                <w:rFonts w:hint="default"/>
                <w:color w:val="auto"/>
                <w:highlight w:val="none"/>
              </w:rPr>
            </w:pPr>
            <w:r>
              <w:rPr>
                <w:color w:val="auto"/>
                <w:highlight w:val="none"/>
              </w:rPr>
              <w:t>约定甲方承担的其他义务和责任</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第5.4款</w:t>
            </w:r>
          </w:p>
        </w:tc>
        <w:tc>
          <w:tcPr>
            <w:tcW w:w="2769" w:type="dxa"/>
          </w:tcPr>
          <w:p>
            <w:pPr>
              <w:pStyle w:val="13"/>
              <w:rPr>
                <w:rFonts w:hint="default"/>
                <w:color w:val="auto"/>
                <w:highlight w:val="none"/>
              </w:rPr>
            </w:pPr>
            <w:r>
              <w:rPr>
                <w:color w:val="auto"/>
                <w:highlight w:val="none"/>
              </w:rPr>
              <w:t>约定乙方承担的其他义务和责任</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第6.1款</w:t>
            </w:r>
          </w:p>
        </w:tc>
        <w:tc>
          <w:tcPr>
            <w:tcW w:w="2769" w:type="dxa"/>
          </w:tcPr>
          <w:p>
            <w:pPr>
              <w:pStyle w:val="13"/>
              <w:rPr>
                <w:rFonts w:hint="default"/>
                <w:color w:val="auto"/>
                <w:highlight w:val="none"/>
              </w:rPr>
            </w:pPr>
            <w:r>
              <w:rPr>
                <w:color w:val="auto"/>
                <w:highlight w:val="none"/>
              </w:rPr>
              <w:t>履行合同义务的顺序</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pPr>
              <w:pStyle w:val="13"/>
              <w:rPr>
                <w:rFonts w:hint="default"/>
                <w:color w:val="auto"/>
                <w:highlight w:val="none"/>
              </w:rPr>
            </w:pPr>
            <w:r>
              <w:rPr>
                <w:color w:val="auto"/>
                <w:highlight w:val="none"/>
              </w:rPr>
              <w:t>第二节 第7.1款</w:t>
            </w:r>
          </w:p>
        </w:tc>
        <w:tc>
          <w:tcPr>
            <w:tcW w:w="2769" w:type="dxa"/>
          </w:tcPr>
          <w:p>
            <w:pPr>
              <w:pStyle w:val="13"/>
              <w:rPr>
                <w:rFonts w:hint="default"/>
                <w:color w:val="auto"/>
                <w:highlight w:val="none"/>
              </w:rPr>
            </w:pPr>
            <w:r>
              <w:rPr>
                <w:color w:val="auto"/>
                <w:highlight w:val="none"/>
              </w:rPr>
              <w:t>包装特殊要求</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pPr>
              <w:rPr>
                <w:color w:val="auto"/>
                <w:highlight w:val="none"/>
              </w:rPr>
            </w:pPr>
          </w:p>
        </w:tc>
        <w:tc>
          <w:tcPr>
            <w:tcW w:w="2769" w:type="dxa"/>
          </w:tcPr>
          <w:p>
            <w:pPr>
              <w:pStyle w:val="13"/>
              <w:rPr>
                <w:rFonts w:hint="default"/>
                <w:color w:val="auto"/>
                <w:highlight w:val="none"/>
              </w:rPr>
            </w:pPr>
            <w:r>
              <w:rPr>
                <w:color w:val="auto"/>
                <w:highlight w:val="none"/>
              </w:rPr>
              <w:t>指定现场</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第7.2款</w:t>
            </w:r>
          </w:p>
        </w:tc>
        <w:tc>
          <w:tcPr>
            <w:tcW w:w="2769" w:type="dxa"/>
          </w:tcPr>
          <w:p>
            <w:pPr>
              <w:pStyle w:val="13"/>
              <w:rPr>
                <w:rFonts w:hint="default"/>
                <w:color w:val="auto"/>
                <w:highlight w:val="none"/>
              </w:rPr>
            </w:pPr>
            <w:r>
              <w:rPr>
                <w:color w:val="auto"/>
                <w:highlight w:val="none"/>
              </w:rPr>
              <w:t>运输特殊要求</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第7.3款</w:t>
            </w:r>
          </w:p>
        </w:tc>
        <w:tc>
          <w:tcPr>
            <w:tcW w:w="2769" w:type="dxa"/>
          </w:tcPr>
          <w:p>
            <w:pPr>
              <w:pStyle w:val="13"/>
              <w:rPr>
                <w:rFonts w:hint="default"/>
                <w:color w:val="auto"/>
                <w:highlight w:val="none"/>
              </w:rPr>
            </w:pPr>
            <w:r>
              <w:rPr>
                <w:color w:val="auto"/>
                <w:highlight w:val="none"/>
              </w:rPr>
              <w:t>保险要求</w:t>
            </w:r>
          </w:p>
        </w:tc>
        <w:tc>
          <w:tcPr>
            <w:tcW w:w="2769" w:type="dxa"/>
          </w:tcPr>
          <w:p>
            <w:pPr>
              <w:pStyle w:val="13"/>
              <w:rPr>
                <w:rFonts w:hint="default"/>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第8.2（1）项</w:t>
            </w:r>
          </w:p>
        </w:tc>
        <w:tc>
          <w:tcPr>
            <w:tcW w:w="2769" w:type="dxa"/>
          </w:tcPr>
          <w:p>
            <w:pPr>
              <w:pStyle w:val="13"/>
              <w:rPr>
                <w:rFonts w:hint="default"/>
                <w:color w:val="auto"/>
                <w:highlight w:val="none"/>
              </w:rPr>
            </w:pPr>
            <w:r>
              <w:rPr>
                <w:color w:val="auto"/>
                <w:highlight w:val="none"/>
              </w:rPr>
              <w:t>质量保证期</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第8.2（3）项</w:t>
            </w:r>
          </w:p>
        </w:tc>
        <w:tc>
          <w:tcPr>
            <w:tcW w:w="2769" w:type="dxa"/>
          </w:tcPr>
          <w:p>
            <w:pPr>
              <w:pStyle w:val="13"/>
              <w:rPr>
                <w:rFonts w:hint="default"/>
                <w:color w:val="auto"/>
                <w:highlight w:val="none"/>
              </w:rPr>
            </w:pPr>
            <w:r>
              <w:rPr>
                <w:color w:val="auto"/>
                <w:highlight w:val="none"/>
              </w:rPr>
              <w:t>货物质量缺陷响应时间</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第11.1款</w:t>
            </w:r>
          </w:p>
        </w:tc>
        <w:tc>
          <w:tcPr>
            <w:tcW w:w="2769" w:type="dxa"/>
          </w:tcPr>
          <w:p>
            <w:pPr>
              <w:pStyle w:val="13"/>
              <w:rPr>
                <w:rFonts w:hint="default"/>
                <w:color w:val="auto"/>
                <w:highlight w:val="none"/>
              </w:rPr>
            </w:pPr>
            <w:r>
              <w:rPr>
                <w:color w:val="auto"/>
                <w:highlight w:val="none"/>
              </w:rPr>
              <w:t>其他应当保密的信息</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第12.2款</w:t>
            </w:r>
          </w:p>
        </w:tc>
        <w:tc>
          <w:tcPr>
            <w:tcW w:w="2769" w:type="dxa"/>
          </w:tcPr>
          <w:p>
            <w:pPr>
              <w:pStyle w:val="13"/>
              <w:rPr>
                <w:rFonts w:hint="default"/>
                <w:color w:val="auto"/>
                <w:highlight w:val="none"/>
              </w:rPr>
            </w:pPr>
            <w:r>
              <w:rPr>
                <w:color w:val="auto"/>
                <w:highlight w:val="none"/>
              </w:rPr>
              <w:t>合同价款支付时间</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第13.2款</w:t>
            </w:r>
          </w:p>
        </w:tc>
        <w:tc>
          <w:tcPr>
            <w:tcW w:w="2769" w:type="dxa"/>
          </w:tcPr>
          <w:p>
            <w:pPr>
              <w:pStyle w:val="13"/>
              <w:rPr>
                <w:rFonts w:hint="default"/>
                <w:color w:val="auto"/>
                <w:highlight w:val="none"/>
              </w:rPr>
            </w:pPr>
            <w:r>
              <w:rPr>
                <w:color w:val="auto"/>
                <w:highlight w:val="none"/>
              </w:rPr>
              <w:t>履约保证金不予退还的情形</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第13.3款</w:t>
            </w:r>
          </w:p>
        </w:tc>
        <w:tc>
          <w:tcPr>
            <w:tcW w:w="2769" w:type="dxa"/>
          </w:tcPr>
          <w:p>
            <w:pPr>
              <w:pStyle w:val="13"/>
              <w:rPr>
                <w:rFonts w:hint="default"/>
                <w:color w:val="auto"/>
                <w:highlight w:val="none"/>
              </w:rPr>
            </w:pPr>
            <w:r>
              <w:rPr>
                <w:color w:val="auto"/>
                <w:highlight w:val="none"/>
              </w:rPr>
              <w:t>履约保证金退还时间及逾期退还的违约金</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第14.1（3）项</w:t>
            </w:r>
          </w:p>
        </w:tc>
        <w:tc>
          <w:tcPr>
            <w:tcW w:w="2769" w:type="dxa"/>
          </w:tcPr>
          <w:p>
            <w:pPr>
              <w:pStyle w:val="13"/>
              <w:rPr>
                <w:rFonts w:hint="default"/>
                <w:color w:val="auto"/>
                <w:highlight w:val="none"/>
              </w:rPr>
            </w:pPr>
            <w:r>
              <w:rPr>
                <w:color w:val="auto"/>
                <w:highlight w:val="none"/>
              </w:rPr>
              <w:t>运行监督、维修期限</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第14.1（5）项</w:t>
            </w:r>
          </w:p>
        </w:tc>
        <w:tc>
          <w:tcPr>
            <w:tcW w:w="2769" w:type="dxa"/>
          </w:tcPr>
          <w:p>
            <w:pPr>
              <w:pStyle w:val="13"/>
              <w:rPr>
                <w:rFonts w:hint="default"/>
                <w:color w:val="auto"/>
                <w:highlight w:val="none"/>
              </w:rPr>
            </w:pPr>
            <w:r>
              <w:rPr>
                <w:color w:val="auto"/>
                <w:highlight w:val="none"/>
              </w:rPr>
              <w:t>货物回收的约定</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第14.1（6）项</w:t>
            </w:r>
          </w:p>
        </w:tc>
        <w:tc>
          <w:tcPr>
            <w:tcW w:w="2769" w:type="dxa"/>
          </w:tcPr>
          <w:p>
            <w:pPr>
              <w:pStyle w:val="13"/>
              <w:rPr>
                <w:rFonts w:hint="default"/>
                <w:color w:val="auto"/>
                <w:highlight w:val="none"/>
              </w:rPr>
            </w:pPr>
            <w:r>
              <w:rPr>
                <w:color w:val="auto"/>
                <w:highlight w:val="none"/>
              </w:rPr>
              <w:t>乙方提供的其他服务</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第15.1款</w:t>
            </w:r>
          </w:p>
        </w:tc>
        <w:tc>
          <w:tcPr>
            <w:tcW w:w="2769" w:type="dxa"/>
          </w:tcPr>
          <w:p>
            <w:pPr>
              <w:pStyle w:val="13"/>
              <w:rPr>
                <w:rFonts w:hint="default"/>
                <w:color w:val="auto"/>
                <w:highlight w:val="none"/>
              </w:rPr>
            </w:pPr>
            <w:r>
              <w:rPr>
                <w:color w:val="auto"/>
                <w:highlight w:val="none"/>
              </w:rPr>
              <w:t>修理、重作、更换相关具体规定</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第15.2（2）项</w:t>
            </w:r>
          </w:p>
        </w:tc>
        <w:tc>
          <w:tcPr>
            <w:tcW w:w="2769" w:type="dxa"/>
          </w:tcPr>
          <w:p>
            <w:pPr>
              <w:pStyle w:val="13"/>
              <w:rPr>
                <w:rFonts w:hint="default"/>
                <w:color w:val="auto"/>
                <w:highlight w:val="none"/>
              </w:rPr>
            </w:pPr>
            <w:r>
              <w:rPr>
                <w:color w:val="auto"/>
                <w:highlight w:val="none"/>
              </w:rPr>
              <w:t>迟延交货赔偿费</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第15.3款</w:t>
            </w:r>
          </w:p>
        </w:tc>
        <w:tc>
          <w:tcPr>
            <w:tcW w:w="2769" w:type="dxa"/>
          </w:tcPr>
          <w:p>
            <w:pPr>
              <w:pStyle w:val="13"/>
              <w:rPr>
                <w:rFonts w:hint="default"/>
                <w:color w:val="auto"/>
                <w:highlight w:val="none"/>
              </w:rPr>
            </w:pPr>
            <w:r>
              <w:rPr>
                <w:color w:val="auto"/>
                <w:highlight w:val="none"/>
              </w:rPr>
              <w:t>逾期付款利息</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第15.4款</w:t>
            </w:r>
          </w:p>
        </w:tc>
        <w:tc>
          <w:tcPr>
            <w:tcW w:w="2769" w:type="dxa"/>
          </w:tcPr>
          <w:p>
            <w:pPr>
              <w:pStyle w:val="13"/>
              <w:rPr>
                <w:rFonts w:hint="default"/>
                <w:color w:val="auto"/>
                <w:highlight w:val="none"/>
              </w:rPr>
            </w:pPr>
            <w:r>
              <w:rPr>
                <w:color w:val="auto"/>
                <w:highlight w:val="none"/>
              </w:rPr>
              <w:t>其他违约责任</w:t>
            </w:r>
          </w:p>
        </w:tc>
        <w:tc>
          <w:tcPr>
            <w:tcW w:w="2769"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第19.2款</w:t>
            </w:r>
          </w:p>
        </w:tc>
        <w:tc>
          <w:tcPr>
            <w:tcW w:w="2769" w:type="dxa"/>
          </w:tcPr>
          <w:p>
            <w:pPr>
              <w:pStyle w:val="13"/>
              <w:rPr>
                <w:rFonts w:hint="default"/>
                <w:color w:val="auto"/>
                <w:highlight w:val="none"/>
              </w:rPr>
            </w:pPr>
            <w:r>
              <w:rPr>
                <w:color w:val="auto"/>
                <w:highlight w:val="none"/>
              </w:rPr>
              <w:t>解决争议的方法</w:t>
            </w:r>
          </w:p>
        </w:tc>
        <w:tc>
          <w:tcPr>
            <w:tcW w:w="2769" w:type="dxa"/>
          </w:tcPr>
          <w:p>
            <w:pPr>
              <w:pStyle w:val="13"/>
              <w:rPr>
                <w:rFonts w:hint="default"/>
                <w:color w:val="auto"/>
                <w:highlight w:val="none"/>
              </w:rPr>
            </w:pPr>
            <w:r>
              <w:rPr>
                <w:color w:val="auto"/>
                <w:highlight w:val="none"/>
              </w:rPr>
              <w:t xml:space="preserve"> 因本合同及合同有关事项发生的争议，按下列第____ 种方式解决：</w:t>
            </w:r>
          </w:p>
          <w:p>
            <w:pPr>
              <w:pStyle w:val="13"/>
              <w:rPr>
                <w:rFonts w:hint="default"/>
                <w:color w:val="auto"/>
                <w:highlight w:val="none"/>
              </w:rPr>
            </w:pPr>
            <w:r>
              <w:rPr>
                <w:color w:val="auto"/>
                <w:highlight w:val="none"/>
              </w:rPr>
              <w:t xml:space="preserve"> （1）向 __________________仲裁委员会申请仲裁，仲裁地点为 ____________ ；</w:t>
            </w:r>
          </w:p>
          <w:p>
            <w:pPr>
              <w:pStyle w:val="13"/>
              <w:rPr>
                <w:rFonts w:hint="default"/>
                <w:color w:val="auto"/>
                <w:highlight w:val="none"/>
              </w:rPr>
            </w:pPr>
            <w:r>
              <w:rPr>
                <w:color w:val="auto"/>
                <w:highlight w:val="none"/>
              </w:rPr>
              <w:t xml:space="preserve"> （2）向__________________人民法院起诉。</w:t>
            </w:r>
          </w:p>
        </w:tc>
      </w:tr>
      <w:tr>
        <w:tblPrEx>
          <w:tblCellMar>
            <w:top w:w="0" w:type="dxa"/>
            <w:left w:w="108" w:type="dxa"/>
            <w:bottom w:w="0" w:type="dxa"/>
            <w:right w:w="108" w:type="dxa"/>
          </w:tblCellMar>
        </w:tblPrEx>
        <w:tc>
          <w:tcPr>
            <w:tcW w:w="2769" w:type="dxa"/>
          </w:tcPr>
          <w:p>
            <w:pPr>
              <w:pStyle w:val="13"/>
              <w:rPr>
                <w:rFonts w:hint="default"/>
                <w:color w:val="auto"/>
                <w:highlight w:val="none"/>
              </w:rPr>
            </w:pPr>
            <w:r>
              <w:rPr>
                <w:color w:val="auto"/>
                <w:highlight w:val="none"/>
              </w:rPr>
              <w:t>第二节 第23.1款</w:t>
            </w:r>
          </w:p>
        </w:tc>
        <w:tc>
          <w:tcPr>
            <w:tcW w:w="2769" w:type="dxa"/>
          </w:tcPr>
          <w:p>
            <w:pPr>
              <w:pStyle w:val="13"/>
              <w:rPr>
                <w:rFonts w:hint="default"/>
                <w:color w:val="auto"/>
                <w:highlight w:val="none"/>
              </w:rPr>
            </w:pPr>
            <w:r>
              <w:rPr>
                <w:color w:val="auto"/>
                <w:highlight w:val="none"/>
              </w:rPr>
              <w:t>其他专用条款</w:t>
            </w:r>
          </w:p>
        </w:tc>
        <w:tc>
          <w:tcPr>
            <w:tcW w:w="2769" w:type="dxa"/>
          </w:tcPr>
          <w:p>
            <w:pPr>
              <w:rPr>
                <w:color w:val="auto"/>
                <w:highlight w:val="none"/>
              </w:rPr>
            </w:pPr>
          </w:p>
        </w:tc>
      </w:tr>
    </w:tbl>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1"/>
        <w:rPr>
          <w:rFonts w:hint="default"/>
          <w:color w:val="auto"/>
          <w:highlight w:val="none"/>
        </w:rPr>
      </w:pPr>
      <w:r>
        <w:rPr>
          <w:b/>
          <w:color w:val="auto"/>
          <w:sz w:val="36"/>
          <w:highlight w:val="none"/>
        </w:rPr>
        <w:t>第七章 电子投标文件格式</w:t>
      </w:r>
    </w:p>
    <w:p>
      <w:pPr>
        <w:pStyle w:val="13"/>
        <w:jc w:val="center"/>
        <w:outlineLvl w:val="2"/>
        <w:rPr>
          <w:rFonts w:hint="default"/>
          <w:color w:val="auto"/>
          <w:highlight w:val="none"/>
        </w:rPr>
      </w:pPr>
      <w:r>
        <w:rPr>
          <w:b/>
          <w:color w:val="auto"/>
          <w:sz w:val="28"/>
          <w:highlight w:val="none"/>
        </w:rPr>
        <w:t>编制说明</w:t>
      </w:r>
    </w:p>
    <w:p>
      <w:pPr>
        <w:pStyle w:val="13"/>
        <w:ind w:firstLine="480"/>
        <w:rPr>
          <w:rFonts w:hint="default"/>
          <w:color w:val="auto"/>
          <w:highlight w:val="none"/>
        </w:rPr>
      </w:pPr>
      <w:r>
        <w:rPr>
          <w:color w:val="auto"/>
          <w:highlight w:val="none"/>
        </w:rPr>
        <w:t>1、除招标文件另有规定外，本章中：</w:t>
      </w:r>
    </w:p>
    <w:p>
      <w:pPr>
        <w:pStyle w:val="13"/>
        <w:ind w:firstLine="480"/>
        <w:rPr>
          <w:rFonts w:hint="default"/>
          <w:color w:val="auto"/>
          <w:highlight w:val="none"/>
        </w:rPr>
      </w:pPr>
      <w:r>
        <w:rPr>
          <w:color w:val="auto"/>
          <w:highlight w:val="none"/>
        </w:rPr>
        <w:t>1.1涉及投标人的“全称”：</w:t>
      </w:r>
    </w:p>
    <w:p>
      <w:pPr>
        <w:pStyle w:val="13"/>
        <w:ind w:firstLine="480"/>
        <w:rPr>
          <w:rFonts w:hint="default"/>
          <w:color w:val="auto"/>
          <w:highlight w:val="none"/>
        </w:rPr>
      </w:pPr>
      <w:r>
        <w:rPr>
          <w:color w:val="auto"/>
          <w:highlight w:val="none"/>
        </w:rPr>
        <w:t>（1）不接受联合体投标的，指投标人的全称。</w:t>
      </w:r>
    </w:p>
    <w:p>
      <w:pPr>
        <w:pStyle w:val="13"/>
        <w:ind w:firstLine="480"/>
        <w:rPr>
          <w:rFonts w:hint="default"/>
          <w:color w:val="auto"/>
          <w:highlight w:val="none"/>
        </w:rPr>
      </w:pPr>
      <w:r>
        <w:rPr>
          <w:color w:val="auto"/>
          <w:highlight w:val="none"/>
        </w:rPr>
        <w:t>（2）接受联合体投标且投标人为联合体的，指牵头方的全称并加注（联合体牵头方），即应表述为：“牵头方的全称（联合体牵头方）”。</w:t>
      </w:r>
    </w:p>
    <w:p>
      <w:pPr>
        <w:pStyle w:val="13"/>
        <w:ind w:firstLine="480"/>
        <w:rPr>
          <w:rFonts w:hint="default"/>
          <w:color w:val="auto"/>
          <w:highlight w:val="none"/>
        </w:rPr>
      </w:pPr>
      <w:r>
        <w:rPr>
          <w:color w:val="auto"/>
          <w:highlight w:val="none"/>
        </w:rPr>
        <w:t>1.2涉及投标人“加盖单位公章”：</w:t>
      </w:r>
    </w:p>
    <w:p>
      <w:pPr>
        <w:pStyle w:val="13"/>
        <w:ind w:firstLine="480"/>
        <w:rPr>
          <w:rFonts w:hint="default"/>
          <w:color w:val="auto"/>
          <w:highlight w:val="none"/>
        </w:rPr>
      </w:pPr>
      <w:r>
        <w:rPr>
          <w:color w:val="auto"/>
          <w:highlight w:val="none"/>
        </w:rPr>
        <w:t>（1）不接受联合体投标的，指加盖投标人的单位公章。</w:t>
      </w:r>
    </w:p>
    <w:p>
      <w:pPr>
        <w:pStyle w:val="13"/>
        <w:ind w:firstLine="480"/>
        <w:rPr>
          <w:rFonts w:hint="default"/>
          <w:color w:val="auto"/>
          <w:highlight w:val="none"/>
        </w:rPr>
      </w:pPr>
      <w:r>
        <w:rPr>
          <w:color w:val="auto"/>
          <w:highlight w:val="none"/>
        </w:rPr>
        <w:t>（2）接受联合体投标且投标人为联合体的，指加盖联合体牵头方的单位公章。</w:t>
      </w:r>
    </w:p>
    <w:p>
      <w:pPr>
        <w:pStyle w:val="13"/>
        <w:ind w:firstLine="480"/>
        <w:rPr>
          <w:rFonts w:hint="default"/>
          <w:color w:val="auto"/>
          <w:highlight w:val="none"/>
        </w:rPr>
      </w:pPr>
      <w:r>
        <w:rPr>
          <w:color w:val="auto"/>
          <w:highlight w:val="none"/>
        </w:rPr>
        <w:t>1.3涉及“投标人代表签字”：</w:t>
      </w:r>
    </w:p>
    <w:p>
      <w:pPr>
        <w:pStyle w:val="13"/>
        <w:ind w:firstLine="480"/>
        <w:rPr>
          <w:rFonts w:hint="default"/>
          <w:color w:val="auto"/>
          <w:highlight w:val="none"/>
        </w:rPr>
      </w:pPr>
      <w:r>
        <w:rPr>
          <w:color w:val="auto"/>
          <w:highlight w:val="none"/>
        </w:rPr>
        <w:t>（1）不接受联合体投标的，指由投标人的单位负责人或其授权的委托代理人签字，由委托代理人签字的，应提供“单位授权书”。</w:t>
      </w:r>
    </w:p>
    <w:p>
      <w:pPr>
        <w:pStyle w:val="13"/>
        <w:ind w:firstLine="480"/>
        <w:rPr>
          <w:rFonts w:hint="default"/>
          <w:color w:val="auto"/>
          <w:highlight w:val="none"/>
        </w:rPr>
      </w:pPr>
      <w:r>
        <w:rPr>
          <w:color w:val="auto"/>
          <w:highlight w:val="none"/>
        </w:rPr>
        <w:t>（2）接受联合体投标且投标人为联合体的，指由联合体牵头方的单位负责人或其授权的委托代理人签字，由委托代理人签字的，应提供“单位授权书”。</w:t>
      </w:r>
    </w:p>
    <w:p>
      <w:pPr>
        <w:pStyle w:val="13"/>
        <w:ind w:firstLine="480"/>
        <w:rPr>
          <w:rFonts w:hint="default"/>
          <w:color w:val="auto"/>
          <w:highlight w:val="none"/>
        </w:rPr>
      </w:pPr>
      <w:r>
        <w:rPr>
          <w:color w:val="auto"/>
          <w:highlight w:val="none"/>
        </w:rPr>
        <w:t>1.4“其他组织”指合伙企业、非企业专业服务机构、个体工商户、农村承包经营户等。</w:t>
      </w:r>
    </w:p>
    <w:p>
      <w:pPr>
        <w:pStyle w:val="13"/>
        <w:ind w:firstLine="480"/>
        <w:rPr>
          <w:rFonts w:hint="default"/>
          <w:color w:val="auto"/>
          <w:highlight w:val="none"/>
        </w:rPr>
      </w:pPr>
      <w:r>
        <w:rPr>
          <w:color w:val="auto"/>
          <w:highlight w:val="none"/>
        </w:rPr>
        <w:t>1.5“自然人”指具有完全民事行为能力、能够承担民事责任和义务的中国公民。</w:t>
      </w:r>
    </w:p>
    <w:p>
      <w:pPr>
        <w:pStyle w:val="13"/>
        <w:ind w:firstLine="480"/>
        <w:rPr>
          <w:rFonts w:hint="default"/>
          <w:color w:val="auto"/>
          <w:highlight w:val="none"/>
        </w:rPr>
      </w:pPr>
      <w:r>
        <w:rPr>
          <w:color w:val="auto"/>
          <w:highlight w:val="none"/>
        </w:rPr>
        <w:t>2、除招标文件另有规定外，本章中“投标人的资格及资信证明文件”：</w:t>
      </w:r>
    </w:p>
    <w:p>
      <w:pPr>
        <w:pStyle w:val="13"/>
        <w:ind w:firstLine="480"/>
        <w:rPr>
          <w:rFonts w:hint="default"/>
          <w:color w:val="auto"/>
          <w:highlight w:val="none"/>
        </w:rPr>
      </w:pPr>
      <w:r>
        <w:rPr>
          <w:color w:val="auto"/>
          <w:highlight w:val="none"/>
        </w:rPr>
        <w:t>2.1投标人应按照招标文件第四章第1.3条第（2）款规定及本章规定进行编制，如有必要，可增加附页，附页作为资格及资信文件的组成部分。</w:t>
      </w:r>
    </w:p>
    <w:p>
      <w:pPr>
        <w:pStyle w:val="13"/>
        <w:ind w:firstLine="480"/>
        <w:rPr>
          <w:rFonts w:hint="default"/>
          <w:color w:val="auto"/>
          <w:highlight w:val="none"/>
        </w:rPr>
      </w:pPr>
      <w:r>
        <w:rPr>
          <w:color w:val="auto"/>
          <w:highlight w:val="none"/>
        </w:rPr>
        <w:t>2.2接受联合体投标且投标人为联合体的，联合体中的各方均应按照本章第2.1条规定提交相应的全部资料。</w:t>
      </w:r>
    </w:p>
    <w:p>
      <w:pPr>
        <w:pStyle w:val="13"/>
        <w:ind w:firstLine="480"/>
        <w:rPr>
          <w:rFonts w:hint="default"/>
          <w:color w:val="auto"/>
          <w:highlight w:val="none"/>
        </w:rPr>
      </w:pPr>
      <w:r>
        <w:rPr>
          <w:color w:val="auto"/>
          <w:highlight w:val="none"/>
        </w:rPr>
        <w:t>3、投标人对电子投标文件的索引应编制页码。</w:t>
      </w:r>
    </w:p>
    <w:p>
      <w:pPr>
        <w:pStyle w:val="13"/>
        <w:ind w:firstLine="480"/>
        <w:rPr>
          <w:rFonts w:hint="default"/>
          <w:color w:val="auto"/>
          <w:highlight w:val="none"/>
        </w:rPr>
      </w:pPr>
      <w:r>
        <w:rPr>
          <w:color w:val="auto"/>
          <w:highlight w:val="none"/>
        </w:rPr>
        <w:t>4、本章提供格式仅供参考，投标人应根据自身实际情况制作电子投标文件。</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封面格式(资格及资信证明部分)</w:t>
      </w:r>
    </w:p>
    <w:p>
      <w:pPr>
        <w:pStyle w:val="13"/>
        <w:jc w:val="center"/>
        <w:outlineLvl w:val="0"/>
        <w:rPr>
          <w:rFonts w:hint="default"/>
          <w:color w:val="auto"/>
          <w:highlight w:val="none"/>
        </w:rPr>
      </w:pPr>
      <w:r>
        <w:rPr>
          <w:b/>
          <w:color w:val="auto"/>
          <w:sz w:val="48"/>
          <w:highlight w:val="none"/>
        </w:rPr>
        <w:t>福建省政府采购投标文件</w:t>
      </w:r>
    </w:p>
    <w:p>
      <w:pPr>
        <w:pStyle w:val="13"/>
        <w:jc w:val="center"/>
        <w:outlineLvl w:val="0"/>
        <w:rPr>
          <w:rFonts w:hint="default"/>
          <w:color w:val="auto"/>
          <w:highlight w:val="none"/>
        </w:rPr>
      </w:pPr>
      <w:r>
        <w:rPr>
          <w:b/>
          <w:color w:val="auto"/>
          <w:sz w:val="48"/>
          <w:highlight w:val="none"/>
        </w:rPr>
        <w:t>（资格及资信证明部分）</w:t>
      </w:r>
      <w:r>
        <w:rPr>
          <w:color w:val="auto"/>
          <w:highlight w:val="none"/>
        </w:rPr>
        <w:br w:type="textWrapping"/>
      </w:r>
      <w:r>
        <w:rPr>
          <w:color w:val="auto"/>
          <w:highlight w:val="none"/>
        </w:rPr>
        <w:br w:type="textWrapping"/>
      </w:r>
      <w:r>
        <w:rPr>
          <w:color w:val="auto"/>
          <w:highlight w:val="none"/>
        </w:rPr>
        <w:br w:type="textWrapping"/>
      </w:r>
    </w:p>
    <w:p>
      <w:pPr>
        <w:pStyle w:val="13"/>
        <w:jc w:val="center"/>
        <w:outlineLvl w:val="1"/>
        <w:rPr>
          <w:rFonts w:hint="default"/>
          <w:color w:val="auto"/>
          <w:highlight w:val="none"/>
        </w:rPr>
      </w:pPr>
      <w:r>
        <w:rPr>
          <w:b/>
          <w:color w:val="auto"/>
          <w:sz w:val="36"/>
          <w:highlight w:val="none"/>
        </w:rPr>
        <w:t>（填写正本或副本）</w:t>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p>
    <w:p>
      <w:pPr>
        <w:pStyle w:val="13"/>
        <w:jc w:val="center"/>
        <w:outlineLvl w:val="2"/>
        <w:rPr>
          <w:rFonts w:hint="default"/>
          <w:color w:val="auto"/>
          <w:highlight w:val="none"/>
        </w:rPr>
      </w:pPr>
      <w:r>
        <w:rPr>
          <w:b/>
          <w:color w:val="auto"/>
          <w:sz w:val="28"/>
          <w:highlight w:val="none"/>
        </w:rPr>
        <w:t>（项目名称：（由投标人填写）</w:t>
      </w:r>
    </w:p>
    <w:p>
      <w:pPr>
        <w:pStyle w:val="13"/>
        <w:jc w:val="center"/>
        <w:outlineLvl w:val="2"/>
        <w:rPr>
          <w:rFonts w:hint="default"/>
          <w:color w:val="auto"/>
          <w:highlight w:val="none"/>
        </w:rPr>
      </w:pPr>
      <w:r>
        <w:rPr>
          <w:b/>
          <w:color w:val="auto"/>
          <w:sz w:val="28"/>
          <w:highlight w:val="none"/>
        </w:rPr>
        <w:t>（备案编号：（由投标人填写）</w:t>
      </w:r>
    </w:p>
    <w:p>
      <w:pPr>
        <w:pStyle w:val="13"/>
        <w:jc w:val="center"/>
        <w:outlineLvl w:val="2"/>
        <w:rPr>
          <w:rFonts w:hint="default"/>
          <w:color w:val="auto"/>
          <w:highlight w:val="none"/>
        </w:rPr>
      </w:pPr>
      <w:r>
        <w:rPr>
          <w:b/>
          <w:color w:val="auto"/>
          <w:sz w:val="28"/>
          <w:highlight w:val="none"/>
        </w:rPr>
        <w:t>（项目编号：（由投标人填写）</w:t>
      </w:r>
    </w:p>
    <w:p>
      <w:pPr>
        <w:pStyle w:val="13"/>
        <w:jc w:val="center"/>
        <w:outlineLvl w:val="2"/>
        <w:rPr>
          <w:rFonts w:hint="default"/>
          <w:color w:val="auto"/>
          <w:highlight w:val="none"/>
        </w:rPr>
      </w:pPr>
      <w:r>
        <w:rPr>
          <w:b/>
          <w:color w:val="auto"/>
          <w:sz w:val="28"/>
          <w:highlight w:val="none"/>
        </w:rPr>
        <w:t>（所投采购包：（由投标人填写）</w:t>
      </w:r>
      <w:r>
        <w:rPr>
          <w:color w:val="auto"/>
          <w:highlight w:val="none"/>
        </w:rPr>
        <w:br w:type="textWrapping"/>
      </w:r>
      <w:r>
        <w:rPr>
          <w:color w:val="auto"/>
          <w:highlight w:val="none"/>
        </w:rPr>
        <w:br w:type="textWrapping"/>
      </w:r>
    </w:p>
    <w:p>
      <w:pPr>
        <w:pStyle w:val="13"/>
        <w:jc w:val="center"/>
        <w:outlineLvl w:val="2"/>
        <w:rPr>
          <w:rFonts w:hint="default"/>
          <w:color w:val="auto"/>
          <w:highlight w:val="none"/>
        </w:rPr>
      </w:pPr>
      <w:r>
        <w:rPr>
          <w:b/>
          <w:color w:val="auto"/>
          <w:sz w:val="28"/>
          <w:highlight w:val="none"/>
        </w:rPr>
        <w:t>投标人：（填写“全称”）</w:t>
      </w:r>
    </w:p>
    <w:p>
      <w:pPr>
        <w:pStyle w:val="13"/>
        <w:jc w:val="center"/>
        <w:outlineLvl w:val="2"/>
        <w:rPr>
          <w:rFonts w:hint="default"/>
          <w:color w:val="auto"/>
          <w:highlight w:val="none"/>
        </w:rPr>
      </w:pPr>
      <w:r>
        <w:rPr>
          <w:b/>
          <w:color w:val="auto"/>
          <w:sz w:val="28"/>
          <w:highlight w:val="none"/>
        </w:rPr>
        <w:t>（由投标人填写）年（由投标人填写）月</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索引</w:t>
      </w:r>
    </w:p>
    <w:p>
      <w:pPr>
        <w:pStyle w:val="13"/>
        <w:ind w:firstLine="480"/>
        <w:rPr>
          <w:rFonts w:hint="default"/>
          <w:color w:val="auto"/>
          <w:highlight w:val="none"/>
        </w:rPr>
      </w:pPr>
      <w:r>
        <w:rPr>
          <w:color w:val="auto"/>
          <w:highlight w:val="none"/>
        </w:rPr>
        <w:t>一、投标函</w:t>
      </w:r>
    </w:p>
    <w:p>
      <w:pPr>
        <w:pStyle w:val="13"/>
        <w:ind w:firstLine="480"/>
        <w:rPr>
          <w:rFonts w:hint="default"/>
          <w:color w:val="auto"/>
          <w:highlight w:val="none"/>
        </w:rPr>
      </w:pPr>
      <w:r>
        <w:rPr>
          <w:color w:val="auto"/>
          <w:highlight w:val="none"/>
        </w:rPr>
        <w:t>二、投标人的资格及资信证明文件</w:t>
      </w:r>
    </w:p>
    <w:p>
      <w:pPr>
        <w:pStyle w:val="13"/>
        <w:ind w:firstLine="480"/>
        <w:rPr>
          <w:rFonts w:hint="default"/>
          <w:color w:val="auto"/>
          <w:highlight w:val="none"/>
        </w:rPr>
      </w:pPr>
      <w:r>
        <w:rPr>
          <w:color w:val="auto"/>
          <w:highlight w:val="none"/>
        </w:rPr>
        <w:t>三、投标保证金</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资格及资信证明部分中不得出现报价部分的全部或部分的投标报价信息（或组成资料），否则资格审查不合格。（联合体协议及分包意向协议中的比例规定，不适用本条款）</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一、投标函</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兹收到贵单位关于</w:t>
      </w:r>
      <w:r>
        <w:rPr>
          <w:color w:val="auto"/>
          <w:highlight w:val="none"/>
          <w:u w:val="single"/>
        </w:rPr>
        <w:t xml:space="preserve">（填写“项目名称”） </w:t>
      </w:r>
      <w:r>
        <w:rPr>
          <w:color w:val="auto"/>
          <w:highlight w:val="none"/>
        </w:rPr>
        <w:t>项目</w:t>
      </w:r>
      <w:r>
        <w:rPr>
          <w:color w:val="auto"/>
          <w:highlight w:val="none"/>
          <w:u w:val="single"/>
        </w:rPr>
        <w:t xml:space="preserve">（项目编号：　　　　　） </w:t>
      </w:r>
      <w:r>
        <w:rPr>
          <w:color w:val="auto"/>
          <w:highlight w:val="none"/>
        </w:rPr>
        <w:t>的投标邀请，本投标人代表</w:t>
      </w:r>
      <w:r>
        <w:rPr>
          <w:color w:val="auto"/>
          <w:highlight w:val="none"/>
          <w:u w:val="single"/>
        </w:rPr>
        <w:t xml:space="preserve">（填写“全名”） </w:t>
      </w:r>
      <w:r>
        <w:rPr>
          <w:color w:val="auto"/>
          <w:highlight w:val="none"/>
        </w:rPr>
        <w:t>已获得我方正式授权并代表投标人（填写“全称”）参加投标，并提交电子投标文件。我方提交的全部电子投标文件由下述部分组成：</w:t>
      </w:r>
    </w:p>
    <w:p>
      <w:pPr>
        <w:pStyle w:val="13"/>
        <w:ind w:firstLine="480"/>
        <w:rPr>
          <w:rFonts w:hint="default"/>
          <w:color w:val="auto"/>
          <w:highlight w:val="none"/>
        </w:rPr>
      </w:pPr>
      <w:r>
        <w:rPr>
          <w:color w:val="auto"/>
          <w:highlight w:val="none"/>
        </w:rPr>
        <w:t>（1）资格及资信证明部分</w:t>
      </w:r>
    </w:p>
    <w:p>
      <w:pPr>
        <w:pStyle w:val="13"/>
        <w:ind w:firstLine="480"/>
        <w:rPr>
          <w:rFonts w:hint="default"/>
          <w:color w:val="auto"/>
          <w:highlight w:val="none"/>
        </w:rPr>
      </w:pPr>
      <w:r>
        <w:rPr>
          <w:color w:val="auto"/>
          <w:highlight w:val="none"/>
        </w:rPr>
        <w:t>①投标函</w:t>
      </w:r>
    </w:p>
    <w:p>
      <w:pPr>
        <w:pStyle w:val="13"/>
        <w:ind w:firstLine="480"/>
        <w:rPr>
          <w:rFonts w:hint="default"/>
          <w:color w:val="auto"/>
          <w:highlight w:val="none"/>
        </w:rPr>
      </w:pPr>
      <w:r>
        <w:rPr>
          <w:color w:val="auto"/>
          <w:highlight w:val="none"/>
        </w:rPr>
        <w:t>②投标人的资格及资信证明文件</w:t>
      </w:r>
    </w:p>
    <w:p>
      <w:pPr>
        <w:pStyle w:val="13"/>
        <w:ind w:firstLine="480"/>
        <w:rPr>
          <w:rFonts w:hint="default"/>
          <w:color w:val="auto"/>
          <w:highlight w:val="none"/>
        </w:rPr>
      </w:pPr>
      <w:r>
        <w:rPr>
          <w:color w:val="auto"/>
          <w:highlight w:val="none"/>
        </w:rPr>
        <w:t>③投标保证金</w:t>
      </w:r>
    </w:p>
    <w:p>
      <w:pPr>
        <w:pStyle w:val="13"/>
        <w:ind w:firstLine="480"/>
        <w:rPr>
          <w:rFonts w:hint="default"/>
          <w:color w:val="auto"/>
          <w:highlight w:val="none"/>
        </w:rPr>
      </w:pPr>
      <w:r>
        <w:rPr>
          <w:color w:val="auto"/>
          <w:highlight w:val="none"/>
        </w:rPr>
        <w:t>（2）报价部分</w:t>
      </w:r>
    </w:p>
    <w:p>
      <w:pPr>
        <w:pStyle w:val="13"/>
        <w:ind w:firstLine="480"/>
        <w:rPr>
          <w:rFonts w:hint="default"/>
          <w:color w:val="auto"/>
          <w:highlight w:val="none"/>
        </w:rPr>
      </w:pPr>
      <w:r>
        <w:rPr>
          <w:color w:val="auto"/>
          <w:highlight w:val="none"/>
        </w:rPr>
        <w:t>①开标（报价）一览表</w:t>
      </w:r>
    </w:p>
    <w:p>
      <w:pPr>
        <w:pStyle w:val="13"/>
        <w:ind w:firstLine="480"/>
        <w:rPr>
          <w:rFonts w:hint="default"/>
          <w:color w:val="auto"/>
          <w:highlight w:val="none"/>
        </w:rPr>
      </w:pPr>
      <w:r>
        <w:rPr>
          <w:color w:val="auto"/>
          <w:highlight w:val="none"/>
        </w:rPr>
        <w:t>②投标（响应）报价明细表</w:t>
      </w:r>
    </w:p>
    <w:p>
      <w:pPr>
        <w:pStyle w:val="13"/>
        <w:ind w:firstLine="480"/>
        <w:rPr>
          <w:rFonts w:hint="default"/>
          <w:color w:val="auto"/>
          <w:highlight w:val="none"/>
        </w:rPr>
      </w:pPr>
      <w:r>
        <w:rPr>
          <w:color w:val="auto"/>
          <w:highlight w:val="none"/>
        </w:rPr>
        <w:t>③招标文件规定的价格扣除证明材料（若有）</w:t>
      </w:r>
    </w:p>
    <w:p>
      <w:pPr>
        <w:pStyle w:val="13"/>
        <w:ind w:firstLine="480"/>
        <w:rPr>
          <w:rFonts w:hint="default"/>
          <w:color w:val="auto"/>
          <w:highlight w:val="none"/>
        </w:rPr>
      </w:pPr>
      <w:r>
        <w:rPr>
          <w:color w:val="auto"/>
          <w:highlight w:val="none"/>
        </w:rPr>
        <w:t>④招标文件规定的加分证明材料（若有）</w:t>
      </w:r>
    </w:p>
    <w:p>
      <w:pPr>
        <w:pStyle w:val="13"/>
        <w:ind w:firstLine="480"/>
        <w:rPr>
          <w:rFonts w:hint="default"/>
          <w:color w:val="auto"/>
          <w:highlight w:val="none"/>
        </w:rPr>
      </w:pPr>
      <w:r>
        <w:rPr>
          <w:color w:val="auto"/>
          <w:highlight w:val="none"/>
        </w:rPr>
        <w:t>（3）技术商务部分</w:t>
      </w:r>
    </w:p>
    <w:p>
      <w:pPr>
        <w:pStyle w:val="13"/>
        <w:ind w:firstLine="480"/>
        <w:rPr>
          <w:rFonts w:hint="default"/>
          <w:color w:val="auto"/>
          <w:highlight w:val="none"/>
        </w:rPr>
      </w:pPr>
      <w:r>
        <w:rPr>
          <w:color w:val="auto"/>
          <w:highlight w:val="none"/>
        </w:rPr>
        <w:t>①标的说明一览表</w:t>
      </w:r>
    </w:p>
    <w:p>
      <w:pPr>
        <w:pStyle w:val="13"/>
        <w:ind w:firstLine="480"/>
        <w:rPr>
          <w:rFonts w:hint="default"/>
          <w:color w:val="auto"/>
          <w:highlight w:val="none"/>
        </w:rPr>
      </w:pPr>
      <w:r>
        <w:rPr>
          <w:color w:val="auto"/>
          <w:highlight w:val="none"/>
        </w:rPr>
        <w:t>②技术和服务要求响应表</w:t>
      </w:r>
    </w:p>
    <w:p>
      <w:pPr>
        <w:pStyle w:val="13"/>
        <w:ind w:firstLine="480"/>
        <w:rPr>
          <w:rFonts w:hint="default"/>
          <w:color w:val="auto"/>
          <w:highlight w:val="none"/>
        </w:rPr>
      </w:pPr>
      <w:r>
        <w:rPr>
          <w:color w:val="auto"/>
          <w:highlight w:val="none"/>
        </w:rPr>
        <w:t>③商务条件响应表</w:t>
      </w:r>
    </w:p>
    <w:p>
      <w:pPr>
        <w:pStyle w:val="13"/>
        <w:ind w:firstLine="480"/>
        <w:rPr>
          <w:rFonts w:hint="default"/>
          <w:color w:val="auto"/>
          <w:highlight w:val="none"/>
        </w:rPr>
      </w:pPr>
      <w:r>
        <w:rPr>
          <w:color w:val="auto"/>
          <w:highlight w:val="none"/>
        </w:rPr>
        <w:t>④投标人提交的其他资料（若有）</w:t>
      </w:r>
    </w:p>
    <w:p>
      <w:pPr>
        <w:pStyle w:val="13"/>
        <w:ind w:firstLine="480"/>
        <w:rPr>
          <w:rFonts w:hint="default"/>
          <w:color w:val="auto"/>
          <w:highlight w:val="none"/>
        </w:rPr>
      </w:pPr>
      <w:r>
        <w:rPr>
          <w:color w:val="auto"/>
          <w:highlight w:val="none"/>
        </w:rPr>
        <w:t>根据本函，本投标人代表宣布我方保证遵守招标文件的全部规定，同时：</w:t>
      </w:r>
    </w:p>
    <w:p>
      <w:pPr>
        <w:pStyle w:val="13"/>
        <w:ind w:firstLine="480"/>
        <w:rPr>
          <w:rFonts w:hint="default"/>
          <w:color w:val="auto"/>
          <w:highlight w:val="none"/>
        </w:rPr>
      </w:pPr>
      <w:r>
        <w:rPr>
          <w:color w:val="auto"/>
          <w:highlight w:val="none"/>
        </w:rPr>
        <w:t>1、确认：</w:t>
      </w:r>
    </w:p>
    <w:p>
      <w:pPr>
        <w:pStyle w:val="13"/>
        <w:ind w:firstLine="480"/>
        <w:rPr>
          <w:rFonts w:hint="default"/>
          <w:color w:val="auto"/>
          <w:highlight w:val="none"/>
        </w:rPr>
      </w:pPr>
      <w:r>
        <w:rPr>
          <w:color w:val="auto"/>
          <w:highlight w:val="none"/>
        </w:rPr>
        <w:t>1.1所投采购包的投标报价详见“开标（报价）一览表”及“投标（响应）报价明细表”。</w:t>
      </w:r>
    </w:p>
    <w:p>
      <w:pPr>
        <w:pStyle w:val="13"/>
        <w:ind w:firstLine="480"/>
        <w:rPr>
          <w:rFonts w:hint="default"/>
          <w:color w:val="auto"/>
          <w:highlight w:val="none"/>
        </w:rPr>
      </w:pPr>
      <w:r>
        <w:rPr>
          <w:color w:val="auto"/>
          <w:highlight w:val="none"/>
        </w:rPr>
        <w:t>1.2我方已详细审查全部招标文件[包括但不限于：有关附件（若有）、澄清或修改（若有）等]，并自行承担因对全部招标文件理解不正确或误解而产生的相应后果和责任。</w:t>
      </w:r>
    </w:p>
    <w:p>
      <w:pPr>
        <w:pStyle w:val="13"/>
        <w:ind w:firstLine="480"/>
        <w:rPr>
          <w:rFonts w:hint="default"/>
          <w:color w:val="auto"/>
          <w:highlight w:val="none"/>
        </w:rPr>
      </w:pPr>
      <w:r>
        <w:rPr>
          <w:color w:val="auto"/>
          <w:highlight w:val="none"/>
        </w:rPr>
        <w:t>2、承诺及声明：</w:t>
      </w:r>
    </w:p>
    <w:p>
      <w:pPr>
        <w:pStyle w:val="13"/>
        <w:ind w:firstLine="480"/>
        <w:rPr>
          <w:rFonts w:hint="default"/>
          <w:color w:val="auto"/>
          <w:highlight w:val="none"/>
        </w:rPr>
      </w:pPr>
      <w:r>
        <w:rPr>
          <w:color w:val="auto"/>
          <w:highlight w:val="none"/>
        </w:rPr>
        <w:t>2.1我方具备招标文件第一章载明的“投标人的资格要求”且符合招标文件第三章载明的“二、投标人”之规定，否则投标无效。</w:t>
      </w:r>
    </w:p>
    <w:p>
      <w:pPr>
        <w:pStyle w:val="13"/>
        <w:ind w:firstLine="480"/>
        <w:rPr>
          <w:rFonts w:hint="default"/>
          <w:color w:val="auto"/>
          <w:highlight w:val="none"/>
        </w:rPr>
      </w:pPr>
      <w:r>
        <w:rPr>
          <w:color w:val="auto"/>
          <w:highlight w:val="none"/>
        </w:rPr>
        <w:t>2.2我方提交的电子投标文件各组成部分的全部内容及资料是不可割离且真实、有效、准确、完整和不具有任何误导性的，否则产生不利后果由我方承担责任。</w:t>
      </w:r>
    </w:p>
    <w:p>
      <w:pPr>
        <w:pStyle w:val="13"/>
        <w:ind w:firstLine="480"/>
        <w:rPr>
          <w:rFonts w:hint="default"/>
          <w:color w:val="auto"/>
          <w:highlight w:val="none"/>
        </w:rPr>
      </w:pPr>
      <w:r>
        <w:rPr>
          <w:color w:val="auto"/>
          <w:highlight w:val="none"/>
        </w:rPr>
        <w:t>2.3我方提供的标的价格不高于同期市场价格，否则产生不利后果由我方承担责任。</w:t>
      </w:r>
    </w:p>
    <w:p>
      <w:pPr>
        <w:pStyle w:val="13"/>
        <w:ind w:firstLine="480"/>
        <w:rPr>
          <w:rFonts w:hint="default"/>
          <w:color w:val="auto"/>
          <w:highlight w:val="none"/>
        </w:rPr>
      </w:pPr>
      <w:r>
        <w:rPr>
          <w:color w:val="auto"/>
          <w:highlight w:val="none"/>
        </w:rPr>
        <w:t>2.4投标保证金：若出现招标文件第三章规定的不予退还情形，同意贵单位不予退还。</w:t>
      </w:r>
    </w:p>
    <w:p>
      <w:pPr>
        <w:pStyle w:val="13"/>
        <w:ind w:firstLine="480"/>
        <w:rPr>
          <w:rFonts w:hint="default"/>
          <w:color w:val="auto"/>
          <w:highlight w:val="none"/>
        </w:rPr>
      </w:pPr>
      <w:r>
        <w:rPr>
          <w:color w:val="auto"/>
          <w:highlight w:val="none"/>
        </w:rPr>
        <w:t>2.5投标有效期：按照招标文件第三章规定执行，并在招标文件第二章载明的期限内保持有效。</w:t>
      </w:r>
    </w:p>
    <w:p>
      <w:pPr>
        <w:pStyle w:val="13"/>
        <w:ind w:firstLine="480"/>
        <w:rPr>
          <w:rFonts w:hint="default"/>
          <w:color w:val="auto"/>
          <w:highlight w:val="none"/>
        </w:rPr>
      </w:pPr>
      <w:r>
        <w:rPr>
          <w:color w:val="auto"/>
          <w:highlight w:val="none"/>
        </w:rPr>
        <w:t>2.6若中标，将按照招标文件、我方电子投标文件及政府采购合同履行责任和义务。</w:t>
      </w:r>
    </w:p>
    <w:p>
      <w:pPr>
        <w:pStyle w:val="13"/>
        <w:ind w:firstLine="480"/>
        <w:rPr>
          <w:rFonts w:hint="default"/>
          <w:color w:val="auto"/>
          <w:highlight w:val="none"/>
        </w:rPr>
      </w:pPr>
      <w:r>
        <w:rPr>
          <w:color w:val="auto"/>
          <w:highlight w:val="none"/>
        </w:rPr>
        <w:t>2.7若贵单位要求，我方同意提供与本项目投标有关的一切资料、数据或文件，并完全理解贵单位不一定要接受最低的投标报价或收到的任何投标。</w:t>
      </w:r>
    </w:p>
    <w:p>
      <w:pPr>
        <w:pStyle w:val="13"/>
        <w:ind w:firstLine="480"/>
        <w:rPr>
          <w:rFonts w:hint="default"/>
          <w:color w:val="auto"/>
          <w:highlight w:val="none"/>
        </w:rPr>
      </w:pPr>
      <w:r>
        <w:rPr>
          <w:color w:val="auto"/>
          <w:highlight w:val="none"/>
        </w:rPr>
        <w:t>2.8我方承诺遵守《中华人民共和国劳动合同法》有关规定和《中华人民共和国妇女权益保障法 》中关于“劳动和社会保障权益”的有关要求。</w:t>
      </w:r>
    </w:p>
    <w:p>
      <w:pPr>
        <w:pStyle w:val="13"/>
        <w:ind w:firstLine="480"/>
        <w:rPr>
          <w:rFonts w:hint="default"/>
          <w:color w:val="auto"/>
          <w:highlight w:val="none"/>
        </w:rPr>
      </w:pPr>
      <w:r>
        <w:rPr>
          <w:color w:val="auto"/>
          <w:highlight w:val="none"/>
        </w:rPr>
        <w:t>2.9我方承诺电子投标文件所提供的全部资料真实可靠，并接受评标委员会、采购人、采购代理机构、监管部门进一步审查其中任何资料真实性的要求。</w:t>
      </w:r>
    </w:p>
    <w:p>
      <w:pPr>
        <w:pStyle w:val="13"/>
        <w:ind w:firstLine="480"/>
        <w:rPr>
          <w:rFonts w:hint="default"/>
          <w:color w:val="auto"/>
          <w:highlight w:val="none"/>
        </w:rPr>
      </w:pPr>
      <w:r>
        <w:rPr>
          <w:color w:val="auto"/>
          <w:highlight w:val="none"/>
        </w:rPr>
        <w:t>2.10除招标文件另有规定外，对于贵单位按照下述联络方式发出的任何信息或通知，均视为我方已收悉前述信息或通知的全部内容：</w:t>
      </w:r>
    </w:p>
    <w:p>
      <w:pPr>
        <w:pStyle w:val="13"/>
        <w:ind w:firstLine="480"/>
        <w:rPr>
          <w:rFonts w:hint="default"/>
          <w:color w:val="auto"/>
          <w:highlight w:val="none"/>
        </w:rPr>
      </w:pPr>
      <w:r>
        <w:rPr>
          <w:color w:val="auto"/>
          <w:highlight w:val="none"/>
        </w:rPr>
        <w:t>通信地址：</w:t>
      </w:r>
    </w:p>
    <w:p>
      <w:pPr>
        <w:pStyle w:val="13"/>
        <w:ind w:firstLine="480"/>
        <w:rPr>
          <w:rFonts w:hint="default"/>
          <w:color w:val="auto"/>
          <w:highlight w:val="none"/>
        </w:rPr>
      </w:pPr>
      <w:r>
        <w:rPr>
          <w:color w:val="auto"/>
          <w:highlight w:val="none"/>
        </w:rPr>
        <w:t>邮编：</w:t>
      </w:r>
    </w:p>
    <w:p>
      <w:pPr>
        <w:pStyle w:val="13"/>
        <w:ind w:firstLine="480"/>
        <w:rPr>
          <w:rFonts w:hint="default"/>
          <w:color w:val="auto"/>
          <w:highlight w:val="none"/>
        </w:rPr>
      </w:pPr>
      <w:r>
        <w:rPr>
          <w:color w:val="auto"/>
          <w:highlight w:val="none"/>
        </w:rPr>
        <w:t>联系方法：（包括但不限于：联系人、联系电话、手机、传真、电子邮箱等）</w:t>
      </w:r>
    </w:p>
    <w:p>
      <w:pPr>
        <w:pStyle w:val="13"/>
        <w:ind w:firstLine="480"/>
        <w:rPr>
          <w:rFonts w:hint="default"/>
          <w:color w:val="auto"/>
          <w:highlight w:val="none"/>
        </w:rPr>
      </w:pPr>
      <w:r>
        <w:rPr>
          <w:color w:val="auto"/>
          <w:highlight w:val="none"/>
        </w:rPr>
        <w:t>投标人：（全称并加盖单位公章）</w:t>
      </w:r>
    </w:p>
    <w:p>
      <w:pPr>
        <w:pStyle w:val="13"/>
        <w:ind w:firstLine="480"/>
        <w:rPr>
          <w:rFonts w:hint="default"/>
          <w:color w:val="auto"/>
          <w:highlight w:val="none"/>
        </w:rPr>
      </w:pPr>
      <w:r>
        <w:rPr>
          <w:color w:val="auto"/>
          <w:highlight w:val="none"/>
        </w:rPr>
        <w:t>日期：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二、投标人的资格及资信证明文件</w:t>
      </w:r>
    </w:p>
    <w:p>
      <w:pPr>
        <w:pStyle w:val="13"/>
        <w:jc w:val="center"/>
        <w:outlineLvl w:val="3"/>
        <w:rPr>
          <w:rFonts w:hint="default"/>
          <w:color w:val="auto"/>
          <w:highlight w:val="none"/>
        </w:rPr>
      </w:pPr>
      <w:r>
        <w:rPr>
          <w:b/>
          <w:color w:val="auto"/>
          <w:sz w:val="24"/>
          <w:highlight w:val="none"/>
        </w:rPr>
        <w:t>二-1单位授权书（若有）</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我方的单位负责人</w:t>
      </w:r>
      <w:r>
        <w:rPr>
          <w:color w:val="auto"/>
          <w:highlight w:val="none"/>
          <w:u w:val="single"/>
        </w:rPr>
        <w:t>（填写“单位负责人全名”）</w:t>
      </w:r>
      <w:r>
        <w:rPr>
          <w:color w:val="auto"/>
          <w:highlight w:val="none"/>
        </w:rPr>
        <w:t>授权</w:t>
      </w:r>
      <w:r>
        <w:rPr>
          <w:color w:val="auto"/>
          <w:highlight w:val="none"/>
          <w:u w:val="single"/>
        </w:rPr>
        <w:t>（填写“投标人代表全名”）</w:t>
      </w:r>
      <w:r>
        <w:rPr>
          <w:color w:val="auto"/>
          <w:highlight w:val="none"/>
        </w:rPr>
        <w:t>为投标人代表，代表我方参加</w:t>
      </w:r>
      <w:r>
        <w:rPr>
          <w:color w:val="auto"/>
          <w:highlight w:val="none"/>
          <w:u w:val="single"/>
        </w:rPr>
        <w:t>（填写“项目名称”）</w:t>
      </w:r>
      <w:r>
        <w:rPr>
          <w:color w:val="auto"/>
          <w:highlight w:val="none"/>
        </w:rPr>
        <w:t>项目（项目编号：</w:t>
      </w:r>
      <w:r>
        <w:rPr>
          <w:color w:val="auto"/>
          <w:highlight w:val="none"/>
          <w:u w:val="single"/>
        </w:rPr>
        <w:t>　　　　　</w:t>
      </w:r>
      <w:r>
        <w:rPr>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13"/>
        <w:ind w:firstLine="480"/>
        <w:rPr>
          <w:rFonts w:hint="default"/>
          <w:color w:val="auto"/>
          <w:highlight w:val="none"/>
        </w:rPr>
      </w:pPr>
      <w:r>
        <w:rPr>
          <w:color w:val="auto"/>
          <w:highlight w:val="none"/>
        </w:rPr>
        <w:t>投标人代表无转委权。特此授权。</w:t>
      </w:r>
    </w:p>
    <w:p>
      <w:pPr>
        <w:pStyle w:val="13"/>
        <w:ind w:firstLine="480"/>
        <w:rPr>
          <w:rFonts w:hint="default"/>
          <w:color w:val="auto"/>
          <w:highlight w:val="none"/>
        </w:rPr>
      </w:pPr>
      <w:r>
        <w:rPr>
          <w:color w:val="auto"/>
          <w:highlight w:val="none"/>
        </w:rPr>
        <w:t>（以下无正文）</w:t>
      </w:r>
    </w:p>
    <w:p>
      <w:pPr>
        <w:pStyle w:val="13"/>
        <w:ind w:firstLine="480"/>
        <w:rPr>
          <w:rFonts w:hint="default"/>
          <w:color w:val="auto"/>
          <w:highlight w:val="none"/>
        </w:rPr>
      </w:pPr>
      <w:r>
        <w:rPr>
          <w:color w:val="auto"/>
          <w:highlight w:val="none"/>
        </w:rPr>
        <w:t>单位负责人：</w:t>
      </w:r>
      <w:r>
        <w:rPr>
          <w:color w:val="auto"/>
          <w:highlight w:val="none"/>
          <w:u w:val="single"/>
        </w:rPr>
        <w:t>　　　　　</w:t>
      </w:r>
      <w:r>
        <w:rPr>
          <w:color w:val="auto"/>
          <w:highlight w:val="none"/>
        </w:rPr>
        <w:t>身份证号：</w:t>
      </w:r>
      <w:r>
        <w:rPr>
          <w:color w:val="auto"/>
          <w:highlight w:val="none"/>
          <w:u w:val="single"/>
        </w:rPr>
        <w:t>　　　　　</w:t>
      </w:r>
      <w:r>
        <w:rPr>
          <w:color w:val="auto"/>
          <w:highlight w:val="none"/>
        </w:rPr>
        <w:t>手机：</w:t>
      </w:r>
      <w:r>
        <w:rPr>
          <w:color w:val="auto"/>
          <w:highlight w:val="none"/>
          <w:u w:val="single"/>
        </w:rPr>
        <w:t>　　　　　</w:t>
      </w:r>
    </w:p>
    <w:p>
      <w:pPr>
        <w:pStyle w:val="13"/>
        <w:ind w:firstLine="480"/>
        <w:rPr>
          <w:rFonts w:hint="default"/>
          <w:color w:val="auto"/>
          <w:highlight w:val="none"/>
        </w:rPr>
      </w:pPr>
      <w:r>
        <w:rPr>
          <w:color w:val="auto"/>
          <w:highlight w:val="none"/>
        </w:rPr>
        <w:t>投标人代表：</w:t>
      </w:r>
      <w:r>
        <w:rPr>
          <w:color w:val="auto"/>
          <w:highlight w:val="none"/>
          <w:u w:val="single"/>
        </w:rPr>
        <w:t>　　　　　</w:t>
      </w:r>
      <w:r>
        <w:rPr>
          <w:color w:val="auto"/>
          <w:highlight w:val="none"/>
        </w:rPr>
        <w:t>身份证号：</w:t>
      </w:r>
      <w:r>
        <w:rPr>
          <w:color w:val="auto"/>
          <w:highlight w:val="none"/>
          <w:u w:val="single"/>
        </w:rPr>
        <w:t>　　　　　</w:t>
      </w:r>
      <w:r>
        <w:rPr>
          <w:color w:val="auto"/>
          <w:highlight w:val="none"/>
        </w:rPr>
        <w:t>手机：</w:t>
      </w:r>
      <w:r>
        <w:rPr>
          <w:color w:val="auto"/>
          <w:highlight w:val="none"/>
          <w:u w:val="single"/>
        </w:rPr>
        <w:t>　　　　　</w:t>
      </w:r>
    </w:p>
    <w:p>
      <w:pPr>
        <w:pStyle w:val="13"/>
        <w:ind w:firstLine="480"/>
        <w:rPr>
          <w:rFonts w:hint="default"/>
          <w:color w:val="auto"/>
          <w:highlight w:val="none"/>
        </w:rPr>
      </w:pPr>
      <w:r>
        <w:rPr>
          <w:color w:val="auto"/>
          <w:highlight w:val="none"/>
        </w:rPr>
        <w:t>授权方</w:t>
      </w:r>
    </w:p>
    <w:p>
      <w:pPr>
        <w:pStyle w:val="13"/>
        <w:ind w:firstLine="480"/>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签署日期： 年 月 日</w:t>
      </w:r>
    </w:p>
    <w:p>
      <w:pPr>
        <w:pStyle w:val="13"/>
        <w:ind w:firstLine="480"/>
        <w:rPr>
          <w:rFonts w:hint="default"/>
          <w:color w:val="auto"/>
          <w:highlight w:val="none"/>
        </w:rPr>
      </w:pPr>
      <w:r>
        <w:rPr>
          <w:color w:val="auto"/>
          <w:highlight w:val="none"/>
        </w:rPr>
        <w:t>附：单位负责人、投标人代表的身份证正反面复印件</w:t>
      </w:r>
    </w:p>
    <w:p>
      <w:pPr>
        <w:pStyle w:val="13"/>
        <w:rPr>
          <w:rFonts w:hint="default"/>
          <w:color w:val="auto"/>
          <w:highlight w:val="none"/>
        </w:rPr>
      </w:pPr>
      <w:r>
        <w:rPr>
          <w:color w:val="auto"/>
          <w:highlight w:val="none"/>
        </w:rPr>
        <w:t>要求：真实有效且内容完整、清晰、整洁。</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1、企业（银行、保险、石油石化、电力、电信等行业除外）、事业单位和社会团体法人的“单位负责人”指法定代表人，即与实际提交的“营业执照等证明文件”载明的一致。</w:t>
      </w:r>
    </w:p>
    <w:p>
      <w:pPr>
        <w:pStyle w:val="13"/>
        <w:ind w:firstLine="480"/>
        <w:rPr>
          <w:rFonts w:hint="default"/>
          <w:color w:val="auto"/>
          <w:highlight w:val="none"/>
        </w:rPr>
      </w:pPr>
      <w:r>
        <w:rPr>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13"/>
        <w:ind w:firstLine="480"/>
        <w:rPr>
          <w:rFonts w:hint="default"/>
          <w:color w:val="auto"/>
          <w:highlight w:val="none"/>
        </w:rPr>
      </w:pPr>
      <w:r>
        <w:rPr>
          <w:color w:val="auto"/>
          <w:highlight w:val="none"/>
        </w:rPr>
        <w:t>3、投标人（自然人除外）：若投标人代表为单位授权的委托代理人，应提供本授权书；若投标人代表为单位负责人，应在此项下提交其身份证正反面复印件，可不提供本授权书。</w:t>
      </w:r>
    </w:p>
    <w:p>
      <w:pPr>
        <w:pStyle w:val="13"/>
        <w:ind w:firstLine="480"/>
        <w:rPr>
          <w:rFonts w:hint="default"/>
          <w:color w:val="auto"/>
          <w:highlight w:val="none"/>
        </w:rPr>
      </w:pPr>
      <w:r>
        <w:rPr>
          <w:color w:val="auto"/>
          <w:highlight w:val="none"/>
        </w:rPr>
        <w:t>4、投标人为自然人的，可不填写本授权书。</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二-2 证明材料</w:t>
      </w:r>
    </w:p>
    <w:p>
      <w:pPr>
        <w:pStyle w:val="13"/>
        <w:ind w:firstLine="480"/>
        <w:rPr>
          <w:rFonts w:hint="default"/>
          <w:color w:val="auto"/>
          <w:highlight w:val="none"/>
        </w:rPr>
      </w:pPr>
      <w:r>
        <w:rPr>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13"/>
        <w:jc w:val="center"/>
        <w:outlineLvl w:val="3"/>
        <w:rPr>
          <w:rFonts w:hint="default"/>
          <w:color w:val="auto"/>
          <w:highlight w:val="none"/>
        </w:rPr>
      </w:pPr>
      <w:r>
        <w:rPr>
          <w:b/>
          <w:color w:val="auto"/>
          <w:sz w:val="24"/>
          <w:highlight w:val="none"/>
        </w:rPr>
        <w:t>二-2-1 福建省政府采购供应商资格承诺函</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960"/>
        <w:rPr>
          <w:rFonts w:hint="default"/>
          <w:color w:val="auto"/>
          <w:highlight w:val="none"/>
        </w:rPr>
      </w:pPr>
      <w:r>
        <w:rPr>
          <w:color w:val="auto"/>
          <w:highlight w:val="none"/>
        </w:rPr>
        <w:t>单位名称(自然人姓名):</w:t>
      </w:r>
    </w:p>
    <w:p>
      <w:pPr>
        <w:pStyle w:val="13"/>
        <w:ind w:firstLine="960"/>
        <w:rPr>
          <w:rFonts w:hint="default"/>
          <w:color w:val="auto"/>
          <w:highlight w:val="none"/>
        </w:rPr>
      </w:pPr>
      <w:r>
        <w:rPr>
          <w:color w:val="auto"/>
          <w:highlight w:val="none"/>
        </w:rPr>
        <w:t>统一社会信用代码(自然人身份证号码):</w:t>
      </w:r>
    </w:p>
    <w:p>
      <w:pPr>
        <w:pStyle w:val="13"/>
        <w:ind w:firstLine="960"/>
        <w:rPr>
          <w:rFonts w:hint="default"/>
          <w:color w:val="auto"/>
          <w:highlight w:val="none"/>
        </w:rPr>
      </w:pPr>
      <w:r>
        <w:rPr>
          <w:color w:val="auto"/>
          <w:highlight w:val="none"/>
        </w:rPr>
        <w:t>法定代表人(负责人):</w:t>
      </w:r>
    </w:p>
    <w:p>
      <w:pPr>
        <w:pStyle w:val="13"/>
        <w:ind w:firstLine="960"/>
        <w:rPr>
          <w:rFonts w:hint="default"/>
          <w:color w:val="auto"/>
          <w:highlight w:val="none"/>
        </w:rPr>
      </w:pPr>
      <w:r>
        <w:rPr>
          <w:color w:val="auto"/>
          <w:highlight w:val="none"/>
        </w:rPr>
        <w:t>联系地址和电话:</w:t>
      </w:r>
    </w:p>
    <w:p>
      <w:pPr>
        <w:pStyle w:val="13"/>
        <w:ind w:firstLine="480"/>
        <w:rPr>
          <w:rFonts w:hint="default"/>
          <w:color w:val="auto"/>
          <w:highlight w:val="none"/>
        </w:rPr>
      </w:pPr>
      <w:r>
        <w:rPr>
          <w:color w:val="auto"/>
          <w:highlight w:val="none"/>
        </w:rPr>
        <w:t>我单位(本人)自愿参加本次政府采购活动，严格遵守《中华人民共和国政府采购法》及相关法律法规，坚守公开、公平公正和诚实信用等原则，依法诚信经营，并郑重承诺:</w:t>
      </w:r>
    </w:p>
    <w:p>
      <w:pPr>
        <w:pStyle w:val="13"/>
        <w:ind w:firstLine="480"/>
        <w:rPr>
          <w:rFonts w:hint="default"/>
          <w:color w:val="auto"/>
          <w:highlight w:val="none"/>
        </w:rPr>
      </w:pPr>
      <w:r>
        <w:rPr>
          <w:color w:val="auto"/>
          <w:highlight w:val="none"/>
        </w:rPr>
        <w:t>一、我单位(本人)具备采购文件要求以及《中华人民共和国政府采购法》第二十二条规定的条件:</w:t>
      </w:r>
    </w:p>
    <w:p>
      <w:pPr>
        <w:pStyle w:val="13"/>
        <w:ind w:firstLine="960"/>
        <w:rPr>
          <w:rFonts w:hint="default"/>
          <w:color w:val="auto"/>
          <w:highlight w:val="none"/>
        </w:rPr>
      </w:pPr>
      <w:r>
        <w:rPr>
          <w:color w:val="auto"/>
          <w:highlight w:val="none"/>
        </w:rPr>
        <w:t>1.具有独立承担民事责任的能力;</w:t>
      </w:r>
    </w:p>
    <w:p>
      <w:pPr>
        <w:pStyle w:val="13"/>
        <w:ind w:firstLine="960"/>
        <w:rPr>
          <w:rFonts w:hint="default"/>
          <w:color w:val="auto"/>
          <w:highlight w:val="none"/>
        </w:rPr>
      </w:pPr>
      <w:r>
        <w:rPr>
          <w:color w:val="auto"/>
          <w:highlight w:val="none"/>
        </w:rPr>
        <w:t>2.具有良好的商业信誉和健全的财务会计制度;</w:t>
      </w:r>
    </w:p>
    <w:p>
      <w:pPr>
        <w:pStyle w:val="13"/>
        <w:ind w:firstLine="960"/>
        <w:rPr>
          <w:rFonts w:hint="default"/>
          <w:color w:val="auto"/>
          <w:highlight w:val="none"/>
        </w:rPr>
      </w:pPr>
      <w:r>
        <w:rPr>
          <w:color w:val="auto"/>
          <w:highlight w:val="none"/>
        </w:rPr>
        <w:t>3.具有履行合同所必需的设备和专业技术能力;</w:t>
      </w:r>
    </w:p>
    <w:p>
      <w:pPr>
        <w:pStyle w:val="13"/>
        <w:ind w:firstLine="960"/>
        <w:rPr>
          <w:rFonts w:hint="default"/>
          <w:color w:val="auto"/>
          <w:highlight w:val="none"/>
        </w:rPr>
      </w:pPr>
      <w:r>
        <w:rPr>
          <w:color w:val="auto"/>
          <w:highlight w:val="none"/>
        </w:rPr>
        <w:t>4.有依法缴纳税收和社会保障资金的良好记录;</w:t>
      </w:r>
    </w:p>
    <w:p>
      <w:pPr>
        <w:pStyle w:val="13"/>
        <w:ind w:firstLine="960"/>
        <w:rPr>
          <w:rFonts w:hint="default"/>
          <w:color w:val="auto"/>
          <w:highlight w:val="none"/>
        </w:rPr>
      </w:pPr>
      <w:r>
        <w:rPr>
          <w:color w:val="auto"/>
          <w:highlight w:val="none"/>
        </w:rPr>
        <w:t>5.参加政府采购活动前三年内，在经营活动中没有重大违法记录；</w:t>
      </w:r>
    </w:p>
    <w:p>
      <w:pPr>
        <w:pStyle w:val="13"/>
        <w:ind w:firstLine="960"/>
        <w:rPr>
          <w:rFonts w:hint="default"/>
          <w:color w:val="auto"/>
          <w:highlight w:val="none"/>
        </w:rPr>
      </w:pPr>
      <w:r>
        <w:rPr>
          <w:color w:val="auto"/>
          <w:highlight w:val="none"/>
        </w:rPr>
        <w:t>6.法律、行政法规规定的其他条件。</w:t>
      </w:r>
    </w:p>
    <w:p>
      <w:pPr>
        <w:pStyle w:val="13"/>
        <w:ind w:firstLine="480"/>
        <w:rPr>
          <w:rFonts w:hint="default"/>
          <w:color w:val="auto"/>
          <w:highlight w:val="none"/>
        </w:rPr>
      </w:pPr>
      <w:r>
        <w:rPr>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13"/>
        <w:ind w:firstLine="480"/>
        <w:rPr>
          <w:rFonts w:hint="default"/>
          <w:color w:val="auto"/>
          <w:highlight w:val="none"/>
        </w:rPr>
      </w:pPr>
      <w:r>
        <w:rPr>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13"/>
        <w:ind w:firstLine="480"/>
        <w:jc w:val="right"/>
        <w:rPr>
          <w:rFonts w:hint="default"/>
          <w:color w:val="auto"/>
          <w:highlight w:val="none"/>
        </w:rPr>
      </w:pPr>
      <w:r>
        <w:rPr>
          <w:color w:val="auto"/>
          <w:highlight w:val="none"/>
        </w:rPr>
        <w:t>供应商：</w:t>
      </w:r>
      <w:r>
        <w:rPr>
          <w:color w:val="auto"/>
          <w:highlight w:val="none"/>
          <w:u w:val="single"/>
        </w:rPr>
        <w:t>名称(单位公章):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ind w:firstLine="480"/>
        <w:rPr>
          <w:rFonts w:hint="default"/>
          <w:color w:val="auto"/>
          <w:highlight w:val="none"/>
        </w:rPr>
      </w:pPr>
      <w:r>
        <w:rPr>
          <w:color w:val="auto"/>
          <w:highlight w:val="none"/>
        </w:rPr>
        <w:t>注：</w:t>
      </w:r>
    </w:p>
    <w:p>
      <w:pPr>
        <w:pStyle w:val="13"/>
        <w:ind w:firstLine="960"/>
        <w:rPr>
          <w:rFonts w:hint="default"/>
          <w:color w:val="auto"/>
          <w:highlight w:val="none"/>
        </w:rPr>
      </w:pPr>
      <w:r>
        <w:rPr>
          <w:color w:val="auto"/>
          <w:highlight w:val="none"/>
        </w:rPr>
        <w:t>1.我单位(本人)专指参加政府采购活动的供应商(含自然人)；</w:t>
      </w:r>
    </w:p>
    <w:p>
      <w:pPr>
        <w:pStyle w:val="13"/>
        <w:ind w:firstLine="960"/>
        <w:rPr>
          <w:rFonts w:hint="default"/>
          <w:color w:val="auto"/>
          <w:highlight w:val="none"/>
        </w:rPr>
      </w:pPr>
      <w:r>
        <w:rPr>
          <w:color w:val="auto"/>
          <w:highlight w:val="none"/>
        </w:rPr>
        <w:t>2.资格承诺的供应商应在投标(响应)文件中按此模板提供承诺函，否则，视为未按照招标文件规定提交投标人的资格及资信文件，按资格审查不通过处理。</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二-2-2 资格证明材料</w:t>
      </w:r>
    </w:p>
    <w:p>
      <w:pPr>
        <w:pStyle w:val="13"/>
        <w:jc w:val="center"/>
        <w:outlineLvl w:val="3"/>
        <w:rPr>
          <w:rFonts w:hint="default"/>
          <w:color w:val="auto"/>
          <w:highlight w:val="none"/>
        </w:rPr>
      </w:pPr>
      <w:r>
        <w:rPr>
          <w:b/>
          <w:color w:val="auto"/>
          <w:sz w:val="24"/>
          <w:highlight w:val="none"/>
        </w:rPr>
        <w:t>营业执照等证明文件</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 ）投标人为法人（包括企业、事业单位和社会团体）的</w:t>
      </w:r>
    </w:p>
    <w:p>
      <w:pPr>
        <w:pStyle w:val="13"/>
        <w:ind w:firstLine="480"/>
        <w:rPr>
          <w:rFonts w:hint="default"/>
          <w:color w:val="auto"/>
          <w:highlight w:val="none"/>
        </w:rPr>
      </w:pPr>
      <w:r>
        <w:rPr>
          <w:color w:val="auto"/>
          <w:highlight w:val="none"/>
        </w:rPr>
        <w:t>现附上由</w:t>
      </w:r>
      <w:r>
        <w:rPr>
          <w:color w:val="auto"/>
          <w:highlight w:val="none"/>
          <w:u w:val="single"/>
        </w:rPr>
        <w:t>（（填写“签发机关全称”）</w:t>
      </w:r>
      <w:r>
        <w:rPr>
          <w:color w:val="auto"/>
          <w:highlight w:val="none"/>
        </w:rPr>
        <w:t>签发的我方统一社会信用代码（请填写法人的具体证照名称）复印件，该证明材料真实有效，否则我方负全部责任。</w:t>
      </w:r>
    </w:p>
    <w:p>
      <w:pPr>
        <w:pStyle w:val="13"/>
        <w:ind w:firstLine="480"/>
        <w:rPr>
          <w:rFonts w:hint="default"/>
          <w:color w:val="auto"/>
          <w:highlight w:val="none"/>
        </w:rPr>
      </w:pPr>
      <w:r>
        <w:rPr>
          <w:color w:val="auto"/>
          <w:highlight w:val="none"/>
        </w:rPr>
        <w:t>（ ）投标人为非法人（包括其他组织、自然人）的</w:t>
      </w:r>
    </w:p>
    <w:p>
      <w:pPr>
        <w:pStyle w:val="13"/>
        <w:ind w:firstLine="480"/>
        <w:rPr>
          <w:rFonts w:hint="default"/>
          <w:color w:val="auto"/>
          <w:highlight w:val="none"/>
        </w:rPr>
      </w:pPr>
      <w:r>
        <w:rPr>
          <w:color w:val="auto"/>
          <w:highlight w:val="none"/>
        </w:rPr>
        <w:t>□现附上由</w:t>
      </w:r>
      <w:r>
        <w:rPr>
          <w:color w:val="auto"/>
          <w:highlight w:val="none"/>
          <w:u w:val="single"/>
        </w:rPr>
        <w:t>（（填写“签发机关全称”）</w:t>
      </w:r>
      <w:r>
        <w:rPr>
          <w:color w:val="auto"/>
          <w:highlight w:val="none"/>
        </w:rPr>
        <w:t>签发的我方（请填写非自然人的非法人的具体证照名称）复印件，该证明材料真实有效，否则我方负全部责任。</w:t>
      </w:r>
    </w:p>
    <w:p>
      <w:pPr>
        <w:pStyle w:val="13"/>
        <w:ind w:firstLine="480"/>
        <w:rPr>
          <w:rFonts w:hint="default"/>
          <w:color w:val="auto"/>
          <w:highlight w:val="none"/>
        </w:rPr>
      </w:pPr>
      <w:r>
        <w:rPr>
          <w:color w:val="auto"/>
          <w:highlight w:val="none"/>
        </w:rPr>
        <w:t>□现附上由</w:t>
      </w:r>
      <w:r>
        <w:rPr>
          <w:color w:val="auto"/>
          <w:highlight w:val="none"/>
          <w:u w:val="single"/>
        </w:rPr>
        <w:t>（（填写“签发机关全称”）</w:t>
      </w:r>
      <w:r>
        <w:rPr>
          <w:color w:val="auto"/>
          <w:highlight w:val="none"/>
        </w:rPr>
        <w:t>签发的我方（请填写自然人的身份证件名称）复印件，该证明材料真实有效，否则我方负全部责任。</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1、请投标人按照实际情况编制填写，在相应的（）中打“√”并选择相应的“□”（若有）后，再按照本格式的要求提供相应证明材料的复印件。</w:t>
      </w:r>
    </w:p>
    <w:p>
      <w:pPr>
        <w:pStyle w:val="13"/>
        <w:ind w:firstLine="480"/>
        <w:rPr>
          <w:rFonts w:hint="default"/>
          <w:color w:val="auto"/>
          <w:highlight w:val="none"/>
        </w:rPr>
      </w:pPr>
      <w:r>
        <w:rPr>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财务状况报告（财务报告、或资信证明）</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 ）投标人提供财务报告的</w:t>
      </w:r>
    </w:p>
    <w:p>
      <w:pPr>
        <w:pStyle w:val="13"/>
        <w:ind w:firstLine="480"/>
        <w:rPr>
          <w:rFonts w:hint="default"/>
          <w:color w:val="auto"/>
          <w:highlight w:val="none"/>
        </w:rPr>
      </w:pPr>
      <w:r>
        <w:rPr>
          <w:color w:val="auto"/>
          <w:highlight w:val="none"/>
        </w:rPr>
        <w:t>□企业适用：现附上我方</w:t>
      </w:r>
      <w:r>
        <w:rPr>
          <w:color w:val="auto"/>
          <w:highlight w:val="none"/>
          <w:u w:val="single"/>
        </w:rPr>
        <w:t>（填写“具体的年度、或半年度、季度”）</w:t>
      </w:r>
      <w:r>
        <w:rPr>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pPr>
        <w:pStyle w:val="13"/>
        <w:ind w:firstLine="480"/>
        <w:rPr>
          <w:rFonts w:hint="default"/>
          <w:color w:val="auto"/>
          <w:highlight w:val="none"/>
        </w:rPr>
      </w:pPr>
      <w:r>
        <w:rPr>
          <w:color w:val="auto"/>
          <w:highlight w:val="none"/>
        </w:rPr>
        <w:t>□事业单位适用：现附上我方</w:t>
      </w:r>
      <w:r>
        <w:rPr>
          <w:color w:val="auto"/>
          <w:highlight w:val="none"/>
          <w:u w:val="single"/>
        </w:rPr>
        <w:t>（填写“具体的年度、或半年度、或季度”）</w:t>
      </w:r>
      <w:r>
        <w:rPr>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13"/>
        <w:ind w:firstLine="480"/>
        <w:rPr>
          <w:rFonts w:hint="default"/>
          <w:color w:val="auto"/>
          <w:highlight w:val="none"/>
        </w:rPr>
      </w:pPr>
      <w:r>
        <w:rPr>
          <w:color w:val="auto"/>
          <w:highlight w:val="none"/>
        </w:rPr>
        <w:t>□社会团体、民办非企适用：现附上我方</w:t>
      </w:r>
      <w:r>
        <w:rPr>
          <w:color w:val="auto"/>
          <w:highlight w:val="none"/>
          <w:u w:val="single"/>
        </w:rPr>
        <w:t>（填写“具体的年度、或半年度、或季度”）</w:t>
      </w:r>
      <w:r>
        <w:rPr>
          <w:color w:val="auto"/>
          <w:highlight w:val="none"/>
        </w:rPr>
        <w:t>财务报告复印件，包括资产负债表、业务活动表、现金流量表、会计师事务所营业执照和注册会计师资格证书，上述证明材料真实有效，否则我方负全部责任。</w:t>
      </w:r>
    </w:p>
    <w:p>
      <w:pPr>
        <w:pStyle w:val="13"/>
        <w:ind w:firstLine="480"/>
        <w:rPr>
          <w:rFonts w:hint="default"/>
          <w:color w:val="auto"/>
          <w:highlight w:val="none"/>
        </w:rPr>
      </w:pPr>
      <w:r>
        <w:rPr>
          <w:color w:val="auto"/>
          <w:highlight w:val="none"/>
        </w:rPr>
        <w:t>（ ）投标人提供资信证明的</w:t>
      </w:r>
    </w:p>
    <w:p>
      <w:pPr>
        <w:pStyle w:val="13"/>
        <w:ind w:firstLine="480"/>
        <w:rPr>
          <w:rFonts w:hint="default"/>
          <w:color w:val="auto"/>
          <w:highlight w:val="none"/>
        </w:rPr>
      </w:pPr>
      <w:r>
        <w:rPr>
          <w:color w:val="auto"/>
          <w:highlight w:val="none"/>
        </w:rPr>
        <w:t>□非自然人适用（包括企业、事业单位、社会团体和其他组织）：现附上我方银行：</w:t>
      </w:r>
      <w:r>
        <w:rPr>
          <w:color w:val="auto"/>
          <w:highlight w:val="none"/>
          <w:u w:val="single"/>
        </w:rPr>
        <w:t>（填写“开户银行全称”）</w:t>
      </w:r>
      <w:r>
        <w:rPr>
          <w:color w:val="auto"/>
          <w:highlight w:val="none"/>
        </w:rPr>
        <w:t>出具的资信证明复印件，上述证明材料真实有效，否则我方负全部责任。</w:t>
      </w:r>
    </w:p>
    <w:p>
      <w:pPr>
        <w:pStyle w:val="13"/>
        <w:ind w:firstLine="480"/>
        <w:rPr>
          <w:rFonts w:hint="default"/>
          <w:color w:val="auto"/>
          <w:highlight w:val="none"/>
        </w:rPr>
      </w:pPr>
      <w:r>
        <w:rPr>
          <w:color w:val="auto"/>
          <w:highlight w:val="none"/>
        </w:rPr>
        <w:t>□自然人适用：现附上我方银行</w:t>
      </w:r>
      <w:r>
        <w:rPr>
          <w:color w:val="auto"/>
          <w:highlight w:val="none"/>
          <w:u w:val="single"/>
        </w:rPr>
        <w:t>：（填写自然人的“个人账户的开户银行全称”）</w:t>
      </w:r>
      <w:r>
        <w:rPr>
          <w:color w:val="auto"/>
          <w:highlight w:val="none"/>
        </w:rPr>
        <w:t>出具的资信证明复印件，上述证明材料真实有效，否则我方负全部责任。</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1、请投标人按照实际情况编制填写，在相应的（）中打“√”并选择相应的“□”（若有）后，再按照本格式的要求提供相应证明材料的复印件。</w:t>
      </w:r>
    </w:p>
    <w:p>
      <w:pPr>
        <w:pStyle w:val="13"/>
        <w:ind w:firstLine="480"/>
        <w:rPr>
          <w:rFonts w:hint="default"/>
          <w:color w:val="auto"/>
          <w:highlight w:val="none"/>
        </w:rPr>
      </w:pPr>
      <w:r>
        <w:rPr>
          <w:color w:val="auto"/>
          <w:highlight w:val="none"/>
        </w:rPr>
        <w:t>2、投标人提供的财务报告复印件（成立年限按照投标截止时间推算）应符合下列规定：</w:t>
      </w:r>
    </w:p>
    <w:p>
      <w:pPr>
        <w:pStyle w:val="13"/>
        <w:ind w:firstLine="480"/>
        <w:rPr>
          <w:rFonts w:hint="default"/>
          <w:color w:val="auto"/>
          <w:highlight w:val="none"/>
        </w:rPr>
      </w:pPr>
      <w:r>
        <w:rPr>
          <w:color w:val="auto"/>
          <w:highlight w:val="none"/>
        </w:rPr>
        <w:t>2.1成立年限满1年及以上的投标人，提供经审计的招标文件规定的年度财务报告。</w:t>
      </w:r>
    </w:p>
    <w:p>
      <w:pPr>
        <w:pStyle w:val="13"/>
        <w:ind w:firstLine="480"/>
        <w:rPr>
          <w:rFonts w:hint="default"/>
          <w:color w:val="auto"/>
          <w:highlight w:val="none"/>
        </w:rPr>
      </w:pPr>
      <w:r>
        <w:rPr>
          <w:color w:val="auto"/>
          <w:highlight w:val="none"/>
        </w:rPr>
        <w:t>2.2成立年限满半年但不足1年的投标人，提供该半年度中任一季度的季度财务报告或该半年度的半年度财务报告。</w:t>
      </w:r>
    </w:p>
    <w:p>
      <w:pPr>
        <w:pStyle w:val="13"/>
        <w:ind w:firstLine="480"/>
        <w:rPr>
          <w:rFonts w:hint="default"/>
          <w:color w:val="auto"/>
          <w:highlight w:val="none"/>
        </w:rPr>
      </w:pPr>
      <w:r>
        <w:rPr>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依法缴纳税收证明材料</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1、依法缴纳税收的投标人</w:t>
      </w:r>
    </w:p>
    <w:p>
      <w:pPr>
        <w:pStyle w:val="13"/>
        <w:ind w:firstLine="480"/>
        <w:rPr>
          <w:rFonts w:hint="default"/>
          <w:color w:val="auto"/>
          <w:highlight w:val="none"/>
        </w:rPr>
      </w:pPr>
      <w:r>
        <w:rPr>
          <w:color w:val="auto"/>
          <w:highlight w:val="none"/>
        </w:rPr>
        <w:t>（ ）法人（包括企业、事业单位和社会团体）的</w:t>
      </w:r>
    </w:p>
    <w:p>
      <w:pPr>
        <w:pStyle w:val="13"/>
        <w:ind w:firstLine="480"/>
        <w:rPr>
          <w:rFonts w:hint="default"/>
          <w:color w:val="auto"/>
          <w:highlight w:val="none"/>
        </w:rPr>
      </w:pPr>
      <w:r>
        <w:rPr>
          <w:color w:val="auto"/>
          <w:highlight w:val="none"/>
        </w:rPr>
        <w:t>现附上自</w:t>
      </w:r>
      <w:r>
        <w:rPr>
          <w:color w:val="auto"/>
          <w:highlight w:val="none"/>
          <w:u w:val="single"/>
        </w:rPr>
        <w:t>　　年　　月　　日</w:t>
      </w:r>
      <w:r>
        <w:rPr>
          <w:color w:val="auto"/>
          <w:highlight w:val="none"/>
        </w:rPr>
        <w:t>至</w:t>
      </w:r>
      <w:r>
        <w:rPr>
          <w:color w:val="auto"/>
          <w:highlight w:val="none"/>
          <w:u w:val="single"/>
        </w:rPr>
        <w:t>　　年　　月　　日</w:t>
      </w:r>
      <w:r>
        <w:rPr>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13"/>
        <w:ind w:firstLine="480"/>
        <w:rPr>
          <w:rFonts w:hint="default"/>
          <w:color w:val="auto"/>
          <w:highlight w:val="none"/>
        </w:rPr>
      </w:pPr>
      <w:r>
        <w:rPr>
          <w:color w:val="auto"/>
          <w:highlight w:val="none"/>
        </w:rPr>
        <w:t>（ ）非法人（包括其他组织、自然人）的</w:t>
      </w:r>
    </w:p>
    <w:p>
      <w:pPr>
        <w:pStyle w:val="13"/>
        <w:ind w:firstLine="480"/>
        <w:rPr>
          <w:rFonts w:hint="default"/>
          <w:color w:val="auto"/>
          <w:highlight w:val="none"/>
        </w:rPr>
      </w:pPr>
      <w:r>
        <w:rPr>
          <w:color w:val="auto"/>
          <w:highlight w:val="none"/>
        </w:rPr>
        <w:t>现附上自</w:t>
      </w:r>
      <w:r>
        <w:rPr>
          <w:color w:val="auto"/>
          <w:highlight w:val="none"/>
          <w:u w:val="single"/>
        </w:rPr>
        <w:t>　　年　　月　　日</w:t>
      </w:r>
      <w:r>
        <w:rPr>
          <w:color w:val="auto"/>
          <w:highlight w:val="none"/>
        </w:rPr>
        <w:t>至</w:t>
      </w:r>
      <w:r>
        <w:rPr>
          <w:color w:val="auto"/>
          <w:highlight w:val="none"/>
          <w:u w:val="single"/>
        </w:rPr>
        <w:t>　　年　　月　　日</w:t>
      </w:r>
      <w:r>
        <w:rPr>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13"/>
        <w:ind w:firstLine="480"/>
        <w:rPr>
          <w:rFonts w:hint="default"/>
          <w:color w:val="auto"/>
          <w:highlight w:val="none"/>
        </w:rPr>
      </w:pPr>
      <w:r>
        <w:rPr>
          <w:color w:val="auto"/>
          <w:highlight w:val="none"/>
        </w:rPr>
        <w:t>2、依法免税的投标人</w:t>
      </w:r>
    </w:p>
    <w:p>
      <w:pPr>
        <w:pStyle w:val="13"/>
        <w:ind w:firstLine="480"/>
        <w:rPr>
          <w:rFonts w:hint="default"/>
          <w:color w:val="auto"/>
          <w:highlight w:val="none"/>
        </w:rPr>
      </w:pPr>
      <w:r>
        <w:rPr>
          <w:color w:val="auto"/>
          <w:highlight w:val="none"/>
        </w:rPr>
        <w:t>（ ）现附上我方依法免税的证明材料复印件，上述证明材料真实有效，否则我方负全部责任。</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1、请投标人按照实际情况编制填写，在相应的（）中打“√”，并按照本格式的要求提供相应证明材料的复印件。</w:t>
      </w:r>
    </w:p>
    <w:p>
      <w:pPr>
        <w:pStyle w:val="13"/>
        <w:ind w:firstLine="480"/>
        <w:rPr>
          <w:rFonts w:hint="default"/>
          <w:color w:val="auto"/>
          <w:highlight w:val="none"/>
        </w:rPr>
      </w:pPr>
      <w:r>
        <w:rPr>
          <w:color w:val="auto"/>
          <w:highlight w:val="none"/>
        </w:rPr>
        <w:t>2、投标人提供的税收缴纳凭据复印件应符合下列规定：</w:t>
      </w:r>
    </w:p>
    <w:p>
      <w:pPr>
        <w:pStyle w:val="13"/>
        <w:ind w:firstLine="480"/>
        <w:rPr>
          <w:rFonts w:hint="default"/>
          <w:color w:val="auto"/>
          <w:highlight w:val="none"/>
        </w:rPr>
      </w:pPr>
      <w:r>
        <w:rPr>
          <w:color w:val="auto"/>
          <w:highlight w:val="none"/>
        </w:rPr>
        <w:t>2.1投标截止时间前（不含投标截止时间的当月）已依法缴纳税收的投标人，提供投标截止时间前六个月（不含投标截止时间的当月）中任一月份的税收缴纳凭据复印件。</w:t>
      </w:r>
    </w:p>
    <w:p>
      <w:pPr>
        <w:pStyle w:val="13"/>
        <w:ind w:firstLine="480"/>
        <w:rPr>
          <w:rFonts w:hint="default"/>
          <w:color w:val="auto"/>
          <w:highlight w:val="none"/>
        </w:rPr>
      </w:pPr>
      <w:r>
        <w:rPr>
          <w:color w:val="auto"/>
          <w:highlight w:val="none"/>
        </w:rPr>
        <w:t>2.2投标截止时间的当月成立的投标人，视同满足本项资格条件要求。</w:t>
      </w:r>
    </w:p>
    <w:p>
      <w:pPr>
        <w:pStyle w:val="13"/>
        <w:ind w:firstLine="480"/>
        <w:rPr>
          <w:rFonts w:hint="default"/>
          <w:color w:val="auto"/>
          <w:highlight w:val="none"/>
        </w:rPr>
      </w:pPr>
      <w:r>
        <w:rPr>
          <w:color w:val="auto"/>
          <w:highlight w:val="none"/>
        </w:rPr>
        <w:t>3、若为依法免税范围的投标人，提供依法免税证明材料的，视同满足本项资格条件要求。</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依法缴纳社会保障资金证明材料</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1、依法缴纳社会保障资金的投标人</w:t>
      </w:r>
    </w:p>
    <w:p>
      <w:pPr>
        <w:pStyle w:val="13"/>
        <w:ind w:firstLine="480"/>
        <w:rPr>
          <w:rFonts w:hint="default"/>
          <w:color w:val="auto"/>
          <w:highlight w:val="none"/>
        </w:rPr>
      </w:pPr>
      <w:r>
        <w:rPr>
          <w:color w:val="auto"/>
          <w:highlight w:val="none"/>
        </w:rPr>
        <w:t>（ ）法人（包括企业、事业单位和社会团体）的</w:t>
      </w:r>
    </w:p>
    <w:p>
      <w:pPr>
        <w:pStyle w:val="13"/>
        <w:ind w:firstLine="480"/>
        <w:rPr>
          <w:rFonts w:hint="default"/>
          <w:color w:val="auto"/>
          <w:highlight w:val="none"/>
        </w:rPr>
      </w:pPr>
      <w:r>
        <w:rPr>
          <w:color w:val="auto"/>
          <w:highlight w:val="none"/>
        </w:rPr>
        <w:t>现附上自</w:t>
      </w:r>
      <w:r>
        <w:rPr>
          <w:color w:val="auto"/>
          <w:highlight w:val="none"/>
          <w:u w:val="single"/>
        </w:rPr>
        <w:t>　　年　　月　　日</w:t>
      </w:r>
      <w:r>
        <w:rPr>
          <w:color w:val="auto"/>
          <w:highlight w:val="none"/>
        </w:rPr>
        <w:t>至</w:t>
      </w:r>
      <w:r>
        <w:rPr>
          <w:color w:val="auto"/>
          <w:highlight w:val="none"/>
          <w:u w:val="single"/>
        </w:rPr>
        <w:t>　　年　　月　　日</w:t>
      </w:r>
      <w:r>
        <w:rPr>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13"/>
        <w:ind w:firstLine="480"/>
        <w:rPr>
          <w:rFonts w:hint="default"/>
          <w:color w:val="auto"/>
          <w:highlight w:val="none"/>
        </w:rPr>
      </w:pPr>
      <w:r>
        <w:rPr>
          <w:color w:val="auto"/>
          <w:highlight w:val="none"/>
        </w:rPr>
        <w:t>（ ）非法人（包括其他组织、自然人）的</w:t>
      </w:r>
    </w:p>
    <w:p>
      <w:pPr>
        <w:pStyle w:val="13"/>
        <w:ind w:firstLine="480"/>
        <w:rPr>
          <w:rFonts w:hint="default"/>
          <w:color w:val="auto"/>
          <w:highlight w:val="none"/>
        </w:rPr>
      </w:pPr>
      <w:r>
        <w:rPr>
          <w:color w:val="auto"/>
          <w:highlight w:val="none"/>
        </w:rPr>
        <w:t>自</w:t>
      </w:r>
      <w:r>
        <w:rPr>
          <w:color w:val="auto"/>
          <w:highlight w:val="none"/>
          <w:u w:val="single"/>
        </w:rPr>
        <w:t>　　年　　月　　日</w:t>
      </w:r>
      <w:r>
        <w:rPr>
          <w:color w:val="auto"/>
          <w:highlight w:val="none"/>
        </w:rPr>
        <w:t>至</w:t>
      </w:r>
      <w:r>
        <w:rPr>
          <w:color w:val="auto"/>
          <w:highlight w:val="none"/>
          <w:u w:val="single"/>
        </w:rPr>
        <w:t>　　年　　月　　日</w:t>
      </w:r>
      <w:r>
        <w:rPr>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13"/>
        <w:ind w:firstLine="480"/>
        <w:rPr>
          <w:rFonts w:hint="default"/>
          <w:color w:val="auto"/>
          <w:highlight w:val="none"/>
        </w:rPr>
      </w:pPr>
      <w:r>
        <w:rPr>
          <w:color w:val="auto"/>
          <w:highlight w:val="none"/>
        </w:rPr>
        <w:t>2、依法不需要缴纳或暂缓缴纳社会保障资金的投标人</w:t>
      </w:r>
    </w:p>
    <w:p>
      <w:pPr>
        <w:pStyle w:val="13"/>
        <w:ind w:firstLine="480"/>
        <w:rPr>
          <w:rFonts w:hint="default"/>
          <w:color w:val="auto"/>
          <w:highlight w:val="none"/>
        </w:rPr>
      </w:pPr>
      <w:r>
        <w:rPr>
          <w:color w:val="auto"/>
          <w:highlight w:val="none"/>
        </w:rPr>
        <w:t>（ ）现附上我方依法不需要缴纳或暂缓缴纳社会保障资金证明材料复印件，上述证明材料真实有效，否则我方负全部责任。</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1、请投标人按照实际情况编制填写，在相应的（）中打“√”，并按照本格式的要求提供相应证明材料的复印件。</w:t>
      </w:r>
    </w:p>
    <w:p>
      <w:pPr>
        <w:pStyle w:val="13"/>
        <w:ind w:firstLine="480"/>
        <w:rPr>
          <w:rFonts w:hint="default"/>
          <w:color w:val="auto"/>
          <w:highlight w:val="none"/>
        </w:rPr>
      </w:pPr>
      <w:r>
        <w:rPr>
          <w:color w:val="auto"/>
          <w:highlight w:val="none"/>
        </w:rPr>
        <w:t>2、投标人提供的社会保障资金缴纳凭据复印件应符合下列规定：</w:t>
      </w:r>
    </w:p>
    <w:p>
      <w:pPr>
        <w:pStyle w:val="13"/>
        <w:ind w:firstLine="480"/>
        <w:rPr>
          <w:rFonts w:hint="default"/>
          <w:color w:val="auto"/>
          <w:highlight w:val="none"/>
        </w:rPr>
      </w:pPr>
      <w:r>
        <w:rPr>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pPr>
        <w:pStyle w:val="13"/>
        <w:ind w:firstLine="480"/>
        <w:rPr>
          <w:rFonts w:hint="default"/>
          <w:color w:val="auto"/>
          <w:highlight w:val="none"/>
        </w:rPr>
      </w:pPr>
      <w:r>
        <w:rPr>
          <w:color w:val="auto"/>
          <w:highlight w:val="none"/>
        </w:rPr>
        <w:t>2.2投标截止时间的当月成立的投标人，视同满足本项资格条件要求。</w:t>
      </w:r>
    </w:p>
    <w:p>
      <w:pPr>
        <w:pStyle w:val="13"/>
        <w:ind w:firstLine="480"/>
        <w:rPr>
          <w:rFonts w:hint="default"/>
          <w:color w:val="auto"/>
          <w:highlight w:val="none"/>
        </w:rPr>
      </w:pPr>
      <w:r>
        <w:rPr>
          <w:color w:val="auto"/>
          <w:highlight w:val="none"/>
        </w:rPr>
        <w:t>3、若为依法不需要缴纳或暂缓缴纳社会保障资金的投标人，提供依法不需要缴纳或暂缓缴纳社会保障资金证明材料的，视同满足本项资格条件要求。</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具备履行合同所必需设备和专业技术能力的声明函（若有）</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我方具备履行合同所必需的设备和专业技术能力，否则产生不利后果由我方承担责任。</w:t>
      </w:r>
    </w:p>
    <w:p>
      <w:pPr>
        <w:pStyle w:val="13"/>
        <w:ind w:firstLine="960"/>
        <w:rPr>
          <w:rFonts w:hint="default"/>
          <w:color w:val="auto"/>
          <w:highlight w:val="none"/>
        </w:rPr>
      </w:pPr>
      <w:r>
        <w:rPr>
          <w:color w:val="auto"/>
          <w:highlight w:val="none"/>
        </w:rPr>
        <w:t>特此声明。</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1、招标文件未要求投标人提供“具备履行合同所必需的设备和专业技术能力专项证明材料”的，投标人应提供本声明函。</w:t>
      </w:r>
    </w:p>
    <w:p>
      <w:pPr>
        <w:pStyle w:val="13"/>
        <w:ind w:firstLine="480"/>
        <w:rPr>
          <w:rFonts w:hint="default"/>
          <w:color w:val="auto"/>
          <w:highlight w:val="none"/>
        </w:rPr>
      </w:pPr>
      <w:r>
        <w:rPr>
          <w:color w:val="auto"/>
          <w:highlight w:val="none"/>
        </w:rPr>
        <w:t>2、招标文件要求投标人提供“具备履行合同所必需的设备和专业技术能力专项证明材料”的，投标人可不提供本声明函。</w:t>
      </w:r>
    </w:p>
    <w:p>
      <w:pPr>
        <w:pStyle w:val="13"/>
        <w:ind w:firstLine="480"/>
        <w:rPr>
          <w:rFonts w:hint="default"/>
          <w:color w:val="auto"/>
          <w:highlight w:val="none"/>
        </w:rPr>
      </w:pPr>
      <w:r>
        <w:rPr>
          <w:color w:val="auto"/>
          <w:highlight w:val="none"/>
        </w:rPr>
        <w:t>3、请投标人根据实际情况如实声明，否则视为提供虚假材料。</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参加采购活动前三年内在经营活动中没有重大违法记录书面声明</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13"/>
        <w:ind w:firstLine="960"/>
        <w:rPr>
          <w:rFonts w:hint="default"/>
          <w:color w:val="auto"/>
          <w:highlight w:val="none"/>
        </w:rPr>
      </w:pPr>
      <w:r>
        <w:rPr>
          <w:color w:val="auto"/>
          <w:highlight w:val="none"/>
        </w:rPr>
        <w:t>特此声明。</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13"/>
        <w:ind w:firstLine="480"/>
        <w:rPr>
          <w:rFonts w:hint="default"/>
          <w:color w:val="auto"/>
          <w:highlight w:val="none"/>
        </w:rPr>
      </w:pPr>
      <w:r>
        <w:rPr>
          <w:color w:val="auto"/>
          <w:highlight w:val="none"/>
        </w:rPr>
        <w:t>请投标人根据实际情况如实声明，否则视为提供虚假材料。</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二-3信用记录查询提示</w:t>
      </w:r>
    </w:p>
    <w:p>
      <w:pPr>
        <w:pStyle w:val="13"/>
        <w:ind w:firstLine="480"/>
        <w:rPr>
          <w:rFonts w:hint="default"/>
          <w:color w:val="auto"/>
          <w:highlight w:val="none"/>
        </w:rPr>
      </w:pPr>
      <w:r>
        <w:rPr>
          <w:color w:val="auto"/>
          <w:highlight w:val="none"/>
        </w:rPr>
        <w:t>1、由资格审查小组通过网站查询并打印投标人的信用记录。</w:t>
      </w:r>
    </w:p>
    <w:p>
      <w:pPr>
        <w:pStyle w:val="13"/>
        <w:ind w:firstLine="480"/>
        <w:rPr>
          <w:rFonts w:hint="default"/>
          <w:color w:val="auto"/>
          <w:highlight w:val="none"/>
        </w:rPr>
      </w:pPr>
      <w:r>
        <w:rPr>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13"/>
        <w:ind w:firstLine="480"/>
        <w:rPr>
          <w:rFonts w:hint="default"/>
          <w:color w:val="auto"/>
          <w:highlight w:val="none"/>
        </w:rPr>
      </w:pPr>
      <w:r>
        <w:rPr>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二-4中小企业声明函</w:t>
      </w:r>
    </w:p>
    <w:p>
      <w:pPr>
        <w:pStyle w:val="13"/>
        <w:jc w:val="center"/>
        <w:outlineLvl w:val="3"/>
        <w:rPr>
          <w:rFonts w:hint="default"/>
          <w:color w:val="auto"/>
          <w:highlight w:val="none"/>
        </w:rPr>
      </w:pPr>
      <w:r>
        <w:rPr>
          <w:b/>
          <w:color w:val="auto"/>
          <w:sz w:val="24"/>
          <w:highlight w:val="none"/>
        </w:rPr>
        <w:t>（以资格条件落实中小企业扶持政策时适用，若有）</w:t>
      </w:r>
    </w:p>
    <w:p>
      <w:pPr>
        <w:pStyle w:val="13"/>
        <w:jc w:val="center"/>
        <w:outlineLvl w:val="3"/>
        <w:rPr>
          <w:rFonts w:hint="default"/>
          <w:color w:val="auto"/>
          <w:highlight w:val="none"/>
        </w:rPr>
      </w:pPr>
      <w:r>
        <w:rPr>
          <w:b/>
          <w:color w:val="auto"/>
          <w:sz w:val="24"/>
          <w:highlight w:val="none"/>
        </w:rPr>
        <w:t>中小企业声明函（货物）</w:t>
      </w:r>
    </w:p>
    <w:p>
      <w:pPr>
        <w:pStyle w:val="13"/>
        <w:ind w:firstLine="480"/>
        <w:rPr>
          <w:rFonts w:hint="default"/>
          <w:color w:val="auto"/>
          <w:highlight w:val="none"/>
        </w:rPr>
      </w:pPr>
      <w:r>
        <w:rPr>
          <w:color w:val="auto"/>
          <w:highlight w:val="none"/>
        </w:rPr>
        <w:t>本公司（联合体）郑重声明，根据《政府采购促进中小企业发展管理办法》（财库﹝2020﹞46 号）的规定，本公司（联合体）参加</w:t>
      </w:r>
      <w:r>
        <w:rPr>
          <w:color w:val="auto"/>
          <w:highlight w:val="none"/>
          <w:u w:val="single"/>
        </w:rPr>
        <w:t>（单位名称）</w:t>
      </w:r>
      <w:r>
        <w:rPr>
          <w:color w:val="auto"/>
          <w:highlight w:val="none"/>
        </w:rPr>
        <w:t>的</w:t>
      </w:r>
      <w:r>
        <w:rPr>
          <w:color w:val="auto"/>
          <w:highlight w:val="none"/>
          <w:u w:val="single"/>
        </w:rPr>
        <w:t>（项目名称）</w:t>
      </w:r>
      <w:r>
        <w:rPr>
          <w:color w:val="auto"/>
          <w:highlight w:val="none"/>
        </w:rPr>
        <w:t>采购活动，提供的货物全部由符合政策要求的中小企业制造。相关企业（含联合体中的中小企业、签订分包意向协议的中小企业）的具体情况如下：</w:t>
      </w:r>
    </w:p>
    <w:p>
      <w:pPr>
        <w:pStyle w:val="13"/>
        <w:ind w:firstLine="480"/>
        <w:rPr>
          <w:rFonts w:hint="default"/>
          <w:color w:val="auto"/>
          <w:highlight w:val="none"/>
        </w:rPr>
      </w:pPr>
      <w:r>
        <w:rPr>
          <w:color w:val="auto"/>
          <w:highlight w:val="none"/>
        </w:rPr>
        <w:t>1.</w:t>
      </w:r>
      <w:r>
        <w:rPr>
          <w:color w:val="auto"/>
          <w:highlight w:val="none"/>
          <w:u w:val="single"/>
        </w:rPr>
        <w:t xml:space="preserve"> （标的名称） </w:t>
      </w:r>
      <w:r>
        <w:rPr>
          <w:color w:val="auto"/>
          <w:highlight w:val="none"/>
        </w:rPr>
        <w:t>，属于</w:t>
      </w:r>
      <w:r>
        <w:rPr>
          <w:color w:val="auto"/>
          <w:highlight w:val="none"/>
          <w:u w:val="single"/>
        </w:rPr>
        <w:t>（采购文件中明确的所属行业）</w:t>
      </w:r>
      <w:r>
        <w:rPr>
          <w:color w:val="auto"/>
          <w:highlight w:val="none"/>
        </w:rPr>
        <w:t>行业；制造商为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万元¹，属于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2.</w:t>
      </w:r>
      <w:r>
        <w:rPr>
          <w:color w:val="auto"/>
          <w:highlight w:val="none"/>
          <w:u w:val="single"/>
        </w:rPr>
        <w:t xml:space="preserve"> （标的名称） </w:t>
      </w:r>
      <w:r>
        <w:rPr>
          <w:color w:val="auto"/>
          <w:highlight w:val="none"/>
        </w:rPr>
        <w:t>，属于</w:t>
      </w:r>
      <w:r>
        <w:rPr>
          <w:color w:val="auto"/>
          <w:highlight w:val="none"/>
          <w:u w:val="single"/>
        </w:rPr>
        <w:t>（采购文件中明确的所属行业）</w:t>
      </w:r>
      <w:r>
        <w:rPr>
          <w:color w:val="auto"/>
          <w:highlight w:val="none"/>
        </w:rPr>
        <w:t>行业；制造商为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以上企业，不属于大企业的分支机构，不存在控股股东为大企业的情形，也不存在与大企业的负责人为同一人的情形。</w:t>
      </w:r>
    </w:p>
    <w:p>
      <w:pPr>
        <w:pStyle w:val="13"/>
        <w:ind w:firstLine="480"/>
        <w:rPr>
          <w:rFonts w:hint="default"/>
          <w:color w:val="auto"/>
          <w:highlight w:val="none"/>
        </w:rPr>
      </w:pPr>
      <w:r>
        <w:rPr>
          <w:color w:val="auto"/>
          <w:highlight w:val="none"/>
        </w:rPr>
        <w:t>本企业对上述声明内容的真实性负责。如有虚假，将依法承担相应责任。</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1、从业人员、营业收入、资产总额填报上一年度数据，无上一年度数据的新成立企业可不填报。</w:t>
      </w:r>
    </w:p>
    <w:p>
      <w:pPr>
        <w:pStyle w:val="13"/>
        <w:ind w:firstLine="480"/>
        <w:rPr>
          <w:rFonts w:hint="default"/>
          <w:color w:val="auto"/>
          <w:highlight w:val="none"/>
        </w:rPr>
      </w:pPr>
      <w:r>
        <w:rPr>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3"/>
        <w:ind w:firstLine="480"/>
        <w:rPr>
          <w:rFonts w:hint="default"/>
          <w:color w:val="auto"/>
          <w:highlight w:val="none"/>
        </w:rPr>
      </w:pPr>
      <w:r>
        <w:rPr>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中小企业声明函（工程、服务）</w:t>
      </w:r>
    </w:p>
    <w:p>
      <w:pPr>
        <w:pStyle w:val="13"/>
        <w:ind w:firstLine="480"/>
        <w:rPr>
          <w:rFonts w:hint="default"/>
          <w:color w:val="auto"/>
          <w:highlight w:val="none"/>
        </w:rPr>
      </w:pPr>
      <w:r>
        <w:rPr>
          <w:color w:val="auto"/>
          <w:highlight w:val="none"/>
        </w:rPr>
        <w:t>本公司（联合体）郑重声明，根据《政府采购促进中小企业发展管理办法》（财库﹝2020﹞46 号）的规定，本公司（联合体）参加</w:t>
      </w:r>
      <w:r>
        <w:rPr>
          <w:color w:val="auto"/>
          <w:highlight w:val="none"/>
          <w:u w:val="single"/>
        </w:rPr>
        <w:t>（单位名称）</w:t>
      </w:r>
      <w:r>
        <w:rPr>
          <w:color w:val="auto"/>
          <w:highlight w:val="none"/>
        </w:rPr>
        <w:t>的</w:t>
      </w:r>
      <w:r>
        <w:rPr>
          <w:color w:val="auto"/>
          <w:highlight w:val="none"/>
          <w:u w:val="single"/>
        </w:rPr>
        <w:t>（项目名称）</w:t>
      </w:r>
      <w:r>
        <w:rPr>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13"/>
        <w:ind w:firstLine="480"/>
        <w:rPr>
          <w:rFonts w:hint="default"/>
          <w:color w:val="auto"/>
          <w:highlight w:val="none"/>
        </w:rPr>
      </w:pPr>
      <w:r>
        <w:rPr>
          <w:color w:val="auto"/>
          <w:highlight w:val="none"/>
        </w:rPr>
        <w:t>1.</w:t>
      </w:r>
      <w:r>
        <w:rPr>
          <w:color w:val="auto"/>
          <w:highlight w:val="none"/>
          <w:u w:val="single"/>
        </w:rPr>
        <w:t>（标的名称）</w:t>
      </w:r>
      <w:r>
        <w:rPr>
          <w:color w:val="auto"/>
          <w:highlight w:val="none"/>
        </w:rPr>
        <w:t>，属于</w:t>
      </w:r>
      <w:r>
        <w:rPr>
          <w:color w:val="auto"/>
          <w:highlight w:val="none"/>
          <w:u w:val="single"/>
        </w:rPr>
        <w:t>（采购文件中明确的所属行业）</w:t>
      </w:r>
      <w:r>
        <w:rPr>
          <w:color w:val="auto"/>
          <w:highlight w:val="none"/>
        </w:rPr>
        <w:t>；承建（承接）企业为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万元¹，属于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2.</w:t>
      </w:r>
      <w:r>
        <w:rPr>
          <w:color w:val="auto"/>
          <w:highlight w:val="none"/>
          <w:u w:val="single"/>
        </w:rPr>
        <w:t>（标的名称）</w:t>
      </w:r>
      <w:r>
        <w:rPr>
          <w:color w:val="auto"/>
          <w:highlight w:val="none"/>
        </w:rPr>
        <w:t>，属于</w:t>
      </w:r>
      <w:r>
        <w:rPr>
          <w:color w:val="auto"/>
          <w:highlight w:val="none"/>
          <w:u w:val="single"/>
        </w:rPr>
        <w:t>（采购文件中明确的所属行业）</w:t>
      </w:r>
      <w:r>
        <w:rPr>
          <w:color w:val="auto"/>
          <w:highlight w:val="none"/>
        </w:rPr>
        <w:t>；承建（承接）企业为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以上企业，不属于大企业的分支机构，不存在控股股东为大企业的情形，也不存在与大企业的负责人为同一人的情形。</w:t>
      </w:r>
    </w:p>
    <w:p>
      <w:pPr>
        <w:pStyle w:val="13"/>
        <w:ind w:firstLine="480"/>
        <w:rPr>
          <w:rFonts w:hint="default"/>
          <w:color w:val="auto"/>
          <w:highlight w:val="none"/>
        </w:rPr>
      </w:pPr>
      <w:r>
        <w:rPr>
          <w:color w:val="auto"/>
          <w:highlight w:val="none"/>
        </w:rPr>
        <w:t>本企业对上述声明内容的真实性负责。如有虚假，将依法承担相应责任。</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1、从业人员、营业收入、资产总额填报上一年度数据，无上一年度数据的新成立企业可不填报。</w:t>
      </w:r>
    </w:p>
    <w:p>
      <w:pPr>
        <w:pStyle w:val="13"/>
        <w:ind w:firstLine="480"/>
        <w:rPr>
          <w:rFonts w:hint="default"/>
          <w:color w:val="auto"/>
          <w:highlight w:val="none"/>
        </w:rPr>
      </w:pPr>
      <w:r>
        <w:rPr>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3"/>
        <w:ind w:firstLine="480"/>
        <w:rPr>
          <w:rFonts w:hint="default"/>
          <w:color w:val="auto"/>
          <w:highlight w:val="none"/>
        </w:rPr>
      </w:pPr>
      <w:r>
        <w:rPr>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残疾人福利性单位声明函</w:t>
      </w:r>
    </w:p>
    <w:p>
      <w:pPr>
        <w:pStyle w:val="13"/>
        <w:jc w:val="center"/>
        <w:outlineLvl w:val="3"/>
        <w:rPr>
          <w:rFonts w:hint="default"/>
          <w:color w:val="auto"/>
          <w:highlight w:val="none"/>
        </w:rPr>
      </w:pPr>
      <w:r>
        <w:rPr>
          <w:b/>
          <w:color w:val="auto"/>
          <w:sz w:val="24"/>
          <w:highlight w:val="none"/>
        </w:rPr>
        <w:t>（以资格条件落实中小企业扶持政策时适用，若有）</w:t>
      </w:r>
    </w:p>
    <w:p>
      <w:pPr>
        <w:pStyle w:val="13"/>
        <w:ind w:firstLine="480"/>
        <w:rPr>
          <w:rFonts w:hint="default"/>
          <w:color w:val="auto"/>
          <w:highlight w:val="none"/>
        </w:rPr>
      </w:pPr>
      <w:r>
        <w:rPr>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13"/>
        <w:ind w:firstLine="480"/>
        <w:rPr>
          <w:rFonts w:hint="default"/>
          <w:color w:val="auto"/>
          <w:highlight w:val="none"/>
        </w:rPr>
      </w:pPr>
      <w:r>
        <w:rPr>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3"/>
        <w:ind w:firstLine="480"/>
        <w:rPr>
          <w:rFonts w:hint="default"/>
          <w:color w:val="auto"/>
          <w:highlight w:val="none"/>
        </w:rPr>
      </w:pPr>
      <w:r>
        <w:rPr>
          <w:color w:val="auto"/>
          <w:highlight w:val="none"/>
        </w:rPr>
        <w:t>（ ）由本投标人承建的（填写“所投采购包、品目号”）工程</w:t>
      </w:r>
    </w:p>
    <w:p>
      <w:pPr>
        <w:pStyle w:val="13"/>
        <w:ind w:firstLine="480"/>
        <w:rPr>
          <w:rFonts w:hint="default"/>
          <w:color w:val="auto"/>
          <w:highlight w:val="none"/>
        </w:rPr>
      </w:pPr>
      <w:r>
        <w:rPr>
          <w:color w:val="auto"/>
          <w:highlight w:val="none"/>
        </w:rPr>
        <w:t>（ ）由本投标人承接的（填写“所投采购包、品目号”）服务；</w:t>
      </w:r>
    </w:p>
    <w:p>
      <w:pPr>
        <w:pStyle w:val="13"/>
        <w:ind w:firstLine="480"/>
        <w:rPr>
          <w:rFonts w:hint="default"/>
          <w:color w:val="auto"/>
          <w:highlight w:val="none"/>
        </w:rPr>
      </w:pPr>
      <w:r>
        <w:rPr>
          <w:color w:val="auto"/>
          <w:highlight w:val="none"/>
        </w:rPr>
        <w:t>本投标人对上述声明的真实性负责。如有虚假，将依法承担相应责任。</w:t>
      </w:r>
    </w:p>
    <w:p>
      <w:pPr>
        <w:pStyle w:val="13"/>
        <w:ind w:firstLine="480"/>
        <w:rPr>
          <w:rFonts w:hint="default"/>
          <w:color w:val="auto"/>
          <w:highlight w:val="none"/>
        </w:rPr>
      </w:pPr>
      <w:r>
        <w:rPr>
          <w:color w:val="auto"/>
          <w:highlight w:val="none"/>
        </w:rPr>
        <w:t>备注：</w:t>
      </w:r>
    </w:p>
    <w:p>
      <w:pPr>
        <w:pStyle w:val="13"/>
        <w:ind w:firstLine="480"/>
        <w:rPr>
          <w:rFonts w:hint="default"/>
          <w:color w:val="auto"/>
          <w:highlight w:val="none"/>
        </w:rPr>
      </w:pPr>
      <w:r>
        <w:rPr>
          <w:color w:val="auto"/>
          <w:highlight w:val="none"/>
        </w:rPr>
        <w:t>1、请投标人按照实际情况编制填写本声明函，并在相应的（）中打“√”。</w:t>
      </w:r>
    </w:p>
    <w:p>
      <w:pPr>
        <w:pStyle w:val="13"/>
        <w:ind w:firstLine="480"/>
        <w:rPr>
          <w:rFonts w:hint="default"/>
          <w:color w:val="auto"/>
          <w:highlight w:val="none"/>
        </w:rPr>
      </w:pPr>
      <w:r>
        <w:rPr>
          <w:color w:val="auto"/>
          <w:highlight w:val="none"/>
        </w:rPr>
        <w:t>2、若《残疾人福利性单位声明函》内容不真实，视为提供虚假材料。</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ind w:firstLine="480"/>
        <w:rPr>
          <w:rFonts w:hint="default"/>
          <w:color w:val="auto"/>
          <w:highlight w:val="none"/>
        </w:rPr>
      </w:pPr>
      <w:r>
        <w:rPr>
          <w:color w:val="auto"/>
          <w:highlight w:val="none"/>
        </w:rPr>
        <w:t>附：</w:t>
      </w:r>
    </w:p>
    <w:p>
      <w:pPr>
        <w:pStyle w:val="13"/>
        <w:jc w:val="center"/>
        <w:outlineLvl w:val="3"/>
        <w:rPr>
          <w:rFonts w:hint="default"/>
          <w:color w:val="auto"/>
          <w:highlight w:val="none"/>
        </w:rPr>
      </w:pPr>
      <w:r>
        <w:rPr>
          <w:b/>
          <w:color w:val="auto"/>
          <w:sz w:val="24"/>
          <w:highlight w:val="none"/>
        </w:rPr>
        <w:t>监狱企业证明材料</w:t>
      </w:r>
    </w:p>
    <w:p>
      <w:pPr>
        <w:pStyle w:val="13"/>
        <w:ind w:firstLine="480"/>
        <w:rPr>
          <w:rFonts w:hint="default"/>
          <w:color w:val="auto"/>
          <w:highlight w:val="none"/>
        </w:rPr>
      </w:pPr>
      <w:r>
        <w:rPr>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二-5联合体协议（若有）</w:t>
      </w:r>
    </w:p>
    <w:p>
      <w:pPr>
        <w:pStyle w:val="13"/>
        <w:ind w:firstLine="480"/>
        <w:rPr>
          <w:rFonts w:hint="default"/>
          <w:color w:val="auto"/>
          <w:highlight w:val="none"/>
        </w:rPr>
      </w:pPr>
      <w:r>
        <w:rPr>
          <w:color w:val="auto"/>
          <w:highlight w:val="none"/>
        </w:rPr>
        <w:t>致：</w:t>
      </w:r>
      <w:r>
        <w:rPr>
          <w:color w:val="auto"/>
          <w:highlight w:val="none"/>
          <w:u w:val="single"/>
        </w:rPr>
        <w:t>（采购人或采购代理机构）</w:t>
      </w:r>
    </w:p>
    <w:p>
      <w:pPr>
        <w:pStyle w:val="13"/>
        <w:ind w:firstLine="480"/>
        <w:rPr>
          <w:rFonts w:hint="default"/>
          <w:color w:val="auto"/>
          <w:highlight w:val="none"/>
        </w:rPr>
      </w:pPr>
      <w:r>
        <w:rPr>
          <w:color w:val="auto"/>
          <w:highlight w:val="none"/>
        </w:rPr>
        <w:t>兹有</w:t>
      </w:r>
      <w:r>
        <w:rPr>
          <w:color w:val="auto"/>
          <w:highlight w:val="none"/>
          <w:u w:val="single"/>
        </w:rPr>
        <w:t>（填写“联合体中各方的全称”，各方的全称之间请用“、”分割）</w:t>
      </w:r>
      <w:r>
        <w:rPr>
          <w:color w:val="auto"/>
          <w:highlight w:val="none"/>
        </w:rPr>
        <w:t>自愿组成联合体，共同参加</w:t>
      </w:r>
      <w:r>
        <w:rPr>
          <w:color w:val="auto"/>
          <w:highlight w:val="none"/>
          <w:u w:val="single"/>
        </w:rPr>
        <w:t>（填写“项目名称”）</w:t>
      </w:r>
      <w:r>
        <w:rPr>
          <w:color w:val="auto"/>
          <w:highlight w:val="none"/>
        </w:rPr>
        <w:t xml:space="preserve"> 项目（项目编号：</w:t>
      </w:r>
      <w:r>
        <w:rPr>
          <w:color w:val="auto"/>
          <w:highlight w:val="none"/>
          <w:u w:val="single"/>
        </w:rPr>
        <w:t>　　　　　　</w:t>
      </w:r>
      <w:r>
        <w:rPr>
          <w:color w:val="auto"/>
          <w:highlight w:val="none"/>
        </w:rPr>
        <w:t>）的投标。现就联合体参加本项目投标的有关事宜达成下列协议：</w:t>
      </w:r>
    </w:p>
    <w:p>
      <w:pPr>
        <w:pStyle w:val="13"/>
        <w:ind w:firstLine="480"/>
        <w:rPr>
          <w:rFonts w:hint="default"/>
          <w:color w:val="auto"/>
          <w:highlight w:val="none"/>
        </w:rPr>
      </w:pPr>
      <w:r>
        <w:rPr>
          <w:color w:val="auto"/>
          <w:highlight w:val="none"/>
        </w:rPr>
        <w:t>一、联合体各方应承担的工作和义务具体如下：</w:t>
      </w:r>
    </w:p>
    <w:p>
      <w:pPr>
        <w:pStyle w:val="13"/>
        <w:ind w:firstLine="480"/>
        <w:rPr>
          <w:rFonts w:hint="default"/>
          <w:color w:val="auto"/>
          <w:highlight w:val="none"/>
        </w:rPr>
      </w:pPr>
      <w:r>
        <w:rPr>
          <w:color w:val="auto"/>
          <w:highlight w:val="none"/>
        </w:rPr>
        <w:t>1、牵头方（全称）：</w:t>
      </w:r>
      <w:r>
        <w:rPr>
          <w:color w:val="auto"/>
          <w:highlight w:val="none"/>
          <w:u w:val="single"/>
        </w:rPr>
        <w:t xml:space="preserve">（填写“工作及义务的具体内容”） </w:t>
      </w:r>
      <w:r>
        <w:rPr>
          <w:color w:val="auto"/>
          <w:highlight w:val="none"/>
        </w:rPr>
        <w:t>；</w:t>
      </w:r>
    </w:p>
    <w:p>
      <w:pPr>
        <w:pStyle w:val="13"/>
        <w:ind w:firstLine="480"/>
        <w:rPr>
          <w:rFonts w:hint="default"/>
          <w:color w:val="auto"/>
          <w:highlight w:val="none"/>
        </w:rPr>
      </w:pPr>
      <w:r>
        <w:rPr>
          <w:color w:val="auto"/>
          <w:highlight w:val="none"/>
        </w:rPr>
        <w:t>2、成员方：</w:t>
      </w:r>
    </w:p>
    <w:p>
      <w:pPr>
        <w:pStyle w:val="13"/>
        <w:ind w:firstLine="480"/>
        <w:rPr>
          <w:rFonts w:hint="default"/>
          <w:color w:val="auto"/>
          <w:highlight w:val="none"/>
        </w:rPr>
      </w:pPr>
      <w:r>
        <w:rPr>
          <w:color w:val="auto"/>
          <w:highlight w:val="none"/>
        </w:rPr>
        <w:t>2.1（成员一的全称）：</w:t>
      </w:r>
      <w:r>
        <w:rPr>
          <w:color w:val="auto"/>
          <w:highlight w:val="none"/>
          <w:u w:val="single"/>
        </w:rPr>
        <w:t>（填写“工作及义务的具体内容”）</w:t>
      </w:r>
      <w:r>
        <w:rPr>
          <w:color w:val="auto"/>
          <w:highlight w:val="none"/>
        </w:rPr>
        <w:t xml:space="preserve"> ；</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二、联合体各方的合同金额占比，具体如下：</w:t>
      </w:r>
    </w:p>
    <w:p>
      <w:pPr>
        <w:pStyle w:val="13"/>
        <w:ind w:firstLine="480"/>
        <w:rPr>
          <w:rFonts w:hint="default"/>
          <w:color w:val="auto"/>
          <w:highlight w:val="none"/>
        </w:rPr>
      </w:pPr>
      <w:r>
        <w:rPr>
          <w:color w:val="auto"/>
          <w:highlight w:val="none"/>
        </w:rPr>
        <w:t>1.牵头方（</w:t>
      </w:r>
      <w:r>
        <w:rPr>
          <w:color w:val="auto"/>
          <w:highlight w:val="none"/>
          <w:u w:val="single"/>
        </w:rPr>
        <w:t xml:space="preserve"> 全称</w:t>
      </w:r>
      <w:r>
        <w:rPr>
          <w:color w:val="auto"/>
          <w:highlight w:val="none"/>
        </w:rPr>
        <w:t xml:space="preserve"> ）的合同金额占合同总额的</w:t>
      </w:r>
      <w:r>
        <w:rPr>
          <w:color w:val="auto"/>
          <w:highlight w:val="none"/>
          <w:u w:val="single"/>
        </w:rPr>
        <w:t>　　</w:t>
      </w:r>
      <w:r>
        <w:rPr>
          <w:color w:val="auto"/>
          <w:highlight w:val="none"/>
        </w:rPr>
        <w:t>%；</w:t>
      </w:r>
    </w:p>
    <w:p>
      <w:pPr>
        <w:pStyle w:val="13"/>
        <w:ind w:firstLine="480"/>
        <w:rPr>
          <w:rFonts w:hint="default"/>
          <w:color w:val="auto"/>
          <w:highlight w:val="none"/>
        </w:rPr>
      </w:pPr>
      <w:r>
        <w:rPr>
          <w:color w:val="auto"/>
          <w:highlight w:val="none"/>
        </w:rPr>
        <w:t>2.成员方：</w:t>
      </w:r>
    </w:p>
    <w:p>
      <w:pPr>
        <w:pStyle w:val="13"/>
        <w:ind w:firstLine="480"/>
        <w:rPr>
          <w:rFonts w:hint="default"/>
          <w:color w:val="auto"/>
          <w:highlight w:val="none"/>
        </w:rPr>
      </w:pPr>
      <w:r>
        <w:rPr>
          <w:color w:val="auto"/>
          <w:highlight w:val="none"/>
        </w:rPr>
        <w:t>2.1（</w:t>
      </w:r>
      <w:r>
        <w:rPr>
          <w:color w:val="auto"/>
          <w:highlight w:val="none"/>
          <w:u w:val="single"/>
        </w:rPr>
        <w:t xml:space="preserve"> 成员1的全称 </w:t>
      </w:r>
      <w:r>
        <w:rPr>
          <w:color w:val="auto"/>
          <w:highlight w:val="none"/>
        </w:rPr>
        <w:t>）的合同金额占合同总额的</w:t>
      </w:r>
      <w:r>
        <w:rPr>
          <w:color w:val="auto"/>
          <w:highlight w:val="none"/>
          <w:u w:val="single"/>
        </w:rPr>
        <w:t>　　</w:t>
      </w:r>
      <w:r>
        <w:rPr>
          <w:color w:val="auto"/>
          <w:highlight w:val="none"/>
        </w:rPr>
        <w:t>%；</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三、联合体各方约定：</w:t>
      </w:r>
    </w:p>
    <w:p>
      <w:pPr>
        <w:pStyle w:val="13"/>
        <w:ind w:firstLine="480"/>
        <w:rPr>
          <w:rFonts w:hint="default"/>
          <w:color w:val="auto"/>
          <w:highlight w:val="none"/>
        </w:rPr>
      </w:pPr>
      <w:r>
        <w:rPr>
          <w:color w:val="auto"/>
          <w:highlight w:val="none"/>
        </w:rPr>
        <w:t>1、由</w:t>
      </w:r>
      <w:r>
        <w:rPr>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13"/>
        <w:ind w:firstLine="480"/>
        <w:rPr>
          <w:rFonts w:hint="default"/>
          <w:color w:val="auto"/>
          <w:highlight w:val="none"/>
        </w:rPr>
      </w:pPr>
      <w:r>
        <w:rPr>
          <w:color w:val="auto"/>
          <w:highlight w:val="none"/>
        </w:rPr>
        <w:t>2、联合体各方约定由</w:t>
      </w:r>
      <w:r>
        <w:rPr>
          <w:color w:val="auto"/>
          <w:highlight w:val="none"/>
          <w:u w:val="single"/>
        </w:rPr>
        <w:t>（填写“牵头方的全称”）代表联合体办理投标保证金事宜。</w:t>
      </w:r>
    </w:p>
    <w:p>
      <w:pPr>
        <w:pStyle w:val="13"/>
        <w:ind w:firstLine="480"/>
        <w:rPr>
          <w:rFonts w:hint="default"/>
          <w:color w:val="auto"/>
          <w:highlight w:val="none"/>
        </w:rPr>
      </w:pPr>
      <w:r>
        <w:rPr>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13"/>
        <w:ind w:firstLine="480"/>
        <w:rPr>
          <w:rFonts w:hint="default"/>
          <w:color w:val="auto"/>
          <w:highlight w:val="none"/>
        </w:rPr>
      </w:pPr>
      <w:r>
        <w:rPr>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pPr>
        <w:pStyle w:val="13"/>
        <w:ind w:firstLine="480"/>
        <w:rPr>
          <w:rFonts w:hint="default"/>
          <w:color w:val="auto"/>
          <w:highlight w:val="none"/>
        </w:rPr>
      </w:pPr>
      <w:r>
        <w:rPr>
          <w:color w:val="auto"/>
          <w:highlight w:val="none"/>
        </w:rPr>
        <w:t>五、本协议自签署之日起生效，政府采购合同履行完毕后自动失效。</w:t>
      </w:r>
    </w:p>
    <w:p>
      <w:pPr>
        <w:pStyle w:val="13"/>
        <w:ind w:firstLine="480"/>
        <w:rPr>
          <w:rFonts w:hint="default"/>
          <w:color w:val="auto"/>
          <w:highlight w:val="none"/>
        </w:rPr>
      </w:pPr>
      <w:r>
        <w:rPr>
          <w:color w:val="auto"/>
          <w:highlight w:val="none"/>
        </w:rPr>
        <w:t>六、本协议一式</w:t>
      </w:r>
      <w:r>
        <w:rPr>
          <w:color w:val="auto"/>
          <w:highlight w:val="none"/>
          <w:u w:val="single"/>
        </w:rPr>
        <w:t>（填写具体份数）</w:t>
      </w:r>
      <w:r>
        <w:rPr>
          <w:color w:val="auto"/>
          <w:highlight w:val="none"/>
        </w:rPr>
        <w:t>份，联合体各方各执一份，电子投标文件中提交一份。</w:t>
      </w:r>
    </w:p>
    <w:p>
      <w:pPr>
        <w:pStyle w:val="13"/>
        <w:ind w:firstLine="480"/>
        <w:rPr>
          <w:rFonts w:hint="default"/>
          <w:color w:val="auto"/>
          <w:highlight w:val="none"/>
        </w:rPr>
      </w:pPr>
      <w:r>
        <w:rPr>
          <w:color w:val="auto"/>
          <w:highlight w:val="none"/>
        </w:rPr>
        <w:t>（以下无正文）</w:t>
      </w:r>
    </w:p>
    <w:p>
      <w:pPr>
        <w:pStyle w:val="13"/>
        <w:ind w:firstLine="480"/>
        <w:rPr>
          <w:rFonts w:hint="default"/>
          <w:color w:val="auto"/>
          <w:highlight w:val="none"/>
        </w:rPr>
      </w:pPr>
      <w:r>
        <w:rPr>
          <w:color w:val="auto"/>
          <w:highlight w:val="none"/>
        </w:rPr>
        <w:t>牵头方：</w:t>
      </w:r>
      <w:r>
        <w:rPr>
          <w:color w:val="auto"/>
          <w:highlight w:val="none"/>
          <w:u w:val="single"/>
        </w:rPr>
        <w:t>（全称并加盖单位公章）</w:t>
      </w:r>
    </w:p>
    <w:p>
      <w:pPr>
        <w:pStyle w:val="13"/>
        <w:ind w:firstLine="480"/>
        <w:rPr>
          <w:rFonts w:hint="default"/>
          <w:color w:val="auto"/>
          <w:highlight w:val="none"/>
        </w:rPr>
      </w:pPr>
      <w:r>
        <w:rPr>
          <w:color w:val="auto"/>
          <w:highlight w:val="none"/>
        </w:rPr>
        <w:t>法定代表人或其委托代理人：</w:t>
      </w:r>
      <w:r>
        <w:rPr>
          <w:color w:val="auto"/>
          <w:highlight w:val="none"/>
          <w:u w:val="single"/>
        </w:rPr>
        <w:t xml:space="preserve"> （签字或盖章）</w:t>
      </w:r>
    </w:p>
    <w:p>
      <w:pPr>
        <w:pStyle w:val="13"/>
        <w:ind w:firstLine="480"/>
        <w:rPr>
          <w:rFonts w:hint="default"/>
          <w:color w:val="auto"/>
          <w:highlight w:val="none"/>
        </w:rPr>
      </w:pPr>
      <w:r>
        <w:rPr>
          <w:color w:val="auto"/>
          <w:highlight w:val="none"/>
        </w:rPr>
        <w:t>成员一：</w:t>
      </w:r>
      <w:r>
        <w:rPr>
          <w:color w:val="auto"/>
          <w:highlight w:val="none"/>
          <w:u w:val="single"/>
        </w:rPr>
        <w:t>（全称并加盖成员一的单位公章）</w:t>
      </w:r>
    </w:p>
    <w:p>
      <w:pPr>
        <w:pStyle w:val="13"/>
        <w:ind w:firstLine="480"/>
        <w:rPr>
          <w:rFonts w:hint="default"/>
          <w:color w:val="auto"/>
          <w:highlight w:val="none"/>
        </w:rPr>
      </w:pPr>
      <w:r>
        <w:rPr>
          <w:color w:val="auto"/>
          <w:highlight w:val="none"/>
        </w:rPr>
        <w:t>法定代表人或其委托代理人：</w:t>
      </w:r>
      <w:r>
        <w:rPr>
          <w:color w:val="auto"/>
          <w:highlight w:val="none"/>
          <w:u w:val="single"/>
        </w:rPr>
        <w:t xml:space="preserve"> （签字或盖章）</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成员**：</w:t>
      </w:r>
      <w:r>
        <w:rPr>
          <w:color w:val="auto"/>
          <w:highlight w:val="none"/>
          <w:u w:val="single"/>
        </w:rPr>
        <w:t>（全称并加盖成员**的单位公章）</w:t>
      </w:r>
    </w:p>
    <w:p>
      <w:pPr>
        <w:pStyle w:val="13"/>
        <w:ind w:firstLine="480"/>
        <w:rPr>
          <w:rFonts w:hint="default"/>
          <w:color w:val="auto"/>
          <w:highlight w:val="none"/>
        </w:rPr>
      </w:pPr>
      <w:r>
        <w:rPr>
          <w:color w:val="auto"/>
          <w:highlight w:val="none"/>
        </w:rPr>
        <w:t>法定代表人或其委托代理人：</w:t>
      </w:r>
      <w:r>
        <w:rPr>
          <w:color w:val="auto"/>
          <w:highlight w:val="none"/>
          <w:u w:val="single"/>
        </w:rPr>
        <w:t xml:space="preserve"> （签字或盖章）</w:t>
      </w:r>
    </w:p>
    <w:p>
      <w:pPr>
        <w:pStyle w:val="13"/>
        <w:ind w:firstLine="480"/>
        <w:jc w:val="right"/>
        <w:rPr>
          <w:rFonts w:hint="default"/>
          <w:color w:val="auto"/>
          <w:highlight w:val="none"/>
        </w:rPr>
      </w:pPr>
      <w:r>
        <w:rPr>
          <w:color w:val="auto"/>
          <w:highlight w:val="none"/>
        </w:rPr>
        <w:t>签署日期：</w:t>
      </w:r>
      <w:r>
        <w:rPr>
          <w:color w:val="auto"/>
          <w:highlight w:val="none"/>
          <w:u w:val="single"/>
        </w:rPr>
        <w:t>　　年　　月　　日</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1、招标文件接受联合体投标且投标人为联合体的，投标人应提供本协议；否则无须提供。</w:t>
      </w:r>
    </w:p>
    <w:p>
      <w:pPr>
        <w:pStyle w:val="13"/>
        <w:ind w:firstLine="480"/>
        <w:rPr>
          <w:rFonts w:hint="default"/>
          <w:color w:val="auto"/>
          <w:highlight w:val="none"/>
        </w:rPr>
      </w:pPr>
      <w:r>
        <w:rPr>
          <w:color w:val="auto"/>
          <w:highlight w:val="none"/>
        </w:rPr>
        <w:t>2、本协议由委托代理人签字或盖章的，应按照本章载明的格式提供“单位授权书”。</w:t>
      </w:r>
    </w:p>
    <w:p>
      <w:pPr>
        <w:pStyle w:val="13"/>
        <w:ind w:firstLine="480"/>
        <w:rPr>
          <w:rFonts w:hint="default"/>
          <w:color w:val="auto"/>
          <w:highlight w:val="none"/>
        </w:rPr>
      </w:pPr>
      <w:r>
        <w:rPr>
          <w:color w:val="auto"/>
          <w:highlight w:val="none"/>
        </w:rPr>
        <w:t>3、在以联合体形式落实中小企业预留份额项目中，投标人除了要提供《中小企业声明函》，还需提供本协议。</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二-6分包意向协议（若有）</w:t>
      </w:r>
    </w:p>
    <w:p>
      <w:pPr>
        <w:pStyle w:val="13"/>
        <w:ind w:firstLine="480"/>
        <w:rPr>
          <w:rFonts w:hint="default"/>
          <w:color w:val="auto"/>
          <w:highlight w:val="none"/>
        </w:rPr>
      </w:pPr>
      <w:r>
        <w:rPr>
          <w:color w:val="auto"/>
          <w:highlight w:val="none"/>
        </w:rPr>
        <w:t>甲方（总包方）：</w:t>
      </w:r>
      <w:r>
        <w:rPr>
          <w:color w:val="auto"/>
          <w:highlight w:val="none"/>
          <w:u w:val="single"/>
        </w:rPr>
        <w:t>　　　　　　　</w:t>
      </w:r>
      <w:r>
        <w:rPr>
          <w:color w:val="auto"/>
          <w:highlight w:val="none"/>
        </w:rPr>
        <w:t>（即本项目的投标人）</w:t>
      </w:r>
    </w:p>
    <w:p>
      <w:pPr>
        <w:pStyle w:val="13"/>
        <w:ind w:firstLine="480"/>
        <w:rPr>
          <w:rFonts w:hint="default"/>
          <w:color w:val="auto"/>
          <w:highlight w:val="none"/>
        </w:rPr>
      </w:pPr>
      <w:r>
        <w:rPr>
          <w:color w:val="auto"/>
          <w:highlight w:val="none"/>
        </w:rPr>
        <w:t>乙方（分包方）：</w:t>
      </w:r>
      <w:r>
        <w:rPr>
          <w:color w:val="auto"/>
          <w:highlight w:val="none"/>
          <w:u w:val="single"/>
        </w:rPr>
        <w:t>　　　　　　　</w:t>
      </w:r>
    </w:p>
    <w:p>
      <w:pPr>
        <w:pStyle w:val="13"/>
        <w:ind w:firstLine="480"/>
        <w:rPr>
          <w:rFonts w:hint="default"/>
          <w:color w:val="auto"/>
          <w:highlight w:val="none"/>
        </w:rPr>
      </w:pPr>
      <w:r>
        <w:rPr>
          <w:color w:val="auto"/>
          <w:highlight w:val="none"/>
        </w:rPr>
        <w:t>兹有甲方参加</w:t>
      </w:r>
      <w:r>
        <w:rPr>
          <w:color w:val="auto"/>
          <w:highlight w:val="none"/>
          <w:u w:val="single"/>
        </w:rPr>
        <w:t>（填写“项目名称”）</w:t>
      </w:r>
      <w:r>
        <w:rPr>
          <w:color w:val="auto"/>
          <w:highlight w:val="none"/>
        </w:rPr>
        <w:t xml:space="preserve"> 项目（项目编号：</w:t>
      </w:r>
      <w:r>
        <w:rPr>
          <w:color w:val="auto"/>
          <w:highlight w:val="none"/>
          <w:u w:val="single"/>
        </w:rPr>
        <w:t>　　　　　　　</w:t>
      </w:r>
      <w:r>
        <w:rPr>
          <w:color w:val="auto"/>
          <w:highlight w:val="none"/>
        </w:rPr>
        <w:t>）的政府采购活动。甲方期望将采购项目的部分采购标的分包给乙方完成，而乙方保证能够向甲方提供本协议项下的采购标的，甲、乙双方就合同分包的有关事宜达成下列协议：</w:t>
      </w:r>
    </w:p>
    <w:p>
      <w:pPr>
        <w:pStyle w:val="13"/>
        <w:ind w:firstLine="480"/>
        <w:rPr>
          <w:rFonts w:hint="default"/>
          <w:color w:val="auto"/>
          <w:highlight w:val="none"/>
        </w:rPr>
      </w:pPr>
      <w:r>
        <w:rPr>
          <w:color w:val="auto"/>
          <w:highlight w:val="none"/>
        </w:rPr>
        <w:t>一、分包标的</w:t>
      </w:r>
    </w:p>
    <w:p>
      <w:pPr>
        <w:pStyle w:val="13"/>
        <w:ind w:firstLine="480"/>
        <w:rPr>
          <w:rFonts w:hint="default"/>
          <w:color w:val="auto"/>
          <w:highlight w:val="none"/>
        </w:rPr>
      </w:pPr>
      <w:r>
        <w:rPr>
          <w:color w:val="auto"/>
          <w:highlight w:val="none"/>
          <w:u w:val="single"/>
        </w:rPr>
        <w:t>（根据双方的意向填写，可以是表格或文字描述）。</w:t>
      </w:r>
    </w:p>
    <w:p>
      <w:pPr>
        <w:pStyle w:val="13"/>
        <w:ind w:firstLine="480"/>
        <w:rPr>
          <w:rFonts w:hint="default"/>
          <w:color w:val="auto"/>
          <w:highlight w:val="none"/>
        </w:rPr>
      </w:pPr>
      <w:r>
        <w:rPr>
          <w:color w:val="auto"/>
          <w:highlight w:val="none"/>
        </w:rPr>
        <w:t>二、分包合同金额占比</w:t>
      </w:r>
    </w:p>
    <w:p>
      <w:pPr>
        <w:pStyle w:val="13"/>
        <w:ind w:firstLine="480"/>
        <w:rPr>
          <w:rFonts w:hint="default"/>
          <w:color w:val="auto"/>
          <w:highlight w:val="none"/>
        </w:rPr>
      </w:pPr>
      <w:r>
        <w:rPr>
          <w:color w:val="auto"/>
          <w:highlight w:val="none"/>
        </w:rPr>
        <w:t>分包合同价占投标总价的比例：</w:t>
      </w:r>
      <w:r>
        <w:rPr>
          <w:color w:val="auto"/>
          <w:highlight w:val="none"/>
          <w:u w:val="single"/>
        </w:rPr>
        <w:t>　　　　　</w:t>
      </w:r>
      <w:r>
        <w:rPr>
          <w:color w:val="auto"/>
          <w:highlight w:val="none"/>
        </w:rPr>
        <w:t>%</w:t>
      </w:r>
    </w:p>
    <w:p>
      <w:pPr>
        <w:pStyle w:val="13"/>
        <w:ind w:firstLine="480"/>
        <w:rPr>
          <w:rFonts w:hint="default"/>
          <w:color w:val="auto"/>
          <w:highlight w:val="none"/>
        </w:rPr>
      </w:pPr>
      <w:r>
        <w:rPr>
          <w:color w:val="auto"/>
          <w:highlight w:val="none"/>
        </w:rPr>
        <w:t>三、其他条款</w:t>
      </w:r>
    </w:p>
    <w:p>
      <w:pPr>
        <w:pStyle w:val="13"/>
        <w:ind w:firstLine="480"/>
        <w:rPr>
          <w:rFonts w:hint="default"/>
          <w:color w:val="auto"/>
          <w:highlight w:val="none"/>
        </w:rPr>
      </w:pPr>
      <w:r>
        <w:rPr>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13"/>
              <w:rPr>
                <w:rFonts w:hint="default"/>
                <w:color w:val="auto"/>
                <w:highlight w:val="none"/>
              </w:rPr>
            </w:pPr>
            <w:r>
              <w:rPr>
                <w:color w:val="auto"/>
                <w:highlight w:val="none"/>
              </w:rPr>
              <w:t>甲方：</w:t>
            </w:r>
          </w:p>
        </w:tc>
        <w:tc>
          <w:tcPr>
            <w:tcW w:w="4153" w:type="dxa"/>
          </w:tcPr>
          <w:p>
            <w:pPr>
              <w:pStyle w:val="13"/>
              <w:rPr>
                <w:rFonts w:hint="default"/>
                <w:color w:val="auto"/>
                <w:highlight w:val="none"/>
              </w:rPr>
            </w:pPr>
            <w:r>
              <w:rPr>
                <w:color w:val="auto"/>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3"/>
              <w:rPr>
                <w:rFonts w:hint="default"/>
                <w:color w:val="auto"/>
                <w:highlight w:val="none"/>
              </w:rPr>
            </w:pPr>
            <w:r>
              <w:rPr>
                <w:color w:val="auto"/>
                <w:highlight w:val="none"/>
              </w:rPr>
              <w:t>住所：</w:t>
            </w:r>
          </w:p>
        </w:tc>
        <w:tc>
          <w:tcPr>
            <w:tcW w:w="4153" w:type="dxa"/>
          </w:tcPr>
          <w:p>
            <w:pPr>
              <w:pStyle w:val="13"/>
              <w:rPr>
                <w:rFonts w:hint="default"/>
                <w:color w:val="auto"/>
                <w:highlight w:val="none"/>
              </w:rPr>
            </w:pPr>
            <w:r>
              <w:rPr>
                <w:color w:val="auto"/>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13"/>
              <w:rPr>
                <w:rFonts w:hint="default"/>
                <w:color w:val="auto"/>
                <w:highlight w:val="none"/>
              </w:rPr>
            </w:pPr>
            <w:r>
              <w:rPr>
                <w:color w:val="auto"/>
                <w:highlight w:val="none"/>
              </w:rPr>
              <w:t>单位负责人或委托代理人：</w:t>
            </w:r>
          </w:p>
        </w:tc>
        <w:tc>
          <w:tcPr>
            <w:tcW w:w="4153" w:type="dxa"/>
          </w:tcPr>
          <w:p>
            <w:pPr>
              <w:pStyle w:val="13"/>
              <w:rPr>
                <w:rFonts w:hint="default"/>
                <w:color w:val="auto"/>
                <w:highlight w:val="none"/>
              </w:rPr>
            </w:pPr>
            <w:r>
              <w:rPr>
                <w:color w:val="auto"/>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13"/>
              <w:rPr>
                <w:rFonts w:hint="default"/>
                <w:color w:val="auto"/>
                <w:highlight w:val="none"/>
              </w:rPr>
            </w:pPr>
            <w:r>
              <w:rPr>
                <w:color w:val="auto"/>
                <w:highlight w:val="none"/>
              </w:rPr>
              <w:t>联系方法：</w:t>
            </w:r>
          </w:p>
        </w:tc>
        <w:tc>
          <w:tcPr>
            <w:tcW w:w="4153" w:type="dxa"/>
          </w:tcPr>
          <w:p>
            <w:pPr>
              <w:pStyle w:val="13"/>
              <w:rPr>
                <w:rFonts w:hint="default"/>
                <w:color w:val="auto"/>
                <w:highlight w:val="none"/>
              </w:rPr>
            </w:pPr>
            <w:r>
              <w:rPr>
                <w:color w:val="auto"/>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3"/>
              <w:rPr>
                <w:rFonts w:hint="default"/>
                <w:color w:val="auto"/>
                <w:highlight w:val="none"/>
              </w:rPr>
            </w:pPr>
            <w:r>
              <w:rPr>
                <w:color w:val="auto"/>
                <w:highlight w:val="none"/>
              </w:rPr>
              <w:t>开户银行：</w:t>
            </w:r>
          </w:p>
        </w:tc>
        <w:tc>
          <w:tcPr>
            <w:tcW w:w="4153" w:type="dxa"/>
          </w:tcPr>
          <w:p>
            <w:pPr>
              <w:pStyle w:val="13"/>
              <w:rPr>
                <w:rFonts w:hint="default"/>
                <w:color w:val="auto"/>
                <w:highlight w:val="none"/>
              </w:rPr>
            </w:pPr>
            <w:r>
              <w:rPr>
                <w:color w:val="auto"/>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13"/>
              <w:rPr>
                <w:rFonts w:hint="default"/>
                <w:color w:val="auto"/>
                <w:highlight w:val="none"/>
              </w:rPr>
            </w:pPr>
            <w:r>
              <w:rPr>
                <w:color w:val="auto"/>
                <w:highlight w:val="none"/>
              </w:rPr>
              <w:t>账号：</w:t>
            </w:r>
          </w:p>
        </w:tc>
        <w:tc>
          <w:tcPr>
            <w:tcW w:w="4153" w:type="dxa"/>
          </w:tcPr>
          <w:p>
            <w:pPr>
              <w:pStyle w:val="13"/>
              <w:rPr>
                <w:rFonts w:hint="default"/>
                <w:color w:val="auto"/>
                <w:highlight w:val="none"/>
              </w:rPr>
            </w:pPr>
            <w:r>
              <w:rPr>
                <w:color w:val="auto"/>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13"/>
              <w:jc w:val="right"/>
              <w:rPr>
                <w:rFonts w:hint="default"/>
                <w:color w:val="auto"/>
                <w:highlight w:val="none"/>
              </w:rPr>
            </w:pPr>
            <w:r>
              <w:rPr>
                <w:color w:val="auto"/>
                <w:highlight w:val="none"/>
              </w:rPr>
              <w:t>签订地点：</w:t>
            </w:r>
            <w:r>
              <w:rPr>
                <w:color w:val="auto"/>
                <w:highlight w:val="none"/>
                <w:u w:val="single"/>
              </w:rPr>
              <w:t>　　　　　　　　　　</w:t>
            </w:r>
          </w:p>
          <w:p>
            <w:pPr>
              <w:pStyle w:val="13"/>
              <w:jc w:val="right"/>
              <w:rPr>
                <w:rFonts w:hint="default"/>
                <w:color w:val="auto"/>
                <w:highlight w:val="none"/>
              </w:rPr>
            </w:pPr>
            <w:r>
              <w:rPr>
                <w:color w:val="auto"/>
                <w:highlight w:val="none"/>
              </w:rPr>
              <w:t>签约日期：</w:t>
            </w:r>
            <w:r>
              <w:rPr>
                <w:color w:val="auto"/>
                <w:highlight w:val="none"/>
                <w:u w:val="single"/>
              </w:rPr>
              <w:t>　　年　　月　　日</w:t>
            </w:r>
          </w:p>
        </w:tc>
      </w:tr>
    </w:tbl>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1.招标文件接受合同分包且投标人拟将合同分包的，应提供本协议；否则无须提供。</w:t>
      </w:r>
    </w:p>
    <w:p>
      <w:pPr>
        <w:pStyle w:val="13"/>
        <w:ind w:firstLine="480"/>
        <w:rPr>
          <w:rFonts w:hint="default"/>
          <w:color w:val="auto"/>
          <w:highlight w:val="none"/>
        </w:rPr>
      </w:pPr>
      <w:r>
        <w:rPr>
          <w:color w:val="auto"/>
          <w:highlight w:val="none"/>
        </w:rPr>
        <w:t>2.本协议由委托代理人签字或盖章的，应按照本章载明的格式提供“单位授权书”。</w:t>
      </w:r>
    </w:p>
    <w:p>
      <w:pPr>
        <w:pStyle w:val="13"/>
        <w:ind w:firstLine="480"/>
        <w:rPr>
          <w:rFonts w:hint="default"/>
          <w:color w:val="auto"/>
          <w:highlight w:val="none"/>
        </w:rPr>
      </w:pPr>
      <w:r>
        <w:rPr>
          <w:color w:val="auto"/>
          <w:highlight w:val="none"/>
        </w:rPr>
        <w:t>3.在以合同分包形式落实中小企业预留份额项目中，投标人除了要提供《中小企业声明函》，还需提供本协议。</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二-7其他资格证明文件（若有）</w:t>
      </w:r>
    </w:p>
    <w:p>
      <w:pPr>
        <w:pStyle w:val="13"/>
        <w:jc w:val="center"/>
        <w:outlineLvl w:val="3"/>
        <w:rPr>
          <w:rFonts w:hint="default"/>
          <w:color w:val="auto"/>
          <w:highlight w:val="none"/>
        </w:rPr>
      </w:pPr>
      <w:r>
        <w:rPr>
          <w:b/>
          <w:color w:val="auto"/>
          <w:sz w:val="24"/>
          <w:highlight w:val="none"/>
        </w:rPr>
        <w:t>二-7-①招标文件规定的其他资格证明文件（若有）</w:t>
      </w:r>
    </w:p>
    <w:p>
      <w:pPr>
        <w:pStyle w:val="13"/>
        <w:ind w:firstLine="480"/>
        <w:jc w:val="center"/>
        <w:rPr>
          <w:rFonts w:hint="default"/>
          <w:color w:val="auto"/>
          <w:highlight w:val="none"/>
        </w:rPr>
      </w:pPr>
      <w:r>
        <w:rPr>
          <w:color w:val="auto"/>
          <w:highlight w:val="none"/>
        </w:rPr>
        <w:t>编制说明</w:t>
      </w:r>
    </w:p>
    <w:p>
      <w:pPr>
        <w:pStyle w:val="13"/>
        <w:ind w:firstLine="480"/>
        <w:rPr>
          <w:rFonts w:hint="default"/>
          <w:color w:val="auto"/>
          <w:highlight w:val="none"/>
        </w:rPr>
      </w:pPr>
      <w:r>
        <w:rPr>
          <w:color w:val="auto"/>
          <w:highlight w:val="none"/>
        </w:rPr>
        <w:t>除招标文件另有规定外，招标文件要求提交的除前述资格证明文件外的其他资格证明文件（若有）加盖投标人的单位公章后应在此项下提交。</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三、投标保证金</w:t>
      </w:r>
    </w:p>
    <w:p>
      <w:pPr>
        <w:pStyle w:val="13"/>
        <w:ind w:firstLine="480"/>
        <w:jc w:val="center"/>
        <w:rPr>
          <w:rFonts w:hint="default"/>
          <w:color w:val="auto"/>
          <w:highlight w:val="none"/>
        </w:rPr>
      </w:pPr>
      <w:r>
        <w:rPr>
          <w:color w:val="auto"/>
          <w:highlight w:val="none"/>
        </w:rPr>
        <w:t>编制说明</w:t>
      </w:r>
    </w:p>
    <w:p>
      <w:pPr>
        <w:pStyle w:val="13"/>
        <w:ind w:firstLine="480"/>
        <w:rPr>
          <w:rFonts w:hint="default"/>
          <w:color w:val="auto"/>
          <w:highlight w:val="none"/>
        </w:rPr>
      </w:pPr>
      <w:r>
        <w:rPr>
          <w:color w:val="auto"/>
          <w:highlight w:val="none"/>
        </w:rPr>
        <w:t>1、在此项下提交的“投标保证金”材料可使用转账凭证复印件或从福建省政府采购网上公开信息系统中下载的有关原始页面的打印件。</w:t>
      </w:r>
    </w:p>
    <w:p>
      <w:pPr>
        <w:pStyle w:val="13"/>
        <w:ind w:firstLine="480"/>
        <w:rPr>
          <w:rFonts w:hint="default"/>
          <w:color w:val="auto"/>
          <w:highlight w:val="none"/>
        </w:rPr>
      </w:pPr>
      <w:r>
        <w:rPr>
          <w:color w:val="auto"/>
          <w:highlight w:val="none"/>
        </w:rPr>
        <w:t>2、投标保证金是否已提交的认定按照招标文件第三章规定执行。</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封面格式(报价部分)</w:t>
      </w:r>
    </w:p>
    <w:p>
      <w:pPr>
        <w:pStyle w:val="13"/>
        <w:jc w:val="center"/>
        <w:outlineLvl w:val="0"/>
        <w:rPr>
          <w:rFonts w:hint="default"/>
          <w:color w:val="auto"/>
          <w:highlight w:val="none"/>
        </w:rPr>
      </w:pPr>
      <w:r>
        <w:rPr>
          <w:b/>
          <w:color w:val="auto"/>
          <w:sz w:val="48"/>
          <w:highlight w:val="none"/>
        </w:rPr>
        <w:t>福建省政府采购投标文件</w:t>
      </w:r>
    </w:p>
    <w:p>
      <w:pPr>
        <w:pStyle w:val="13"/>
        <w:jc w:val="center"/>
        <w:outlineLvl w:val="0"/>
        <w:rPr>
          <w:rFonts w:hint="default"/>
          <w:color w:val="auto"/>
          <w:highlight w:val="none"/>
        </w:rPr>
      </w:pPr>
      <w:r>
        <w:rPr>
          <w:b/>
          <w:color w:val="auto"/>
          <w:sz w:val="48"/>
          <w:highlight w:val="none"/>
        </w:rPr>
        <w:t>（报价部分）</w:t>
      </w:r>
      <w:r>
        <w:rPr>
          <w:color w:val="auto"/>
          <w:highlight w:val="none"/>
        </w:rPr>
        <w:br w:type="textWrapping"/>
      </w:r>
      <w:r>
        <w:rPr>
          <w:color w:val="auto"/>
          <w:highlight w:val="none"/>
        </w:rPr>
        <w:br w:type="textWrapping"/>
      </w:r>
      <w:r>
        <w:rPr>
          <w:color w:val="auto"/>
          <w:highlight w:val="none"/>
        </w:rPr>
        <w:br w:type="textWrapping"/>
      </w:r>
    </w:p>
    <w:p>
      <w:pPr>
        <w:pStyle w:val="13"/>
        <w:jc w:val="center"/>
        <w:outlineLvl w:val="1"/>
        <w:rPr>
          <w:rFonts w:hint="default"/>
          <w:color w:val="auto"/>
          <w:highlight w:val="none"/>
        </w:rPr>
      </w:pPr>
      <w:r>
        <w:rPr>
          <w:b/>
          <w:color w:val="auto"/>
          <w:sz w:val="36"/>
          <w:highlight w:val="none"/>
        </w:rPr>
        <w:t>（填写正本或副本）</w:t>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p>
    <w:p>
      <w:pPr>
        <w:pStyle w:val="13"/>
        <w:jc w:val="center"/>
        <w:outlineLvl w:val="2"/>
        <w:rPr>
          <w:rFonts w:hint="default"/>
          <w:color w:val="auto"/>
          <w:highlight w:val="none"/>
        </w:rPr>
      </w:pPr>
      <w:r>
        <w:rPr>
          <w:b/>
          <w:color w:val="auto"/>
          <w:sz w:val="28"/>
          <w:highlight w:val="none"/>
        </w:rPr>
        <w:t>（项目名称：（由投标人填写）</w:t>
      </w:r>
    </w:p>
    <w:p>
      <w:pPr>
        <w:pStyle w:val="13"/>
        <w:jc w:val="center"/>
        <w:outlineLvl w:val="2"/>
        <w:rPr>
          <w:rFonts w:hint="default"/>
          <w:color w:val="auto"/>
          <w:highlight w:val="none"/>
        </w:rPr>
      </w:pPr>
      <w:r>
        <w:rPr>
          <w:b/>
          <w:color w:val="auto"/>
          <w:sz w:val="28"/>
          <w:highlight w:val="none"/>
        </w:rPr>
        <w:t>（备案编号：（由投标人填写）</w:t>
      </w:r>
    </w:p>
    <w:p>
      <w:pPr>
        <w:pStyle w:val="13"/>
        <w:jc w:val="center"/>
        <w:outlineLvl w:val="2"/>
        <w:rPr>
          <w:rFonts w:hint="default"/>
          <w:color w:val="auto"/>
          <w:highlight w:val="none"/>
        </w:rPr>
      </w:pPr>
      <w:r>
        <w:rPr>
          <w:b/>
          <w:color w:val="auto"/>
          <w:sz w:val="28"/>
          <w:highlight w:val="none"/>
        </w:rPr>
        <w:t>（项目编号：（由投标人填写）</w:t>
      </w:r>
    </w:p>
    <w:p>
      <w:pPr>
        <w:pStyle w:val="13"/>
        <w:jc w:val="center"/>
        <w:outlineLvl w:val="2"/>
        <w:rPr>
          <w:rFonts w:hint="default"/>
          <w:color w:val="auto"/>
          <w:highlight w:val="none"/>
        </w:rPr>
      </w:pPr>
      <w:r>
        <w:rPr>
          <w:b/>
          <w:color w:val="auto"/>
          <w:sz w:val="28"/>
          <w:highlight w:val="none"/>
        </w:rPr>
        <w:t>（所投采购包：（由投标人填写）</w:t>
      </w:r>
      <w:r>
        <w:rPr>
          <w:color w:val="auto"/>
          <w:highlight w:val="none"/>
        </w:rPr>
        <w:br w:type="textWrapping"/>
      </w:r>
      <w:r>
        <w:rPr>
          <w:color w:val="auto"/>
          <w:highlight w:val="none"/>
        </w:rPr>
        <w:br w:type="textWrapping"/>
      </w:r>
    </w:p>
    <w:p>
      <w:pPr>
        <w:pStyle w:val="13"/>
        <w:jc w:val="center"/>
        <w:outlineLvl w:val="2"/>
        <w:rPr>
          <w:rFonts w:hint="default"/>
          <w:color w:val="auto"/>
          <w:highlight w:val="none"/>
        </w:rPr>
      </w:pPr>
      <w:r>
        <w:rPr>
          <w:b/>
          <w:color w:val="auto"/>
          <w:sz w:val="28"/>
          <w:highlight w:val="none"/>
        </w:rPr>
        <w:t>投标人：（填写“全称”）</w:t>
      </w:r>
    </w:p>
    <w:p>
      <w:pPr>
        <w:pStyle w:val="13"/>
        <w:jc w:val="center"/>
        <w:outlineLvl w:val="2"/>
        <w:rPr>
          <w:rFonts w:hint="default"/>
          <w:color w:val="auto"/>
          <w:highlight w:val="none"/>
        </w:rPr>
      </w:pPr>
      <w:r>
        <w:rPr>
          <w:b/>
          <w:color w:val="auto"/>
          <w:sz w:val="28"/>
          <w:highlight w:val="none"/>
        </w:rPr>
        <w:t>（由投标人填写）年（由投标人填写）月</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索引</w:t>
      </w:r>
    </w:p>
    <w:p>
      <w:pPr>
        <w:pStyle w:val="13"/>
        <w:ind w:firstLine="480"/>
        <w:rPr>
          <w:rFonts w:hint="default"/>
          <w:color w:val="auto"/>
          <w:highlight w:val="none"/>
        </w:rPr>
      </w:pPr>
      <w:r>
        <w:rPr>
          <w:color w:val="auto"/>
          <w:highlight w:val="none"/>
        </w:rPr>
        <w:t>一、开标（报价）一览表</w:t>
      </w:r>
    </w:p>
    <w:p>
      <w:pPr>
        <w:pStyle w:val="13"/>
        <w:ind w:firstLine="480"/>
        <w:rPr>
          <w:rFonts w:hint="default"/>
          <w:color w:val="auto"/>
          <w:highlight w:val="none"/>
        </w:rPr>
      </w:pPr>
      <w:r>
        <w:rPr>
          <w:color w:val="auto"/>
          <w:highlight w:val="none"/>
        </w:rPr>
        <w:t>二、投标（响应）报价明细表</w:t>
      </w:r>
    </w:p>
    <w:p>
      <w:pPr>
        <w:pStyle w:val="13"/>
        <w:ind w:firstLine="480"/>
        <w:rPr>
          <w:rFonts w:hint="default"/>
          <w:color w:val="auto"/>
          <w:highlight w:val="none"/>
        </w:rPr>
      </w:pPr>
      <w:r>
        <w:rPr>
          <w:color w:val="auto"/>
          <w:highlight w:val="none"/>
        </w:rPr>
        <w:t>三、招标文件规定的价格扣除证明材料（若有）</w:t>
      </w:r>
    </w:p>
    <w:p>
      <w:pPr>
        <w:pStyle w:val="13"/>
        <w:ind w:firstLine="480"/>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outlineLvl w:val="0"/>
        <w:rPr>
          <w:rFonts w:hint="default"/>
          <w:color w:val="auto"/>
          <w:highlight w:val="none"/>
        </w:rPr>
      </w:pPr>
      <w:r>
        <w:rPr>
          <w:b/>
          <w:color w:val="auto"/>
          <w:sz w:val="48"/>
          <w:highlight w:val="none"/>
        </w:rPr>
        <w:t>开标（报价）一览表</w:t>
      </w:r>
    </w:p>
    <w:p>
      <w:pPr>
        <w:pStyle w:val="13"/>
        <w:rPr>
          <w:rFonts w:hint="default"/>
          <w:color w:val="auto"/>
          <w:highlight w:val="none"/>
        </w:rPr>
      </w:pPr>
      <w:r>
        <w:rPr>
          <w:color w:val="auto"/>
          <w:highlight w:val="none"/>
        </w:rPr>
        <w:t>公司名称：</w:t>
      </w:r>
    </w:p>
    <w:p>
      <w:pPr>
        <w:pStyle w:val="13"/>
        <w:rPr>
          <w:rFonts w:hint="default"/>
          <w:color w:val="auto"/>
          <w:highlight w:val="none"/>
        </w:rPr>
      </w:pPr>
      <w:r>
        <w:rPr>
          <w:color w:val="auto"/>
          <w:highlight w:val="none"/>
        </w:rPr>
        <w:t>包号：1</w:t>
      </w:r>
    </w:p>
    <w:p>
      <w:pPr>
        <w:pStyle w:val="13"/>
        <w:rPr>
          <w:rFonts w:hint="default"/>
          <w:color w:val="auto"/>
          <w:highlight w:val="none"/>
        </w:rPr>
      </w:pPr>
      <w:r>
        <w:rPr>
          <w:color w:val="auto"/>
          <w:highlight w:val="none"/>
        </w:rPr>
        <w:t>项目编号：[350001]ZXFZ[GK]2024074</w:t>
      </w:r>
    </w:p>
    <w:p>
      <w:pPr>
        <w:pStyle w:val="13"/>
        <w:rPr>
          <w:rFonts w:hint="default"/>
          <w:color w:val="auto"/>
          <w:highlight w:val="none"/>
          <w:lang w:eastAsia="zh-CN"/>
        </w:rPr>
      </w:pPr>
      <w:r>
        <w:rPr>
          <w:color w:val="auto"/>
          <w:highlight w:val="none"/>
        </w:rPr>
        <w:t>项目名称：</w:t>
      </w:r>
      <w:r>
        <w:rPr>
          <w:color w:val="auto"/>
          <w:highlight w:val="none"/>
          <w:lang w:eastAsia="zh-CN"/>
        </w:rPr>
        <w:t>实验室设备一批（含低温保存箱等）</w:t>
      </w:r>
    </w:p>
    <w:p>
      <w:pPr>
        <w:pStyle w:val="13"/>
        <w:jc w:val="center"/>
        <w:rPr>
          <w:rFonts w:hint="default"/>
          <w:color w:val="auto"/>
          <w:highlight w:val="none"/>
        </w:rPr>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3"/>
              <w:rPr>
                <w:rFonts w:hint="default"/>
                <w:color w:val="auto"/>
                <w:highlight w:val="none"/>
              </w:rPr>
            </w:pPr>
            <w:r>
              <w:rPr>
                <w:color w:val="auto"/>
                <w:highlight w:val="none"/>
              </w:rPr>
              <w:t xml:space="preserve"> 序号</w:t>
            </w:r>
          </w:p>
        </w:tc>
        <w:tc>
          <w:tcPr>
            <w:tcW w:w="1661" w:type="dxa"/>
          </w:tcPr>
          <w:p>
            <w:pPr>
              <w:pStyle w:val="13"/>
              <w:rPr>
                <w:rFonts w:hint="default"/>
                <w:color w:val="auto"/>
                <w:highlight w:val="none"/>
              </w:rPr>
            </w:pPr>
            <w:r>
              <w:rPr>
                <w:color w:val="auto"/>
                <w:highlight w:val="none"/>
              </w:rPr>
              <w:t xml:space="preserve"> 报价内容</w:t>
            </w:r>
          </w:p>
        </w:tc>
        <w:tc>
          <w:tcPr>
            <w:tcW w:w="1661" w:type="dxa"/>
          </w:tcPr>
          <w:p>
            <w:pPr>
              <w:pStyle w:val="13"/>
              <w:rPr>
                <w:rFonts w:hint="default"/>
                <w:color w:val="auto"/>
                <w:highlight w:val="none"/>
              </w:rPr>
            </w:pPr>
            <w:r>
              <w:rPr>
                <w:color w:val="auto"/>
                <w:highlight w:val="none"/>
              </w:rPr>
              <w:t xml:space="preserve"> 最高限价</w:t>
            </w:r>
          </w:p>
        </w:tc>
        <w:tc>
          <w:tcPr>
            <w:tcW w:w="1661" w:type="dxa"/>
          </w:tcPr>
          <w:p>
            <w:pPr>
              <w:pStyle w:val="13"/>
              <w:rPr>
                <w:rFonts w:hint="default"/>
                <w:color w:val="auto"/>
                <w:highlight w:val="none"/>
              </w:rPr>
            </w:pPr>
            <w:r>
              <w:rPr>
                <w:color w:val="auto"/>
                <w:highlight w:val="none"/>
              </w:rPr>
              <w:t xml:space="preserve"> 响应报价</w:t>
            </w:r>
          </w:p>
        </w:tc>
        <w:tc>
          <w:tcPr>
            <w:tcW w:w="1661" w:type="dxa"/>
          </w:tcPr>
          <w:p>
            <w:pPr>
              <w:pStyle w:val="13"/>
              <w:rPr>
                <w:rFonts w:hint="default"/>
                <w:color w:val="auto"/>
                <w:highlight w:val="none"/>
              </w:rPr>
            </w:pPr>
            <w:r>
              <w:rPr>
                <w:color w:val="auto"/>
                <w:highlight w:val="none"/>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3"/>
              <w:rPr>
                <w:rFonts w:hint="default"/>
                <w:color w:val="auto"/>
                <w:highlight w:val="none"/>
              </w:rPr>
            </w:pPr>
            <w:r>
              <w:rPr>
                <w:color w:val="auto"/>
                <w:highlight w:val="none"/>
              </w:rPr>
              <w:t xml:space="preserve"> 1</w:t>
            </w:r>
          </w:p>
        </w:tc>
        <w:tc>
          <w:tcPr>
            <w:tcW w:w="1661" w:type="dxa"/>
          </w:tcPr>
          <w:p>
            <w:pPr>
              <w:pStyle w:val="13"/>
              <w:rPr>
                <w:rFonts w:hint="default"/>
                <w:color w:val="auto"/>
                <w:highlight w:val="none"/>
                <w:lang w:eastAsia="zh-CN"/>
              </w:rPr>
            </w:pPr>
            <w:r>
              <w:rPr>
                <w:color w:val="auto"/>
                <w:highlight w:val="none"/>
              </w:rPr>
              <w:t xml:space="preserve"> </w:t>
            </w:r>
            <w:r>
              <w:rPr>
                <w:color w:val="auto"/>
                <w:highlight w:val="none"/>
                <w:lang w:eastAsia="zh-CN"/>
              </w:rPr>
              <w:t>实验室设备一批（含低温保存箱等）</w:t>
            </w:r>
          </w:p>
        </w:tc>
        <w:tc>
          <w:tcPr>
            <w:tcW w:w="1661" w:type="dxa"/>
          </w:tcPr>
          <w:p>
            <w:pPr>
              <w:pStyle w:val="13"/>
              <w:rPr>
                <w:rFonts w:hint="default"/>
                <w:color w:val="auto"/>
                <w:highlight w:val="none"/>
              </w:rPr>
            </w:pPr>
          </w:p>
        </w:tc>
        <w:tc>
          <w:tcPr>
            <w:tcW w:w="1661" w:type="dxa"/>
          </w:tcPr>
          <w:p>
            <w:pPr>
              <w:pStyle w:val="13"/>
              <w:rPr>
                <w:rFonts w:hint="default"/>
                <w:color w:val="auto"/>
                <w:highlight w:val="none"/>
              </w:rPr>
            </w:pPr>
            <w:r>
              <w:rPr>
                <w:color w:val="auto"/>
                <w:highlight w:val="none"/>
              </w:rPr>
              <w:t xml:space="preserve"> 「汇总引用」  元</w:t>
            </w:r>
          </w:p>
        </w:tc>
        <w:tc>
          <w:tcPr>
            <w:tcW w:w="1661" w:type="dxa"/>
          </w:tcPr>
          <w:p>
            <w:pPr>
              <w:pStyle w:val="13"/>
              <w:rPr>
                <w:rFonts w:hint="default"/>
                <w:color w:val="auto"/>
                <w:highlight w:val="none"/>
              </w:rPr>
            </w:pPr>
            <w:r>
              <w:rPr>
                <w:color w:val="auto"/>
                <w:highlight w:val="none"/>
              </w:rPr>
              <w:t xml:space="preserve"> 总价</w:t>
            </w:r>
          </w:p>
        </w:tc>
      </w:tr>
    </w:tbl>
    <w:p>
      <w:pPr>
        <w:pStyle w:val="13"/>
        <w:rPr>
          <w:rFonts w:hint="default"/>
          <w:color w:val="auto"/>
          <w:highlight w:val="none"/>
        </w:rPr>
      </w:pPr>
      <w:r>
        <w:rPr>
          <w:color w:val="auto"/>
          <w:highlight w:val="none"/>
        </w:rPr>
        <w:t>备注：无</w:t>
      </w:r>
    </w:p>
    <w:p>
      <w:pPr>
        <w:pStyle w:val="13"/>
        <w:rPr>
          <w:rFonts w:hint="default"/>
          <w:color w:val="auto"/>
          <w:highlight w:val="none"/>
        </w:rPr>
      </w:pPr>
      <w:r>
        <w:rPr>
          <w:color w:val="auto"/>
          <w:highlight w:val="none"/>
        </w:rPr>
        <w:t>时间：     年     月     日</w:t>
      </w:r>
    </w:p>
    <w:p>
      <w:pPr>
        <w:pStyle w:val="13"/>
        <w:rPr>
          <w:rFonts w:hint="default"/>
          <w:color w:val="auto"/>
          <w:highlight w:val="none"/>
        </w:rPr>
      </w:pPr>
      <w:r>
        <w:rPr>
          <w:color w:val="auto"/>
          <w:highlight w:val="none"/>
        </w:rPr>
        <w:t xml:space="preserve">签章：                     </w:t>
      </w:r>
    </w:p>
    <w:p>
      <w:pPr>
        <w:pStyle w:val="13"/>
        <w:outlineLvl w:val="0"/>
        <w:rPr>
          <w:rFonts w:hint="default"/>
          <w:color w:val="auto"/>
          <w:highlight w:val="none"/>
        </w:rPr>
      </w:pPr>
      <w:r>
        <w:rPr>
          <w:b/>
          <w:color w:val="auto"/>
          <w:sz w:val="48"/>
          <w:highlight w:val="none"/>
        </w:rPr>
        <w:t>投标（响应）报价明细表</w:t>
      </w:r>
    </w:p>
    <w:p>
      <w:pPr>
        <w:pStyle w:val="13"/>
        <w:rPr>
          <w:rFonts w:hint="default"/>
          <w:color w:val="auto"/>
          <w:highlight w:val="none"/>
        </w:rPr>
      </w:pPr>
      <w:r>
        <w:rPr>
          <w:color w:val="auto"/>
          <w:highlight w:val="none"/>
        </w:rPr>
        <w:t>公司名称：</w:t>
      </w:r>
    </w:p>
    <w:p>
      <w:pPr>
        <w:pStyle w:val="13"/>
        <w:rPr>
          <w:rFonts w:hint="default"/>
          <w:color w:val="auto"/>
          <w:highlight w:val="none"/>
        </w:rPr>
      </w:pPr>
      <w:r>
        <w:rPr>
          <w:color w:val="auto"/>
          <w:highlight w:val="none"/>
        </w:rPr>
        <w:t>包号：1</w:t>
      </w:r>
    </w:p>
    <w:p>
      <w:pPr>
        <w:pStyle w:val="13"/>
        <w:rPr>
          <w:rFonts w:hint="default"/>
          <w:color w:val="auto"/>
          <w:highlight w:val="none"/>
        </w:rPr>
      </w:pPr>
      <w:r>
        <w:rPr>
          <w:color w:val="auto"/>
          <w:highlight w:val="none"/>
        </w:rPr>
        <w:t>项目编号：</w:t>
      </w:r>
    </w:p>
    <w:p>
      <w:pPr>
        <w:pStyle w:val="13"/>
        <w:rPr>
          <w:rFonts w:hint="default"/>
          <w:color w:val="auto"/>
          <w:highlight w:val="none"/>
          <w:lang w:eastAsia="zh-CN"/>
        </w:rPr>
      </w:pPr>
      <w:r>
        <w:rPr>
          <w:color w:val="auto"/>
          <w:highlight w:val="none"/>
        </w:rPr>
        <w:t>项目名称：</w:t>
      </w:r>
      <w:r>
        <w:rPr>
          <w:color w:val="auto"/>
          <w:highlight w:val="none"/>
          <w:lang w:eastAsia="zh-CN"/>
        </w:rPr>
        <w:t>实验室设备一批（含低温保存箱等）</w:t>
      </w:r>
    </w:p>
    <w:p>
      <w:pPr>
        <w:pStyle w:val="13"/>
        <w:rPr>
          <w:rFonts w:hint="default"/>
          <w:color w:val="auto"/>
          <w:highlight w:val="none"/>
        </w:rPr>
      </w:pPr>
      <w:r>
        <w:rPr>
          <w:color w:val="auto"/>
          <w:highlight w:val="none"/>
        </w:rPr>
        <w:t xml:space="preserve"> </w:t>
      </w:r>
    </w:p>
    <w:p>
      <w:pPr>
        <w:pStyle w:val="13"/>
        <w:jc w:val="center"/>
        <w:rPr>
          <w:rFonts w:hint="default"/>
          <w:color w:val="auto"/>
          <w:highlight w:val="none"/>
        </w:rPr>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3"/>
              <w:rPr>
                <w:rFonts w:hint="default"/>
                <w:color w:val="auto"/>
                <w:highlight w:val="none"/>
              </w:rPr>
            </w:pPr>
            <w:r>
              <w:rPr>
                <w:color w:val="auto"/>
                <w:highlight w:val="none"/>
              </w:rPr>
              <w:t xml:space="preserve"> 序号</w:t>
            </w:r>
          </w:p>
        </w:tc>
        <w:tc>
          <w:tcPr>
            <w:tcW w:w="639" w:type="dxa"/>
          </w:tcPr>
          <w:p>
            <w:pPr>
              <w:pStyle w:val="13"/>
              <w:rPr>
                <w:rFonts w:hint="default"/>
                <w:color w:val="auto"/>
                <w:highlight w:val="none"/>
              </w:rPr>
            </w:pPr>
            <w:r>
              <w:rPr>
                <w:color w:val="auto"/>
                <w:highlight w:val="none"/>
              </w:rPr>
              <w:t xml:space="preserve"> 货物名称</w:t>
            </w:r>
          </w:p>
        </w:tc>
        <w:tc>
          <w:tcPr>
            <w:tcW w:w="639" w:type="dxa"/>
          </w:tcPr>
          <w:p>
            <w:pPr>
              <w:pStyle w:val="13"/>
              <w:rPr>
                <w:rFonts w:hint="default"/>
                <w:color w:val="auto"/>
                <w:highlight w:val="none"/>
              </w:rPr>
            </w:pPr>
            <w:r>
              <w:rPr>
                <w:color w:val="auto"/>
                <w:highlight w:val="none"/>
              </w:rPr>
              <w:t xml:space="preserve"> 规格型号</w:t>
            </w:r>
          </w:p>
        </w:tc>
        <w:tc>
          <w:tcPr>
            <w:tcW w:w="639" w:type="dxa"/>
          </w:tcPr>
          <w:p>
            <w:pPr>
              <w:pStyle w:val="13"/>
              <w:rPr>
                <w:rFonts w:hint="default"/>
                <w:color w:val="auto"/>
                <w:highlight w:val="none"/>
              </w:rPr>
            </w:pPr>
            <w:r>
              <w:rPr>
                <w:color w:val="auto"/>
                <w:highlight w:val="none"/>
              </w:rPr>
              <w:t xml:space="preserve"> 品牌</w:t>
            </w:r>
          </w:p>
        </w:tc>
        <w:tc>
          <w:tcPr>
            <w:tcW w:w="639" w:type="dxa"/>
          </w:tcPr>
          <w:p>
            <w:pPr>
              <w:pStyle w:val="13"/>
              <w:rPr>
                <w:rFonts w:hint="default"/>
                <w:color w:val="auto"/>
                <w:highlight w:val="none"/>
              </w:rPr>
            </w:pPr>
            <w:r>
              <w:rPr>
                <w:color w:val="auto"/>
                <w:highlight w:val="none"/>
              </w:rPr>
              <w:t xml:space="preserve"> 制造商名称</w:t>
            </w:r>
          </w:p>
        </w:tc>
        <w:tc>
          <w:tcPr>
            <w:tcW w:w="639" w:type="dxa"/>
          </w:tcPr>
          <w:p>
            <w:pPr>
              <w:pStyle w:val="13"/>
              <w:rPr>
                <w:rFonts w:hint="default"/>
                <w:color w:val="auto"/>
                <w:highlight w:val="none"/>
              </w:rPr>
            </w:pPr>
            <w:r>
              <w:rPr>
                <w:color w:val="auto"/>
                <w:highlight w:val="none"/>
              </w:rPr>
              <w:t xml:space="preserve"> 产地</w:t>
            </w:r>
          </w:p>
        </w:tc>
        <w:tc>
          <w:tcPr>
            <w:tcW w:w="639" w:type="dxa"/>
          </w:tcPr>
          <w:p>
            <w:pPr>
              <w:pStyle w:val="13"/>
              <w:rPr>
                <w:rFonts w:hint="default"/>
                <w:color w:val="auto"/>
                <w:highlight w:val="none"/>
              </w:rPr>
            </w:pPr>
            <w:r>
              <w:rPr>
                <w:color w:val="auto"/>
                <w:highlight w:val="none"/>
              </w:rPr>
              <w:t xml:space="preserve"> 最高限价</w:t>
            </w:r>
          </w:p>
        </w:tc>
        <w:tc>
          <w:tcPr>
            <w:tcW w:w="639" w:type="dxa"/>
          </w:tcPr>
          <w:p>
            <w:pPr>
              <w:pStyle w:val="13"/>
              <w:rPr>
                <w:rFonts w:hint="default"/>
                <w:color w:val="auto"/>
                <w:highlight w:val="none"/>
              </w:rPr>
            </w:pPr>
            <w:r>
              <w:rPr>
                <w:color w:val="auto"/>
                <w:highlight w:val="none"/>
              </w:rPr>
              <w:t xml:space="preserve"> 单价</w:t>
            </w:r>
          </w:p>
        </w:tc>
        <w:tc>
          <w:tcPr>
            <w:tcW w:w="639" w:type="dxa"/>
          </w:tcPr>
          <w:p>
            <w:pPr>
              <w:pStyle w:val="13"/>
              <w:rPr>
                <w:rFonts w:hint="default"/>
                <w:color w:val="auto"/>
                <w:highlight w:val="none"/>
              </w:rPr>
            </w:pPr>
            <w:r>
              <w:rPr>
                <w:color w:val="auto"/>
                <w:highlight w:val="none"/>
              </w:rPr>
              <w:t xml:space="preserve"> 数量</w:t>
            </w:r>
          </w:p>
        </w:tc>
        <w:tc>
          <w:tcPr>
            <w:tcW w:w="639" w:type="dxa"/>
          </w:tcPr>
          <w:p>
            <w:pPr>
              <w:pStyle w:val="13"/>
              <w:rPr>
                <w:rFonts w:hint="default"/>
                <w:color w:val="auto"/>
                <w:highlight w:val="none"/>
              </w:rPr>
            </w:pPr>
            <w:r>
              <w:rPr>
                <w:color w:val="auto"/>
                <w:highlight w:val="none"/>
              </w:rPr>
              <w:t xml:space="preserve"> 计量单位</w:t>
            </w:r>
          </w:p>
        </w:tc>
        <w:tc>
          <w:tcPr>
            <w:tcW w:w="639" w:type="dxa"/>
          </w:tcPr>
          <w:p>
            <w:pPr>
              <w:pStyle w:val="13"/>
              <w:rPr>
                <w:rFonts w:hint="default"/>
                <w:color w:val="auto"/>
                <w:highlight w:val="none"/>
              </w:rPr>
            </w:pPr>
            <w:r>
              <w:rPr>
                <w:color w:val="auto"/>
                <w:highlight w:val="none"/>
              </w:rPr>
              <w:t xml:space="preserve"> 总价</w:t>
            </w:r>
          </w:p>
        </w:tc>
        <w:tc>
          <w:tcPr>
            <w:tcW w:w="639" w:type="dxa"/>
          </w:tcPr>
          <w:p>
            <w:pPr>
              <w:pStyle w:val="13"/>
              <w:rPr>
                <w:rFonts w:hint="default"/>
                <w:color w:val="auto"/>
                <w:highlight w:val="none"/>
              </w:rPr>
            </w:pPr>
            <w:r>
              <w:rPr>
                <w:color w:val="auto"/>
                <w:highlight w:val="none"/>
              </w:rPr>
              <w:t xml:space="preserve"> 是否环境标志产品</w:t>
            </w:r>
          </w:p>
        </w:tc>
        <w:tc>
          <w:tcPr>
            <w:tcW w:w="639" w:type="dxa"/>
          </w:tcPr>
          <w:p>
            <w:pPr>
              <w:pStyle w:val="13"/>
              <w:rPr>
                <w:rFonts w:hint="default"/>
                <w:color w:val="auto"/>
                <w:highlight w:val="none"/>
              </w:rPr>
            </w:pPr>
            <w:r>
              <w:rPr>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3"/>
              <w:rPr>
                <w:rFonts w:hint="default"/>
                <w:color w:val="auto"/>
                <w:highlight w:val="none"/>
              </w:rPr>
            </w:pPr>
            <w:r>
              <w:rPr>
                <w:color w:val="auto"/>
                <w:highlight w:val="none"/>
              </w:rPr>
              <w:t xml:space="preserve"> 1</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{=总价/数量}  元</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套</w:t>
            </w:r>
          </w:p>
        </w:tc>
        <w:tc>
          <w:tcPr>
            <w:tcW w:w="639" w:type="dxa"/>
          </w:tcPr>
          <w:p>
            <w:pPr>
              <w:pStyle w:val="13"/>
              <w:rPr>
                <w:rFonts w:hint="default"/>
                <w:color w:val="auto"/>
                <w:highlight w:val="none"/>
              </w:rPr>
            </w:pPr>
            <w:r>
              <w:rPr>
                <w:color w:val="auto"/>
                <w:highlight w:val="none"/>
              </w:rPr>
              <w:t xml:space="preserve"> {供应商响应}  元</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r>
    </w:tbl>
    <w:p>
      <w:pPr>
        <w:pStyle w:val="13"/>
        <w:rPr>
          <w:rFonts w:hint="default"/>
          <w:color w:val="auto"/>
          <w:highlight w:val="none"/>
        </w:rPr>
      </w:pPr>
      <w:r>
        <w:rPr>
          <w:color w:val="auto"/>
          <w:highlight w:val="none"/>
        </w:rPr>
        <w:t>合计：</w:t>
      </w:r>
    </w:p>
    <w:p>
      <w:pPr>
        <w:pStyle w:val="13"/>
        <w:rPr>
          <w:rFonts w:hint="default"/>
          <w:color w:val="auto"/>
          <w:highlight w:val="none"/>
        </w:rPr>
      </w:pPr>
      <w:r>
        <w:rPr>
          <w:color w:val="auto"/>
          <w:highlight w:val="none"/>
        </w:rPr>
        <w:t>备注：无</w:t>
      </w:r>
    </w:p>
    <w:p>
      <w:pPr>
        <w:pStyle w:val="13"/>
        <w:jc w:val="center"/>
        <w:rPr>
          <w:rFonts w:hint="default"/>
          <w:color w:val="auto"/>
          <w:highlight w:val="none"/>
        </w:rPr>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3"/>
              <w:rPr>
                <w:rFonts w:hint="default"/>
                <w:color w:val="auto"/>
                <w:highlight w:val="none"/>
              </w:rPr>
            </w:pPr>
            <w:r>
              <w:rPr>
                <w:color w:val="auto"/>
                <w:highlight w:val="none"/>
              </w:rPr>
              <w:t xml:space="preserve"> 序号</w:t>
            </w:r>
          </w:p>
        </w:tc>
        <w:tc>
          <w:tcPr>
            <w:tcW w:w="639" w:type="dxa"/>
          </w:tcPr>
          <w:p>
            <w:pPr>
              <w:pStyle w:val="13"/>
              <w:rPr>
                <w:rFonts w:hint="default"/>
                <w:color w:val="auto"/>
                <w:highlight w:val="none"/>
              </w:rPr>
            </w:pPr>
            <w:r>
              <w:rPr>
                <w:color w:val="auto"/>
                <w:highlight w:val="none"/>
              </w:rPr>
              <w:t xml:space="preserve"> 货物名称</w:t>
            </w:r>
          </w:p>
        </w:tc>
        <w:tc>
          <w:tcPr>
            <w:tcW w:w="639" w:type="dxa"/>
          </w:tcPr>
          <w:p>
            <w:pPr>
              <w:pStyle w:val="13"/>
              <w:rPr>
                <w:rFonts w:hint="default"/>
                <w:color w:val="auto"/>
                <w:highlight w:val="none"/>
              </w:rPr>
            </w:pPr>
            <w:r>
              <w:rPr>
                <w:color w:val="auto"/>
                <w:highlight w:val="none"/>
              </w:rPr>
              <w:t xml:space="preserve"> 规格型号</w:t>
            </w:r>
          </w:p>
        </w:tc>
        <w:tc>
          <w:tcPr>
            <w:tcW w:w="639" w:type="dxa"/>
          </w:tcPr>
          <w:p>
            <w:pPr>
              <w:pStyle w:val="13"/>
              <w:rPr>
                <w:rFonts w:hint="default"/>
                <w:color w:val="auto"/>
                <w:highlight w:val="none"/>
              </w:rPr>
            </w:pPr>
            <w:r>
              <w:rPr>
                <w:color w:val="auto"/>
                <w:highlight w:val="none"/>
              </w:rPr>
              <w:t xml:space="preserve"> 品牌</w:t>
            </w:r>
          </w:p>
        </w:tc>
        <w:tc>
          <w:tcPr>
            <w:tcW w:w="639" w:type="dxa"/>
          </w:tcPr>
          <w:p>
            <w:pPr>
              <w:pStyle w:val="13"/>
              <w:rPr>
                <w:rFonts w:hint="default"/>
                <w:color w:val="auto"/>
                <w:highlight w:val="none"/>
              </w:rPr>
            </w:pPr>
            <w:r>
              <w:rPr>
                <w:color w:val="auto"/>
                <w:highlight w:val="none"/>
              </w:rPr>
              <w:t xml:space="preserve"> 制造商名称</w:t>
            </w:r>
          </w:p>
        </w:tc>
        <w:tc>
          <w:tcPr>
            <w:tcW w:w="639" w:type="dxa"/>
          </w:tcPr>
          <w:p>
            <w:pPr>
              <w:pStyle w:val="13"/>
              <w:rPr>
                <w:rFonts w:hint="default"/>
                <w:color w:val="auto"/>
                <w:highlight w:val="none"/>
              </w:rPr>
            </w:pPr>
            <w:r>
              <w:rPr>
                <w:color w:val="auto"/>
                <w:highlight w:val="none"/>
              </w:rPr>
              <w:t xml:space="preserve"> 产地</w:t>
            </w:r>
          </w:p>
        </w:tc>
        <w:tc>
          <w:tcPr>
            <w:tcW w:w="639" w:type="dxa"/>
          </w:tcPr>
          <w:p>
            <w:pPr>
              <w:pStyle w:val="13"/>
              <w:rPr>
                <w:rFonts w:hint="default"/>
                <w:color w:val="auto"/>
                <w:highlight w:val="none"/>
              </w:rPr>
            </w:pPr>
            <w:r>
              <w:rPr>
                <w:color w:val="auto"/>
                <w:highlight w:val="none"/>
              </w:rPr>
              <w:t xml:space="preserve"> 最高限价</w:t>
            </w:r>
          </w:p>
        </w:tc>
        <w:tc>
          <w:tcPr>
            <w:tcW w:w="639" w:type="dxa"/>
          </w:tcPr>
          <w:p>
            <w:pPr>
              <w:pStyle w:val="13"/>
              <w:rPr>
                <w:rFonts w:hint="default"/>
                <w:color w:val="auto"/>
                <w:highlight w:val="none"/>
              </w:rPr>
            </w:pPr>
            <w:r>
              <w:rPr>
                <w:color w:val="auto"/>
                <w:highlight w:val="none"/>
              </w:rPr>
              <w:t xml:space="preserve"> 单价</w:t>
            </w:r>
          </w:p>
        </w:tc>
        <w:tc>
          <w:tcPr>
            <w:tcW w:w="639" w:type="dxa"/>
          </w:tcPr>
          <w:p>
            <w:pPr>
              <w:pStyle w:val="13"/>
              <w:rPr>
                <w:rFonts w:hint="default"/>
                <w:color w:val="auto"/>
                <w:highlight w:val="none"/>
              </w:rPr>
            </w:pPr>
            <w:r>
              <w:rPr>
                <w:color w:val="auto"/>
                <w:highlight w:val="none"/>
              </w:rPr>
              <w:t xml:space="preserve"> 数量</w:t>
            </w:r>
          </w:p>
        </w:tc>
        <w:tc>
          <w:tcPr>
            <w:tcW w:w="639" w:type="dxa"/>
          </w:tcPr>
          <w:p>
            <w:pPr>
              <w:pStyle w:val="13"/>
              <w:rPr>
                <w:rFonts w:hint="default"/>
                <w:color w:val="auto"/>
                <w:highlight w:val="none"/>
              </w:rPr>
            </w:pPr>
            <w:r>
              <w:rPr>
                <w:color w:val="auto"/>
                <w:highlight w:val="none"/>
              </w:rPr>
              <w:t xml:space="preserve"> 计量单位</w:t>
            </w:r>
          </w:p>
        </w:tc>
        <w:tc>
          <w:tcPr>
            <w:tcW w:w="639" w:type="dxa"/>
          </w:tcPr>
          <w:p>
            <w:pPr>
              <w:pStyle w:val="13"/>
              <w:rPr>
                <w:rFonts w:hint="default"/>
                <w:color w:val="auto"/>
                <w:highlight w:val="none"/>
              </w:rPr>
            </w:pPr>
            <w:r>
              <w:rPr>
                <w:color w:val="auto"/>
                <w:highlight w:val="none"/>
              </w:rPr>
              <w:t xml:space="preserve"> 总价</w:t>
            </w:r>
          </w:p>
        </w:tc>
        <w:tc>
          <w:tcPr>
            <w:tcW w:w="639" w:type="dxa"/>
          </w:tcPr>
          <w:p>
            <w:pPr>
              <w:pStyle w:val="13"/>
              <w:rPr>
                <w:rFonts w:hint="default"/>
                <w:color w:val="auto"/>
                <w:highlight w:val="none"/>
              </w:rPr>
            </w:pPr>
            <w:r>
              <w:rPr>
                <w:color w:val="auto"/>
                <w:highlight w:val="none"/>
              </w:rPr>
              <w:t xml:space="preserve"> 是否环境标志产品</w:t>
            </w:r>
          </w:p>
        </w:tc>
        <w:tc>
          <w:tcPr>
            <w:tcW w:w="639" w:type="dxa"/>
          </w:tcPr>
          <w:p>
            <w:pPr>
              <w:pStyle w:val="13"/>
              <w:rPr>
                <w:rFonts w:hint="default"/>
                <w:color w:val="auto"/>
                <w:highlight w:val="none"/>
              </w:rPr>
            </w:pPr>
            <w:r>
              <w:rPr>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3"/>
              <w:rPr>
                <w:rFonts w:hint="default"/>
                <w:color w:val="auto"/>
                <w:highlight w:val="none"/>
              </w:rPr>
            </w:pPr>
            <w:r>
              <w:rPr>
                <w:color w:val="auto"/>
                <w:highlight w:val="none"/>
              </w:rPr>
              <w:t xml:space="preserve"> 1</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{=总价/数量}  元</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套</w:t>
            </w:r>
          </w:p>
        </w:tc>
        <w:tc>
          <w:tcPr>
            <w:tcW w:w="639" w:type="dxa"/>
          </w:tcPr>
          <w:p>
            <w:pPr>
              <w:pStyle w:val="13"/>
              <w:rPr>
                <w:rFonts w:hint="default"/>
                <w:color w:val="auto"/>
                <w:highlight w:val="none"/>
              </w:rPr>
            </w:pPr>
            <w:r>
              <w:rPr>
                <w:color w:val="auto"/>
                <w:highlight w:val="none"/>
              </w:rPr>
              <w:t xml:space="preserve"> {供应商响应}  元</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r>
    </w:tbl>
    <w:p>
      <w:pPr>
        <w:pStyle w:val="13"/>
        <w:rPr>
          <w:rFonts w:hint="default"/>
          <w:color w:val="auto"/>
          <w:highlight w:val="none"/>
        </w:rPr>
      </w:pPr>
      <w:r>
        <w:rPr>
          <w:color w:val="auto"/>
          <w:highlight w:val="none"/>
        </w:rPr>
        <w:t>合计：</w:t>
      </w:r>
    </w:p>
    <w:p>
      <w:pPr>
        <w:pStyle w:val="13"/>
        <w:rPr>
          <w:rFonts w:hint="default"/>
          <w:color w:val="auto"/>
          <w:highlight w:val="none"/>
        </w:rPr>
      </w:pPr>
      <w:r>
        <w:rPr>
          <w:color w:val="auto"/>
          <w:highlight w:val="none"/>
        </w:rPr>
        <w:t>备注：无</w:t>
      </w:r>
    </w:p>
    <w:p>
      <w:pPr>
        <w:pStyle w:val="13"/>
        <w:jc w:val="center"/>
        <w:rPr>
          <w:rFonts w:hint="default"/>
          <w:color w:val="auto"/>
          <w:highlight w:val="none"/>
        </w:rPr>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639"/>
        <w:gridCol w:w="639"/>
        <w:gridCol w:w="639"/>
        <w:gridCol w:w="639"/>
        <w:gridCol w:w="63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3"/>
              <w:rPr>
                <w:rFonts w:hint="default"/>
                <w:color w:val="auto"/>
                <w:highlight w:val="none"/>
              </w:rPr>
            </w:pPr>
            <w:r>
              <w:rPr>
                <w:color w:val="auto"/>
                <w:highlight w:val="none"/>
              </w:rPr>
              <w:t xml:space="preserve"> 序号</w:t>
            </w:r>
          </w:p>
        </w:tc>
        <w:tc>
          <w:tcPr>
            <w:tcW w:w="639" w:type="dxa"/>
          </w:tcPr>
          <w:p>
            <w:pPr>
              <w:pStyle w:val="13"/>
              <w:rPr>
                <w:rFonts w:hint="default"/>
                <w:color w:val="auto"/>
                <w:highlight w:val="none"/>
              </w:rPr>
            </w:pPr>
            <w:r>
              <w:rPr>
                <w:color w:val="auto"/>
                <w:highlight w:val="none"/>
              </w:rPr>
              <w:t xml:space="preserve"> 货物名称</w:t>
            </w:r>
          </w:p>
        </w:tc>
        <w:tc>
          <w:tcPr>
            <w:tcW w:w="639" w:type="dxa"/>
          </w:tcPr>
          <w:p>
            <w:pPr>
              <w:pStyle w:val="13"/>
              <w:rPr>
                <w:rFonts w:hint="default"/>
                <w:color w:val="auto"/>
                <w:highlight w:val="none"/>
              </w:rPr>
            </w:pPr>
            <w:r>
              <w:rPr>
                <w:color w:val="auto"/>
                <w:highlight w:val="none"/>
              </w:rPr>
              <w:t xml:space="preserve"> 规格型号</w:t>
            </w:r>
          </w:p>
        </w:tc>
        <w:tc>
          <w:tcPr>
            <w:tcW w:w="639" w:type="dxa"/>
          </w:tcPr>
          <w:p>
            <w:pPr>
              <w:pStyle w:val="13"/>
              <w:rPr>
                <w:rFonts w:hint="default"/>
                <w:color w:val="auto"/>
                <w:highlight w:val="none"/>
              </w:rPr>
            </w:pPr>
            <w:r>
              <w:rPr>
                <w:color w:val="auto"/>
                <w:highlight w:val="none"/>
              </w:rPr>
              <w:t xml:space="preserve"> 品牌</w:t>
            </w:r>
          </w:p>
        </w:tc>
        <w:tc>
          <w:tcPr>
            <w:tcW w:w="639" w:type="dxa"/>
          </w:tcPr>
          <w:p>
            <w:pPr>
              <w:pStyle w:val="13"/>
              <w:rPr>
                <w:rFonts w:hint="default"/>
                <w:color w:val="auto"/>
                <w:highlight w:val="none"/>
              </w:rPr>
            </w:pPr>
            <w:r>
              <w:rPr>
                <w:color w:val="auto"/>
                <w:highlight w:val="none"/>
              </w:rPr>
              <w:t xml:space="preserve"> 制造商名称</w:t>
            </w:r>
          </w:p>
        </w:tc>
        <w:tc>
          <w:tcPr>
            <w:tcW w:w="639" w:type="dxa"/>
          </w:tcPr>
          <w:p>
            <w:pPr>
              <w:pStyle w:val="13"/>
              <w:rPr>
                <w:rFonts w:hint="default"/>
                <w:color w:val="auto"/>
                <w:highlight w:val="none"/>
              </w:rPr>
            </w:pPr>
            <w:r>
              <w:rPr>
                <w:color w:val="auto"/>
                <w:highlight w:val="none"/>
              </w:rPr>
              <w:t xml:space="preserve"> 产地</w:t>
            </w:r>
          </w:p>
        </w:tc>
        <w:tc>
          <w:tcPr>
            <w:tcW w:w="639" w:type="dxa"/>
          </w:tcPr>
          <w:p>
            <w:pPr>
              <w:pStyle w:val="13"/>
              <w:rPr>
                <w:rFonts w:hint="default"/>
                <w:color w:val="auto"/>
                <w:highlight w:val="none"/>
              </w:rPr>
            </w:pPr>
            <w:r>
              <w:rPr>
                <w:color w:val="auto"/>
                <w:highlight w:val="none"/>
              </w:rPr>
              <w:t xml:space="preserve"> 最高限价</w:t>
            </w:r>
          </w:p>
        </w:tc>
        <w:tc>
          <w:tcPr>
            <w:tcW w:w="639" w:type="dxa"/>
          </w:tcPr>
          <w:p>
            <w:pPr>
              <w:pStyle w:val="13"/>
              <w:rPr>
                <w:rFonts w:hint="default"/>
                <w:color w:val="auto"/>
                <w:highlight w:val="none"/>
              </w:rPr>
            </w:pPr>
            <w:r>
              <w:rPr>
                <w:color w:val="auto"/>
                <w:highlight w:val="none"/>
              </w:rPr>
              <w:t xml:space="preserve"> 单价</w:t>
            </w:r>
          </w:p>
        </w:tc>
        <w:tc>
          <w:tcPr>
            <w:tcW w:w="639" w:type="dxa"/>
          </w:tcPr>
          <w:p>
            <w:pPr>
              <w:pStyle w:val="13"/>
              <w:rPr>
                <w:rFonts w:hint="default"/>
                <w:color w:val="auto"/>
                <w:highlight w:val="none"/>
              </w:rPr>
            </w:pPr>
            <w:r>
              <w:rPr>
                <w:color w:val="auto"/>
                <w:highlight w:val="none"/>
              </w:rPr>
              <w:t xml:space="preserve"> 数量</w:t>
            </w:r>
          </w:p>
        </w:tc>
        <w:tc>
          <w:tcPr>
            <w:tcW w:w="639" w:type="dxa"/>
          </w:tcPr>
          <w:p>
            <w:pPr>
              <w:pStyle w:val="13"/>
              <w:rPr>
                <w:rFonts w:hint="default"/>
                <w:color w:val="auto"/>
                <w:highlight w:val="none"/>
              </w:rPr>
            </w:pPr>
            <w:r>
              <w:rPr>
                <w:color w:val="auto"/>
                <w:highlight w:val="none"/>
              </w:rPr>
              <w:t xml:space="preserve"> 计量单位</w:t>
            </w:r>
          </w:p>
        </w:tc>
        <w:tc>
          <w:tcPr>
            <w:tcW w:w="639" w:type="dxa"/>
          </w:tcPr>
          <w:p>
            <w:pPr>
              <w:pStyle w:val="13"/>
              <w:rPr>
                <w:rFonts w:hint="default"/>
                <w:color w:val="auto"/>
                <w:highlight w:val="none"/>
              </w:rPr>
            </w:pPr>
            <w:r>
              <w:rPr>
                <w:color w:val="auto"/>
                <w:highlight w:val="none"/>
              </w:rPr>
              <w:t xml:space="preserve"> 总价</w:t>
            </w:r>
          </w:p>
        </w:tc>
        <w:tc>
          <w:tcPr>
            <w:tcW w:w="639" w:type="dxa"/>
          </w:tcPr>
          <w:p>
            <w:pPr>
              <w:pStyle w:val="13"/>
              <w:rPr>
                <w:rFonts w:hint="default"/>
                <w:color w:val="auto"/>
                <w:highlight w:val="none"/>
              </w:rPr>
            </w:pPr>
            <w:r>
              <w:rPr>
                <w:color w:val="auto"/>
                <w:highlight w:val="none"/>
              </w:rPr>
              <w:t xml:space="preserve"> 是否环境标志产品</w:t>
            </w:r>
          </w:p>
        </w:tc>
        <w:tc>
          <w:tcPr>
            <w:tcW w:w="639" w:type="dxa"/>
          </w:tcPr>
          <w:p>
            <w:pPr>
              <w:pStyle w:val="13"/>
              <w:rPr>
                <w:rFonts w:hint="default"/>
                <w:color w:val="auto"/>
                <w:highlight w:val="none"/>
              </w:rPr>
            </w:pPr>
            <w:r>
              <w:rPr>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pPr>
              <w:pStyle w:val="13"/>
              <w:rPr>
                <w:rFonts w:hint="default"/>
                <w:color w:val="auto"/>
                <w:highlight w:val="none"/>
              </w:rPr>
            </w:pPr>
            <w:r>
              <w:rPr>
                <w:color w:val="auto"/>
                <w:highlight w:val="none"/>
              </w:rPr>
              <w:t xml:space="preserve"> 1</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{=总价/数量}  元</w:t>
            </w:r>
          </w:p>
        </w:tc>
        <w:tc>
          <w:tcPr>
            <w:tcW w:w="639" w:type="dxa"/>
          </w:tcPr>
          <w:p>
            <w:pPr>
              <w:pStyle w:val="13"/>
              <w:rPr>
                <w:rFonts w:hint="default"/>
                <w:color w:val="auto"/>
                <w:highlight w:val="none"/>
              </w:rPr>
            </w:pPr>
          </w:p>
        </w:tc>
        <w:tc>
          <w:tcPr>
            <w:tcW w:w="639" w:type="dxa"/>
          </w:tcPr>
          <w:p>
            <w:pPr>
              <w:pStyle w:val="13"/>
              <w:rPr>
                <w:rFonts w:hint="default"/>
                <w:color w:val="auto"/>
                <w:highlight w:val="none"/>
              </w:rPr>
            </w:pPr>
            <w:r>
              <w:rPr>
                <w:color w:val="auto"/>
                <w:highlight w:val="none"/>
              </w:rPr>
              <w:t xml:space="preserve"> 套</w:t>
            </w:r>
          </w:p>
        </w:tc>
        <w:tc>
          <w:tcPr>
            <w:tcW w:w="639" w:type="dxa"/>
          </w:tcPr>
          <w:p>
            <w:pPr>
              <w:pStyle w:val="13"/>
              <w:rPr>
                <w:rFonts w:hint="default"/>
                <w:color w:val="auto"/>
                <w:highlight w:val="none"/>
              </w:rPr>
            </w:pPr>
            <w:r>
              <w:rPr>
                <w:color w:val="auto"/>
                <w:highlight w:val="none"/>
              </w:rPr>
              <w:t xml:space="preserve"> {供应商响应}  元</w:t>
            </w:r>
          </w:p>
        </w:tc>
        <w:tc>
          <w:tcPr>
            <w:tcW w:w="639" w:type="dxa"/>
          </w:tcPr>
          <w:p>
            <w:pPr>
              <w:pStyle w:val="13"/>
              <w:rPr>
                <w:rFonts w:hint="default"/>
                <w:color w:val="auto"/>
                <w:highlight w:val="none"/>
              </w:rPr>
            </w:pPr>
            <w:r>
              <w:rPr>
                <w:color w:val="auto"/>
                <w:highlight w:val="none"/>
              </w:rPr>
              <w:t xml:space="preserve"> {供应商响应}</w:t>
            </w:r>
          </w:p>
        </w:tc>
        <w:tc>
          <w:tcPr>
            <w:tcW w:w="639" w:type="dxa"/>
          </w:tcPr>
          <w:p>
            <w:pPr>
              <w:pStyle w:val="13"/>
              <w:rPr>
                <w:rFonts w:hint="default"/>
                <w:color w:val="auto"/>
                <w:highlight w:val="none"/>
              </w:rPr>
            </w:pPr>
            <w:r>
              <w:rPr>
                <w:color w:val="auto"/>
                <w:highlight w:val="none"/>
              </w:rPr>
              <w:t xml:space="preserve"> {供应商响应}</w:t>
            </w:r>
          </w:p>
        </w:tc>
      </w:tr>
    </w:tbl>
    <w:p>
      <w:pPr>
        <w:pStyle w:val="13"/>
        <w:rPr>
          <w:rFonts w:hint="default"/>
          <w:color w:val="auto"/>
          <w:highlight w:val="none"/>
        </w:rPr>
      </w:pPr>
      <w:r>
        <w:rPr>
          <w:color w:val="auto"/>
          <w:highlight w:val="none"/>
        </w:rPr>
        <w:t>合计：</w:t>
      </w:r>
    </w:p>
    <w:p>
      <w:pPr>
        <w:pStyle w:val="13"/>
        <w:rPr>
          <w:rFonts w:hint="default"/>
          <w:color w:val="auto"/>
          <w:highlight w:val="none"/>
        </w:rPr>
      </w:pPr>
      <w:r>
        <w:rPr>
          <w:color w:val="auto"/>
          <w:highlight w:val="none"/>
        </w:rPr>
        <w:t>备注：无</w:t>
      </w:r>
    </w:p>
    <w:p>
      <w:pPr>
        <w:pStyle w:val="13"/>
        <w:rPr>
          <w:rFonts w:hint="default"/>
          <w:color w:val="auto"/>
          <w:highlight w:val="none"/>
        </w:rPr>
      </w:pPr>
      <w:r>
        <w:rPr>
          <w:color w:val="auto"/>
          <w:highlight w:val="none"/>
        </w:rPr>
        <w:t>时间：     年     月     日</w:t>
      </w:r>
    </w:p>
    <w:p>
      <w:pPr>
        <w:pStyle w:val="13"/>
        <w:rPr>
          <w:rFonts w:hint="default"/>
          <w:color w:val="auto"/>
          <w:highlight w:val="none"/>
        </w:rPr>
      </w:pPr>
      <w:r>
        <w:rPr>
          <w:color w:val="auto"/>
          <w:highlight w:val="none"/>
        </w:rPr>
        <w:t xml:space="preserve">签章：                     </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三、招标文件规定的价格扣除证明材料（若有）</w:t>
      </w:r>
    </w:p>
    <w:p>
      <w:pPr>
        <w:pStyle w:val="13"/>
        <w:jc w:val="center"/>
        <w:outlineLvl w:val="3"/>
        <w:rPr>
          <w:rFonts w:hint="default"/>
          <w:color w:val="auto"/>
          <w:highlight w:val="none"/>
        </w:rPr>
      </w:pPr>
      <w:r>
        <w:rPr>
          <w:b/>
          <w:color w:val="auto"/>
          <w:sz w:val="24"/>
          <w:highlight w:val="none"/>
        </w:rPr>
        <w:t>三-1优先类节能产品、环境标志产品价格扣除证明材料（若有）</w:t>
      </w:r>
    </w:p>
    <w:p>
      <w:pPr>
        <w:pStyle w:val="13"/>
        <w:jc w:val="center"/>
        <w:outlineLvl w:val="3"/>
        <w:rPr>
          <w:rFonts w:hint="default"/>
          <w:color w:val="auto"/>
          <w:highlight w:val="none"/>
        </w:rPr>
      </w:pPr>
      <w:r>
        <w:rPr>
          <w:b/>
          <w:color w:val="auto"/>
          <w:sz w:val="24"/>
          <w:highlight w:val="none"/>
        </w:rPr>
        <w:t>三-1-①优先类节能产品、环境标志产品统计表（价格扣除适用，若有）</w:t>
      </w:r>
    </w:p>
    <w:p>
      <w:pPr>
        <w:pStyle w:val="13"/>
        <w:ind w:firstLine="480"/>
        <w:rPr>
          <w:rFonts w:hint="default"/>
          <w:color w:val="auto"/>
          <w:highlight w:val="none"/>
        </w:rPr>
      </w:pPr>
      <w:r>
        <w:rPr>
          <w:color w:val="auto"/>
          <w:highlight w:val="none"/>
        </w:rPr>
        <w:t>项目编号：</w:t>
      </w:r>
      <w:r>
        <w:rPr>
          <w:color w:val="auto"/>
          <w:highlight w:val="none"/>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rPr>
                <w:color w:val="auto"/>
                <w:highlight w:val="none"/>
              </w:rPr>
            </w:pPr>
          </w:p>
        </w:tc>
        <w:tc>
          <w:tcPr>
            <w:tcW w:w="7122" w:type="dxa"/>
            <w:gridSpan w:val="4"/>
          </w:tcPr>
          <w:p>
            <w:pPr>
              <w:pStyle w:val="13"/>
              <w:jc w:val="center"/>
              <w:rPr>
                <w:rFonts w:hint="default"/>
                <w:color w:val="auto"/>
                <w:highlight w:val="none"/>
              </w:rPr>
            </w:pPr>
            <w:r>
              <w:rPr>
                <w:color w:val="auto"/>
                <w:highlight w:val="none"/>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13"/>
              <w:rPr>
                <w:rFonts w:hint="default"/>
                <w:color w:val="auto"/>
                <w:highlight w:val="none"/>
              </w:rPr>
            </w:pPr>
            <w:r>
              <w:rPr>
                <w:color w:val="auto"/>
                <w:highlight w:val="none"/>
              </w:rPr>
              <w:t>采购包</w:t>
            </w:r>
          </w:p>
        </w:tc>
        <w:tc>
          <w:tcPr>
            <w:tcW w:w="1187" w:type="dxa"/>
          </w:tcPr>
          <w:p>
            <w:pPr>
              <w:pStyle w:val="13"/>
              <w:rPr>
                <w:rFonts w:hint="default"/>
                <w:color w:val="auto"/>
                <w:highlight w:val="none"/>
              </w:rPr>
            </w:pPr>
            <w:r>
              <w:rPr>
                <w:color w:val="auto"/>
                <w:highlight w:val="none"/>
              </w:rPr>
              <w:t>品目号</w:t>
            </w:r>
          </w:p>
        </w:tc>
        <w:tc>
          <w:tcPr>
            <w:tcW w:w="1187" w:type="dxa"/>
          </w:tcPr>
          <w:p>
            <w:pPr>
              <w:pStyle w:val="13"/>
              <w:rPr>
                <w:rFonts w:hint="default"/>
                <w:color w:val="auto"/>
                <w:highlight w:val="none"/>
              </w:rPr>
            </w:pPr>
            <w:r>
              <w:rPr>
                <w:color w:val="auto"/>
                <w:highlight w:val="none"/>
              </w:rPr>
              <w:t>产品名称</w:t>
            </w:r>
          </w:p>
        </w:tc>
        <w:tc>
          <w:tcPr>
            <w:tcW w:w="1187" w:type="dxa"/>
          </w:tcPr>
          <w:p>
            <w:pPr>
              <w:pStyle w:val="13"/>
              <w:rPr>
                <w:rFonts w:hint="default"/>
                <w:color w:val="auto"/>
                <w:highlight w:val="none"/>
              </w:rPr>
            </w:pPr>
            <w:r>
              <w:rPr>
                <w:color w:val="auto"/>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pPr>
              <w:pStyle w:val="13"/>
              <w:rPr>
                <w:rFonts w:hint="default"/>
                <w:color w:val="auto"/>
                <w:highlight w:val="none"/>
              </w:rPr>
            </w:pPr>
            <w:r>
              <w:rPr>
                <w:color w:val="auto"/>
                <w:highlight w:val="none"/>
              </w:rPr>
              <w:t>*</w:t>
            </w:r>
          </w:p>
        </w:tc>
        <w:tc>
          <w:tcPr>
            <w:tcW w:w="1187" w:type="dxa"/>
          </w:tcPr>
          <w:p>
            <w:pPr>
              <w:pStyle w:val="13"/>
              <w:rPr>
                <w:rFonts w:hint="default"/>
                <w:color w:val="auto"/>
                <w:highlight w:val="none"/>
              </w:rPr>
            </w:pPr>
            <w:r>
              <w:rPr>
                <w:color w:val="auto"/>
                <w:highlight w:val="none"/>
              </w:rPr>
              <w:t>*-1</w:t>
            </w:r>
          </w:p>
        </w:tc>
        <w:tc>
          <w:tcPr>
            <w:tcW w:w="1187" w:type="dxa"/>
          </w:tcPr>
          <w:p>
            <w:pPr>
              <w:rPr>
                <w:color w:val="auto"/>
                <w:highlight w:val="none"/>
              </w:rPr>
            </w:pPr>
          </w:p>
        </w:tc>
        <w:tc>
          <w:tcPr>
            <w:tcW w:w="1187" w:type="dxa"/>
          </w:tcPr>
          <w:p>
            <w:pPr>
              <w:pStyle w:val="13"/>
              <w:rPr>
                <w:rFonts w:hint="default"/>
                <w:color w:val="auto"/>
                <w:highlight w:val="none"/>
              </w:rPr>
            </w:pPr>
            <w:r>
              <w:rPr>
                <w:color w:val="auto"/>
                <w:highlight w:val="none"/>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pPr>
              <w:rPr>
                <w:color w:val="auto"/>
                <w:highlight w:val="none"/>
              </w:rPr>
            </w:pPr>
          </w:p>
        </w:tc>
        <w:tc>
          <w:tcPr>
            <w:tcW w:w="1187" w:type="dxa"/>
          </w:tcPr>
          <w:p>
            <w:pPr>
              <w:pStyle w:val="13"/>
              <w:rPr>
                <w:rFonts w:hint="default"/>
                <w:color w:val="auto"/>
                <w:highlight w:val="none"/>
              </w:rPr>
            </w:pPr>
            <w:r>
              <w:rPr>
                <w:color w:val="auto"/>
                <w:highlight w:val="none"/>
              </w:rPr>
              <w:t>…</w:t>
            </w:r>
          </w:p>
          <w:p>
            <w:pPr>
              <w:pStyle w:val="13"/>
              <w:rPr>
                <w:rFonts w:hint="default"/>
                <w:color w:val="auto"/>
                <w:highlight w:val="none"/>
              </w:rPr>
            </w:pPr>
          </w:p>
        </w:tc>
        <w:tc>
          <w:tcPr>
            <w:tcW w:w="1187" w:type="dxa"/>
          </w:tcPr>
          <w:p>
            <w:pPr>
              <w:rPr>
                <w:color w:val="auto"/>
                <w:highlight w:val="none"/>
              </w:rPr>
            </w:pPr>
          </w:p>
        </w:tc>
        <w:tc>
          <w:tcPr>
            <w:tcW w:w="1187"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13"/>
              <w:rPr>
                <w:rFonts w:hint="default"/>
                <w:color w:val="auto"/>
                <w:highlight w:val="none"/>
              </w:rPr>
            </w:pPr>
            <w:r>
              <w:rPr>
                <w:color w:val="auto"/>
                <w:highlight w:val="none"/>
              </w:rPr>
              <w:t>备注</w:t>
            </w:r>
          </w:p>
        </w:tc>
        <w:tc>
          <w:tcPr>
            <w:tcW w:w="3561" w:type="dxa"/>
            <w:gridSpan w:val="3"/>
          </w:tcPr>
          <w:p>
            <w:pPr>
              <w:pStyle w:val="13"/>
              <w:rPr>
                <w:rFonts w:hint="default"/>
                <w:color w:val="auto"/>
                <w:highlight w:val="none"/>
              </w:rPr>
            </w:pPr>
          </w:p>
        </w:tc>
      </w:tr>
    </w:tbl>
    <w:p>
      <w:pPr>
        <w:pStyle w:val="13"/>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1、对节能、环境标志产品计算价格扣除时，只依据电子投标文件“投标（响应）报价明细表”以及“优先类节能产品、环境标志产品证明材料（价格扣除适用，若有）”。</w:t>
      </w:r>
    </w:p>
    <w:p>
      <w:pPr>
        <w:pStyle w:val="13"/>
        <w:ind w:firstLine="480"/>
        <w:rPr>
          <w:rFonts w:hint="default"/>
          <w:color w:val="auto"/>
          <w:highlight w:val="none"/>
        </w:rPr>
      </w:pPr>
      <w:r>
        <w:rPr>
          <w:color w:val="auto"/>
          <w:highlight w:val="none"/>
        </w:rPr>
        <w:t>2、本表以采购包为单位，不同采购包请分别填写；同一采购包请按照其品目号顺序分别填写。</w:t>
      </w:r>
    </w:p>
    <w:p>
      <w:pPr>
        <w:pStyle w:val="13"/>
        <w:ind w:firstLine="480"/>
        <w:rPr>
          <w:rFonts w:hint="default"/>
          <w:color w:val="auto"/>
          <w:highlight w:val="none"/>
        </w:rPr>
      </w:pPr>
      <w:r>
        <w:rPr>
          <w:color w:val="auto"/>
          <w:highlight w:val="none"/>
        </w:rPr>
        <w:t>3、具体统计、计算：</w:t>
      </w:r>
    </w:p>
    <w:p>
      <w:pPr>
        <w:pStyle w:val="13"/>
        <w:ind w:firstLine="480"/>
        <w:rPr>
          <w:rFonts w:hint="default"/>
          <w:color w:val="auto"/>
          <w:highlight w:val="none"/>
        </w:rPr>
      </w:pPr>
      <w:r>
        <w:rPr>
          <w:color w:val="auto"/>
          <w:highlight w:val="none"/>
        </w:rPr>
        <w:t>3.1同一品目中各认证证书不重复计算价格扣除。</w:t>
      </w:r>
    </w:p>
    <w:p>
      <w:pPr>
        <w:pStyle w:val="13"/>
        <w:ind w:firstLine="480"/>
        <w:rPr>
          <w:rFonts w:hint="default"/>
          <w:color w:val="auto"/>
          <w:highlight w:val="none"/>
        </w:rPr>
      </w:pPr>
      <w:r>
        <w:rPr>
          <w:color w:val="auto"/>
          <w:highlight w:val="none"/>
        </w:rPr>
        <w:t>3.2计算结果若除不尽，可四舍五入保留到小数点后两位。</w:t>
      </w:r>
    </w:p>
    <w:p>
      <w:pPr>
        <w:pStyle w:val="13"/>
        <w:ind w:firstLine="480"/>
        <w:rPr>
          <w:rFonts w:hint="default"/>
          <w:color w:val="auto"/>
          <w:highlight w:val="none"/>
        </w:rPr>
      </w:pPr>
      <w:r>
        <w:rPr>
          <w:color w:val="auto"/>
          <w:highlight w:val="none"/>
        </w:rPr>
        <w:t>3.3投标人(供应商)按照采购文件要求认真统计、计算。</w:t>
      </w:r>
    </w:p>
    <w:p>
      <w:pPr>
        <w:pStyle w:val="13"/>
        <w:ind w:firstLine="480"/>
        <w:rPr>
          <w:rFonts w:hint="default"/>
          <w:color w:val="auto"/>
          <w:highlight w:val="none"/>
        </w:rPr>
      </w:pPr>
      <w:r>
        <w:rPr>
          <w:color w:val="auto"/>
          <w:highlight w:val="none"/>
        </w:rPr>
        <w:t>3.4若无节能、环境标志产品，不填写本表。</w:t>
      </w:r>
    </w:p>
    <w:p>
      <w:pPr>
        <w:pStyle w:val="13"/>
        <w:ind w:firstLine="480"/>
        <w:rPr>
          <w:rFonts w:hint="default"/>
          <w:color w:val="auto"/>
          <w:highlight w:val="none"/>
        </w:rPr>
      </w:pPr>
      <w:r>
        <w:rPr>
          <w:color w:val="auto"/>
          <w:highlight w:val="none"/>
        </w:rPr>
        <w:t>3.5强制类节能产品不享受价格扣除。</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三-1-②优先类节能产品、环境标志产品证明材料（价格扣除适用，若有）</w:t>
      </w:r>
    </w:p>
    <w:p>
      <w:pPr>
        <w:pStyle w:val="13"/>
        <w:jc w:val="center"/>
        <w:outlineLvl w:val="3"/>
        <w:rPr>
          <w:rFonts w:hint="default"/>
          <w:color w:val="auto"/>
          <w:highlight w:val="none"/>
        </w:rPr>
      </w:pPr>
      <w:r>
        <w:rPr>
          <w:b/>
          <w:color w:val="auto"/>
          <w:sz w:val="24"/>
          <w:highlight w:val="none"/>
        </w:rPr>
        <w:t>三-2小型、微型企业产品等价格扣除证明材料（若有）</w:t>
      </w:r>
    </w:p>
    <w:p>
      <w:pPr>
        <w:pStyle w:val="13"/>
        <w:jc w:val="center"/>
        <w:outlineLvl w:val="3"/>
        <w:rPr>
          <w:rFonts w:hint="default"/>
          <w:color w:val="auto"/>
          <w:highlight w:val="none"/>
        </w:rPr>
      </w:pPr>
      <w:r>
        <w:rPr>
          <w:b/>
          <w:color w:val="auto"/>
          <w:sz w:val="24"/>
          <w:highlight w:val="none"/>
        </w:rPr>
        <w:t>三-2-①中小企业声明函（价格扣除适用，若有）</w:t>
      </w:r>
    </w:p>
    <w:p>
      <w:pPr>
        <w:pStyle w:val="13"/>
        <w:jc w:val="center"/>
        <w:outlineLvl w:val="3"/>
        <w:rPr>
          <w:rFonts w:hint="default"/>
          <w:color w:val="auto"/>
          <w:highlight w:val="none"/>
        </w:rPr>
      </w:pPr>
      <w:r>
        <w:rPr>
          <w:b/>
          <w:color w:val="auto"/>
          <w:sz w:val="24"/>
          <w:highlight w:val="none"/>
        </w:rPr>
        <w:t>中小企业声明函（货物）</w:t>
      </w:r>
    </w:p>
    <w:p>
      <w:pPr>
        <w:pStyle w:val="13"/>
        <w:ind w:firstLine="480"/>
        <w:rPr>
          <w:rFonts w:hint="default"/>
          <w:color w:val="auto"/>
          <w:highlight w:val="none"/>
        </w:rPr>
      </w:pPr>
      <w:r>
        <w:rPr>
          <w:color w:val="auto"/>
          <w:highlight w:val="none"/>
        </w:rPr>
        <w:t>本公司（联合体）郑重声明，根据《政府采购促进中小企业发展管理办法》（财库﹝2020﹞46 号）的规定，本公司（联合体）参加</w:t>
      </w:r>
      <w:r>
        <w:rPr>
          <w:color w:val="auto"/>
          <w:highlight w:val="none"/>
          <w:u w:val="single"/>
        </w:rPr>
        <w:t>（单位名称）</w:t>
      </w:r>
      <w:r>
        <w:rPr>
          <w:color w:val="auto"/>
          <w:highlight w:val="none"/>
        </w:rPr>
        <w:t>的</w:t>
      </w:r>
      <w:r>
        <w:rPr>
          <w:color w:val="auto"/>
          <w:highlight w:val="none"/>
          <w:u w:val="single"/>
        </w:rPr>
        <w:t>（项目名称）</w:t>
      </w:r>
      <w:r>
        <w:rPr>
          <w:color w:val="auto"/>
          <w:highlight w:val="none"/>
        </w:rPr>
        <w:t>采购活动，提供的货物全部由符合政策要求的中小企业制造。相关企业（含联合体中的中小企业、签订分包意向协议的中小企业）的具体情况如下：</w:t>
      </w:r>
    </w:p>
    <w:p>
      <w:pPr>
        <w:pStyle w:val="13"/>
        <w:ind w:firstLine="480"/>
        <w:rPr>
          <w:rFonts w:hint="default"/>
          <w:color w:val="auto"/>
          <w:highlight w:val="none"/>
        </w:rPr>
      </w:pPr>
      <w:r>
        <w:rPr>
          <w:color w:val="auto"/>
          <w:highlight w:val="none"/>
        </w:rPr>
        <w:t>1.</w:t>
      </w:r>
      <w:r>
        <w:rPr>
          <w:color w:val="auto"/>
          <w:highlight w:val="none"/>
          <w:u w:val="single"/>
        </w:rPr>
        <w:t xml:space="preserve"> （标的名称） </w:t>
      </w:r>
      <w:r>
        <w:rPr>
          <w:color w:val="auto"/>
          <w:highlight w:val="none"/>
        </w:rPr>
        <w:t>，属于</w:t>
      </w:r>
      <w:r>
        <w:rPr>
          <w:color w:val="auto"/>
          <w:highlight w:val="none"/>
          <w:u w:val="single"/>
        </w:rPr>
        <w:t>（采购文件中明确的所属行业）</w:t>
      </w:r>
      <w:r>
        <w:rPr>
          <w:color w:val="auto"/>
          <w:highlight w:val="none"/>
        </w:rPr>
        <w:t>行业；制造商为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w:t>
      </w:r>
      <w:r>
        <w:rPr>
          <w:rFonts w:ascii="宋体" w:hAnsi="宋体" w:eastAsia="宋体" w:cs="宋体"/>
          <w:color w:val="auto"/>
          <w:sz w:val="21"/>
          <w:highlight w:val="none"/>
          <w:vertAlign w:val="superscript"/>
        </w:rPr>
        <w:t>1</w:t>
      </w:r>
      <w:r>
        <w:rPr>
          <w:color w:val="auto"/>
          <w:highlight w:val="none"/>
        </w:rPr>
        <w:t>，属于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2.</w:t>
      </w:r>
      <w:r>
        <w:rPr>
          <w:color w:val="auto"/>
          <w:highlight w:val="none"/>
          <w:u w:val="single"/>
        </w:rPr>
        <w:t xml:space="preserve"> （标的名称） </w:t>
      </w:r>
      <w:r>
        <w:rPr>
          <w:color w:val="auto"/>
          <w:highlight w:val="none"/>
        </w:rPr>
        <w:t>，属于</w:t>
      </w:r>
      <w:r>
        <w:rPr>
          <w:color w:val="auto"/>
          <w:highlight w:val="none"/>
          <w:u w:val="single"/>
        </w:rPr>
        <w:t>（采购文件中明确的所属行业）</w:t>
      </w:r>
      <w:r>
        <w:rPr>
          <w:color w:val="auto"/>
          <w:highlight w:val="none"/>
        </w:rPr>
        <w:t>行业；制造商为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以上企业，不属于大企业的分支机构，不存在控股股东为大企业的情形，也不存在与大企业的负责人为同一人的情形。</w:t>
      </w:r>
    </w:p>
    <w:p>
      <w:pPr>
        <w:pStyle w:val="13"/>
        <w:ind w:firstLine="480"/>
        <w:rPr>
          <w:rFonts w:hint="default"/>
          <w:color w:val="auto"/>
          <w:highlight w:val="none"/>
        </w:rPr>
      </w:pPr>
      <w:r>
        <w:rPr>
          <w:color w:val="auto"/>
          <w:highlight w:val="none"/>
        </w:rPr>
        <w:t>本企业对上述声明内容的真实性负责。如有虚假，将依法承担相应责任。</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1、从业人员、营业收入、资产总额填报上一年度数据，无上一年度数据的新成立企业可不填报。</w:t>
      </w:r>
    </w:p>
    <w:p>
      <w:pPr>
        <w:pStyle w:val="13"/>
        <w:ind w:firstLine="480"/>
        <w:rPr>
          <w:rFonts w:hint="default"/>
          <w:color w:val="auto"/>
          <w:highlight w:val="none"/>
        </w:rPr>
      </w:pPr>
      <w:r>
        <w:rPr>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3"/>
        <w:ind w:firstLine="480"/>
        <w:rPr>
          <w:rFonts w:hint="default"/>
          <w:color w:val="auto"/>
          <w:highlight w:val="none"/>
        </w:rPr>
      </w:pPr>
      <w:r>
        <w:rPr>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中小企业声明函（工程、服务）</w:t>
      </w:r>
    </w:p>
    <w:p>
      <w:pPr>
        <w:pStyle w:val="13"/>
        <w:ind w:firstLine="480"/>
        <w:rPr>
          <w:rFonts w:hint="default"/>
          <w:color w:val="auto"/>
          <w:highlight w:val="none"/>
        </w:rPr>
      </w:pPr>
      <w:r>
        <w:rPr>
          <w:color w:val="auto"/>
          <w:highlight w:val="none"/>
        </w:rPr>
        <w:t>本公司（联合体）郑重声明，根据《政府采购促进中小企业发展管理办法》（财库﹝2020﹞46 号）的规定，本公司（联合体）参加</w:t>
      </w:r>
      <w:r>
        <w:rPr>
          <w:color w:val="auto"/>
          <w:highlight w:val="none"/>
          <w:u w:val="single"/>
        </w:rPr>
        <w:t>（单位名称）</w:t>
      </w:r>
      <w:r>
        <w:rPr>
          <w:color w:val="auto"/>
          <w:highlight w:val="none"/>
        </w:rPr>
        <w:t>的</w:t>
      </w:r>
      <w:r>
        <w:rPr>
          <w:color w:val="auto"/>
          <w:highlight w:val="none"/>
          <w:u w:val="single"/>
        </w:rPr>
        <w:t>（项目名称）</w:t>
      </w:r>
      <w:r>
        <w:rPr>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13"/>
        <w:ind w:firstLine="480"/>
        <w:rPr>
          <w:rFonts w:hint="default"/>
          <w:color w:val="auto"/>
          <w:highlight w:val="none"/>
        </w:rPr>
      </w:pPr>
      <w:r>
        <w:rPr>
          <w:color w:val="auto"/>
          <w:highlight w:val="none"/>
        </w:rPr>
        <w:t>1.</w:t>
      </w:r>
      <w:r>
        <w:rPr>
          <w:color w:val="auto"/>
          <w:highlight w:val="none"/>
          <w:u w:val="single"/>
        </w:rPr>
        <w:t>（标的名称）</w:t>
      </w:r>
      <w:r>
        <w:rPr>
          <w:color w:val="auto"/>
          <w:highlight w:val="none"/>
        </w:rPr>
        <w:t>，属于</w:t>
      </w:r>
      <w:r>
        <w:rPr>
          <w:color w:val="auto"/>
          <w:highlight w:val="none"/>
          <w:u w:val="single"/>
        </w:rPr>
        <w:t>（采购文件中明确的所属行业）</w:t>
      </w:r>
      <w:r>
        <w:rPr>
          <w:color w:val="auto"/>
          <w:highlight w:val="none"/>
        </w:rPr>
        <w:t>；承建（承接）企业为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w:t>
      </w:r>
      <w:r>
        <w:rPr>
          <w:rFonts w:ascii="宋体" w:hAnsi="宋体" w:eastAsia="宋体" w:cs="宋体"/>
          <w:color w:val="auto"/>
          <w:sz w:val="21"/>
          <w:highlight w:val="none"/>
          <w:vertAlign w:val="superscript"/>
        </w:rPr>
        <w:t>1</w:t>
      </w:r>
      <w:r>
        <w:rPr>
          <w:color w:val="auto"/>
          <w:highlight w:val="none"/>
        </w:rPr>
        <w:t>，属于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2.</w:t>
      </w:r>
      <w:r>
        <w:rPr>
          <w:color w:val="auto"/>
          <w:highlight w:val="none"/>
          <w:u w:val="single"/>
        </w:rPr>
        <w:t>（标的名称）</w:t>
      </w:r>
      <w:r>
        <w:rPr>
          <w:color w:val="auto"/>
          <w:highlight w:val="none"/>
        </w:rPr>
        <w:t>，属于</w:t>
      </w:r>
      <w:r>
        <w:rPr>
          <w:color w:val="auto"/>
          <w:highlight w:val="none"/>
          <w:u w:val="single"/>
        </w:rPr>
        <w:t>（采购文件中明确的所属行业）</w:t>
      </w:r>
      <w:r>
        <w:rPr>
          <w:color w:val="auto"/>
          <w:highlight w:val="none"/>
        </w:rPr>
        <w:t>；承建（承接）企业为</w:t>
      </w:r>
      <w:r>
        <w:rPr>
          <w:color w:val="auto"/>
          <w:highlight w:val="none"/>
          <w:u w:val="single"/>
        </w:rPr>
        <w:t>（企业名称）</w:t>
      </w:r>
      <w:r>
        <w:rPr>
          <w:color w:val="auto"/>
          <w:highlight w:val="none"/>
        </w:rPr>
        <w:t>，从业人员</w:t>
      </w:r>
      <w:r>
        <w:rPr>
          <w:color w:val="auto"/>
          <w:highlight w:val="none"/>
          <w:u w:val="single"/>
        </w:rPr>
        <w:t>　　　　　</w:t>
      </w:r>
      <w:r>
        <w:rPr>
          <w:color w:val="auto"/>
          <w:highlight w:val="none"/>
        </w:rPr>
        <w:t>人，营业收入为</w:t>
      </w:r>
      <w:r>
        <w:rPr>
          <w:color w:val="auto"/>
          <w:highlight w:val="none"/>
          <w:u w:val="single"/>
        </w:rPr>
        <w:t>　　　　　</w:t>
      </w:r>
      <w:r>
        <w:rPr>
          <w:color w:val="auto"/>
          <w:highlight w:val="none"/>
        </w:rPr>
        <w:t>万元，资产总额为</w:t>
      </w:r>
      <w:r>
        <w:rPr>
          <w:color w:val="auto"/>
          <w:highlight w:val="none"/>
          <w:u w:val="single"/>
        </w:rPr>
        <w:t>　　　　　</w:t>
      </w:r>
      <w:r>
        <w:rPr>
          <w:color w:val="auto"/>
          <w:highlight w:val="none"/>
        </w:rPr>
        <w:t>万元，属于</w:t>
      </w:r>
      <w:r>
        <w:rPr>
          <w:color w:val="auto"/>
          <w:highlight w:val="none"/>
          <w:u w:val="single"/>
        </w:rPr>
        <w:t>（中型企业、小型企业、微型企业）</w:t>
      </w:r>
      <w:r>
        <w:rPr>
          <w:color w:val="auto"/>
          <w:highlight w:val="none"/>
        </w:rPr>
        <w:t>；</w:t>
      </w:r>
    </w:p>
    <w:p>
      <w:pPr>
        <w:pStyle w:val="13"/>
        <w:ind w:firstLine="480"/>
        <w:rPr>
          <w:rFonts w:hint="default"/>
          <w:color w:val="auto"/>
          <w:highlight w:val="none"/>
        </w:rPr>
      </w:pPr>
      <w:r>
        <w:rPr>
          <w:color w:val="auto"/>
          <w:highlight w:val="none"/>
        </w:rPr>
        <w:t>……</w:t>
      </w:r>
    </w:p>
    <w:p>
      <w:pPr>
        <w:pStyle w:val="13"/>
        <w:ind w:firstLine="480"/>
        <w:rPr>
          <w:rFonts w:hint="default"/>
          <w:color w:val="auto"/>
          <w:highlight w:val="none"/>
        </w:rPr>
      </w:pPr>
      <w:r>
        <w:rPr>
          <w:color w:val="auto"/>
          <w:highlight w:val="none"/>
        </w:rPr>
        <w:t>以上企业，不属于大企业的分支机构，不存在控股股东为大企业的情形，也不存在与大企业的负责人为同一人的情形。</w:t>
      </w:r>
    </w:p>
    <w:p>
      <w:pPr>
        <w:pStyle w:val="13"/>
        <w:ind w:firstLine="480"/>
        <w:rPr>
          <w:rFonts w:hint="default"/>
          <w:color w:val="auto"/>
          <w:highlight w:val="none"/>
        </w:rPr>
      </w:pPr>
      <w:r>
        <w:rPr>
          <w:color w:val="auto"/>
          <w:highlight w:val="none"/>
        </w:rPr>
        <w:t>本企业对上述声明内容的真实性负责。如有虚假，将依法承担相应责任。</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1、从业人员、营业收入、资产总额填报上一年度数据，无上一年度数据的新成立企业可不填报。</w:t>
      </w:r>
    </w:p>
    <w:p>
      <w:pPr>
        <w:pStyle w:val="13"/>
        <w:ind w:firstLine="480"/>
        <w:rPr>
          <w:rFonts w:hint="default"/>
          <w:color w:val="auto"/>
          <w:highlight w:val="none"/>
        </w:rPr>
      </w:pPr>
      <w:r>
        <w:rPr>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3"/>
        <w:ind w:firstLine="480"/>
        <w:rPr>
          <w:rFonts w:hint="default"/>
          <w:color w:val="auto"/>
          <w:highlight w:val="none"/>
        </w:rPr>
      </w:pPr>
      <w:r>
        <w:rPr>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三-2-②小型、微型企业等证明材料（价格扣除适用，若有）</w:t>
      </w:r>
    </w:p>
    <w:p>
      <w:pPr>
        <w:pStyle w:val="13"/>
        <w:ind w:firstLine="480"/>
        <w:jc w:val="center"/>
        <w:rPr>
          <w:rFonts w:hint="default"/>
          <w:color w:val="auto"/>
          <w:highlight w:val="none"/>
        </w:rPr>
      </w:pPr>
      <w:r>
        <w:rPr>
          <w:color w:val="auto"/>
          <w:highlight w:val="none"/>
        </w:rPr>
        <w:t>编制说明</w:t>
      </w:r>
    </w:p>
    <w:p>
      <w:pPr>
        <w:pStyle w:val="13"/>
        <w:ind w:firstLine="480"/>
        <w:rPr>
          <w:rFonts w:hint="default"/>
          <w:color w:val="auto"/>
          <w:highlight w:val="none"/>
        </w:rPr>
      </w:pPr>
      <w:r>
        <w:rPr>
          <w:color w:val="auto"/>
          <w:highlight w:val="none"/>
        </w:rPr>
        <w:t>1、投标人为监狱企业的，根据其提供的由省级以上监狱管理局、戒毒管理局（含新疆生产建设兵团）出具的属于监狱企业的证明文件进行认定，监狱企业视同小型、微型企业。</w:t>
      </w:r>
    </w:p>
    <w:p>
      <w:pPr>
        <w:pStyle w:val="13"/>
        <w:ind w:firstLine="480"/>
        <w:rPr>
          <w:rFonts w:hint="default"/>
          <w:color w:val="auto"/>
          <w:highlight w:val="none"/>
        </w:rPr>
      </w:pPr>
      <w:r>
        <w:rPr>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pPr>
        <w:pStyle w:val="13"/>
        <w:ind w:firstLine="480"/>
        <w:rPr>
          <w:rFonts w:hint="default"/>
          <w:color w:val="auto"/>
          <w:highlight w:val="none"/>
        </w:rPr>
      </w:pPr>
      <w:r>
        <w:rPr>
          <w:color w:val="auto"/>
          <w:highlight w:val="none"/>
        </w:rPr>
        <w:t>附：</w:t>
      </w:r>
    </w:p>
    <w:p>
      <w:pPr>
        <w:pStyle w:val="13"/>
        <w:jc w:val="center"/>
        <w:outlineLvl w:val="3"/>
        <w:rPr>
          <w:rFonts w:hint="default"/>
          <w:color w:val="auto"/>
          <w:highlight w:val="none"/>
        </w:rPr>
      </w:pPr>
      <w:r>
        <w:rPr>
          <w:b/>
          <w:color w:val="auto"/>
          <w:sz w:val="24"/>
          <w:highlight w:val="none"/>
        </w:rPr>
        <w:t>残疾人福利性单位声明函（价格扣除适用，若有）</w:t>
      </w:r>
    </w:p>
    <w:p>
      <w:pPr>
        <w:pStyle w:val="13"/>
        <w:ind w:firstLine="480"/>
        <w:rPr>
          <w:rFonts w:hint="default"/>
          <w:color w:val="auto"/>
          <w:highlight w:val="none"/>
        </w:rPr>
      </w:pPr>
      <w:r>
        <w:rPr>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13"/>
        <w:ind w:firstLine="480"/>
        <w:rPr>
          <w:rFonts w:hint="default"/>
          <w:color w:val="auto"/>
          <w:highlight w:val="none"/>
        </w:rPr>
      </w:pPr>
      <w:r>
        <w:rPr>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3"/>
        <w:ind w:firstLine="480"/>
        <w:rPr>
          <w:rFonts w:hint="default"/>
          <w:color w:val="auto"/>
          <w:highlight w:val="none"/>
        </w:rPr>
      </w:pPr>
      <w:r>
        <w:rPr>
          <w:color w:val="auto"/>
          <w:highlight w:val="none"/>
        </w:rPr>
        <w:t>（ ）由本投标人承建的（填写“所投采购包、品目号”）工程</w:t>
      </w:r>
    </w:p>
    <w:p>
      <w:pPr>
        <w:pStyle w:val="13"/>
        <w:ind w:firstLine="480"/>
        <w:rPr>
          <w:rFonts w:hint="default"/>
          <w:color w:val="auto"/>
          <w:highlight w:val="none"/>
        </w:rPr>
      </w:pPr>
      <w:r>
        <w:rPr>
          <w:color w:val="auto"/>
          <w:highlight w:val="none"/>
        </w:rPr>
        <w:t>（ ）由本投标人承接的（填写“所投采购包、品目号”）服务；</w:t>
      </w:r>
    </w:p>
    <w:p>
      <w:pPr>
        <w:pStyle w:val="13"/>
        <w:ind w:firstLine="480"/>
        <w:rPr>
          <w:rFonts w:hint="default"/>
          <w:color w:val="auto"/>
          <w:highlight w:val="none"/>
        </w:rPr>
      </w:pPr>
      <w:r>
        <w:rPr>
          <w:color w:val="auto"/>
          <w:highlight w:val="none"/>
        </w:rPr>
        <w:t>本投标人对上述声明的真实性负责。如有虚假，将依法承担相应责任。</w:t>
      </w:r>
    </w:p>
    <w:p>
      <w:pPr>
        <w:pStyle w:val="13"/>
        <w:ind w:firstLine="480"/>
        <w:rPr>
          <w:rFonts w:hint="default"/>
          <w:color w:val="auto"/>
          <w:highlight w:val="none"/>
        </w:rPr>
      </w:pPr>
      <w:r>
        <w:rPr>
          <w:color w:val="auto"/>
          <w:highlight w:val="none"/>
        </w:rPr>
        <w:t>备注：</w:t>
      </w:r>
    </w:p>
    <w:p>
      <w:pPr>
        <w:pStyle w:val="13"/>
        <w:ind w:firstLine="480"/>
        <w:rPr>
          <w:rFonts w:hint="default"/>
          <w:color w:val="auto"/>
          <w:highlight w:val="none"/>
        </w:rPr>
      </w:pPr>
      <w:r>
        <w:rPr>
          <w:color w:val="auto"/>
          <w:highlight w:val="none"/>
        </w:rPr>
        <w:t>1、请投标人按照实际情况编制填写本声明函，并在相应的（）中打“√”。</w:t>
      </w:r>
    </w:p>
    <w:p>
      <w:pPr>
        <w:pStyle w:val="13"/>
        <w:ind w:firstLine="480"/>
        <w:rPr>
          <w:rFonts w:hint="default"/>
          <w:color w:val="auto"/>
          <w:highlight w:val="none"/>
        </w:rPr>
      </w:pPr>
      <w:r>
        <w:rPr>
          <w:color w:val="auto"/>
          <w:highlight w:val="none"/>
        </w:rPr>
        <w:t>2、若《残疾人福利性单位声明函》内容不真实，视为提供虚假材料。</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ind w:firstLine="480"/>
        <w:rPr>
          <w:rFonts w:hint="default"/>
          <w:color w:val="auto"/>
          <w:highlight w:val="none"/>
        </w:rPr>
      </w:pPr>
      <w:r>
        <w:rPr>
          <w:color w:val="auto"/>
          <w:highlight w:val="none"/>
        </w:rPr>
        <w:t>附：</w:t>
      </w:r>
    </w:p>
    <w:p>
      <w:pPr>
        <w:pStyle w:val="13"/>
        <w:jc w:val="center"/>
        <w:outlineLvl w:val="3"/>
        <w:rPr>
          <w:rFonts w:hint="default"/>
          <w:color w:val="auto"/>
          <w:highlight w:val="none"/>
        </w:rPr>
      </w:pPr>
      <w:r>
        <w:rPr>
          <w:b/>
          <w:color w:val="auto"/>
          <w:sz w:val="24"/>
          <w:highlight w:val="none"/>
        </w:rPr>
        <w:t>监狱企业证明材料</w:t>
      </w:r>
    </w:p>
    <w:p>
      <w:pPr>
        <w:pStyle w:val="13"/>
        <w:ind w:firstLine="480"/>
        <w:rPr>
          <w:rFonts w:hint="default"/>
          <w:color w:val="auto"/>
          <w:highlight w:val="none"/>
        </w:rPr>
      </w:pPr>
      <w:r>
        <w:rPr>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3"/>
        <w:rPr>
          <w:rFonts w:hint="default"/>
          <w:color w:val="auto"/>
          <w:highlight w:val="none"/>
        </w:rPr>
      </w:pPr>
      <w:r>
        <w:rPr>
          <w:b/>
          <w:color w:val="auto"/>
          <w:sz w:val="24"/>
          <w:highlight w:val="none"/>
        </w:rPr>
        <w:t>三-3招标文件规定的其他价格扣除证明材料（若有）</w:t>
      </w:r>
    </w:p>
    <w:p>
      <w:pPr>
        <w:pStyle w:val="13"/>
        <w:ind w:firstLine="480"/>
        <w:jc w:val="center"/>
        <w:rPr>
          <w:rFonts w:hint="default"/>
          <w:color w:val="auto"/>
          <w:highlight w:val="none"/>
        </w:rPr>
      </w:pPr>
      <w:r>
        <w:rPr>
          <w:color w:val="auto"/>
          <w:highlight w:val="none"/>
        </w:rPr>
        <w:t>编制说明</w:t>
      </w:r>
    </w:p>
    <w:p>
      <w:pPr>
        <w:pStyle w:val="13"/>
        <w:ind w:firstLine="480"/>
        <w:rPr>
          <w:rFonts w:hint="default"/>
          <w:color w:val="auto"/>
          <w:highlight w:val="none"/>
        </w:rPr>
      </w:pPr>
      <w:r>
        <w:rPr>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封面格式(技术商务部分)</w:t>
      </w:r>
    </w:p>
    <w:p>
      <w:pPr>
        <w:pStyle w:val="13"/>
        <w:jc w:val="center"/>
        <w:outlineLvl w:val="0"/>
        <w:rPr>
          <w:rFonts w:hint="default"/>
          <w:color w:val="auto"/>
          <w:highlight w:val="none"/>
        </w:rPr>
      </w:pPr>
      <w:r>
        <w:rPr>
          <w:b/>
          <w:color w:val="auto"/>
          <w:sz w:val="48"/>
          <w:highlight w:val="none"/>
        </w:rPr>
        <w:t>福建省政府采购投标文件</w:t>
      </w:r>
    </w:p>
    <w:p>
      <w:pPr>
        <w:pStyle w:val="13"/>
        <w:jc w:val="center"/>
        <w:outlineLvl w:val="0"/>
        <w:rPr>
          <w:rFonts w:hint="default"/>
          <w:color w:val="auto"/>
          <w:highlight w:val="none"/>
        </w:rPr>
      </w:pPr>
      <w:r>
        <w:rPr>
          <w:b/>
          <w:color w:val="auto"/>
          <w:sz w:val="48"/>
          <w:highlight w:val="none"/>
        </w:rPr>
        <w:t>（技术商务部分）</w:t>
      </w:r>
      <w:r>
        <w:rPr>
          <w:color w:val="auto"/>
          <w:highlight w:val="none"/>
        </w:rPr>
        <w:br w:type="textWrapping"/>
      </w:r>
      <w:r>
        <w:rPr>
          <w:color w:val="auto"/>
          <w:highlight w:val="none"/>
        </w:rPr>
        <w:br w:type="textWrapping"/>
      </w:r>
      <w:r>
        <w:rPr>
          <w:color w:val="auto"/>
          <w:highlight w:val="none"/>
        </w:rPr>
        <w:br w:type="textWrapping"/>
      </w:r>
    </w:p>
    <w:p>
      <w:pPr>
        <w:pStyle w:val="13"/>
        <w:jc w:val="center"/>
        <w:outlineLvl w:val="1"/>
        <w:rPr>
          <w:rFonts w:hint="default"/>
          <w:color w:val="auto"/>
          <w:highlight w:val="none"/>
        </w:rPr>
      </w:pPr>
      <w:r>
        <w:rPr>
          <w:b/>
          <w:color w:val="auto"/>
          <w:sz w:val="36"/>
          <w:highlight w:val="none"/>
        </w:rPr>
        <w:t>（填写正本或副本）</w:t>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r>
        <w:rPr>
          <w:color w:val="auto"/>
          <w:highlight w:val="none"/>
        </w:rPr>
        <w:br w:type="textWrapping"/>
      </w:r>
    </w:p>
    <w:p>
      <w:pPr>
        <w:pStyle w:val="13"/>
        <w:jc w:val="center"/>
        <w:outlineLvl w:val="2"/>
        <w:rPr>
          <w:rFonts w:hint="default"/>
          <w:color w:val="auto"/>
          <w:highlight w:val="none"/>
        </w:rPr>
      </w:pPr>
      <w:r>
        <w:rPr>
          <w:b/>
          <w:color w:val="auto"/>
          <w:sz w:val="28"/>
          <w:highlight w:val="none"/>
        </w:rPr>
        <w:t>（项目名称：（由投标人填写）</w:t>
      </w:r>
    </w:p>
    <w:p>
      <w:pPr>
        <w:pStyle w:val="13"/>
        <w:jc w:val="center"/>
        <w:outlineLvl w:val="2"/>
        <w:rPr>
          <w:rFonts w:hint="default"/>
          <w:color w:val="auto"/>
          <w:highlight w:val="none"/>
        </w:rPr>
      </w:pPr>
      <w:r>
        <w:rPr>
          <w:b/>
          <w:color w:val="auto"/>
          <w:sz w:val="28"/>
          <w:highlight w:val="none"/>
        </w:rPr>
        <w:t>（备案编号：（由投标人填写）</w:t>
      </w:r>
    </w:p>
    <w:p>
      <w:pPr>
        <w:pStyle w:val="13"/>
        <w:jc w:val="center"/>
        <w:outlineLvl w:val="2"/>
        <w:rPr>
          <w:rFonts w:hint="default"/>
          <w:color w:val="auto"/>
          <w:highlight w:val="none"/>
        </w:rPr>
      </w:pPr>
      <w:r>
        <w:rPr>
          <w:b/>
          <w:color w:val="auto"/>
          <w:sz w:val="28"/>
          <w:highlight w:val="none"/>
        </w:rPr>
        <w:t>（项目编号：（由投标人填写）</w:t>
      </w:r>
    </w:p>
    <w:p>
      <w:pPr>
        <w:pStyle w:val="13"/>
        <w:jc w:val="center"/>
        <w:outlineLvl w:val="2"/>
        <w:rPr>
          <w:rFonts w:hint="default"/>
          <w:color w:val="auto"/>
          <w:highlight w:val="none"/>
        </w:rPr>
      </w:pPr>
      <w:r>
        <w:rPr>
          <w:b/>
          <w:color w:val="auto"/>
          <w:sz w:val="28"/>
          <w:highlight w:val="none"/>
        </w:rPr>
        <w:t>（所投采购包：（由投标人填写）</w:t>
      </w:r>
      <w:r>
        <w:rPr>
          <w:color w:val="auto"/>
          <w:highlight w:val="none"/>
        </w:rPr>
        <w:br w:type="textWrapping"/>
      </w:r>
      <w:r>
        <w:rPr>
          <w:color w:val="auto"/>
          <w:highlight w:val="none"/>
        </w:rPr>
        <w:br w:type="textWrapping"/>
      </w:r>
    </w:p>
    <w:p>
      <w:pPr>
        <w:pStyle w:val="13"/>
        <w:jc w:val="center"/>
        <w:outlineLvl w:val="2"/>
        <w:rPr>
          <w:rFonts w:hint="default"/>
          <w:color w:val="auto"/>
          <w:highlight w:val="none"/>
        </w:rPr>
      </w:pPr>
      <w:r>
        <w:rPr>
          <w:b/>
          <w:color w:val="auto"/>
          <w:sz w:val="28"/>
          <w:highlight w:val="none"/>
        </w:rPr>
        <w:t>投标人：（填写“全称”）</w:t>
      </w:r>
    </w:p>
    <w:p>
      <w:pPr>
        <w:pStyle w:val="13"/>
        <w:jc w:val="center"/>
        <w:outlineLvl w:val="2"/>
        <w:rPr>
          <w:rFonts w:hint="default"/>
          <w:color w:val="auto"/>
          <w:highlight w:val="none"/>
        </w:rPr>
      </w:pPr>
      <w:r>
        <w:rPr>
          <w:b/>
          <w:color w:val="auto"/>
          <w:sz w:val="28"/>
          <w:highlight w:val="none"/>
        </w:rPr>
        <w:t>（由投标人填写）年（由投标人填写）月</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索引</w:t>
      </w:r>
    </w:p>
    <w:p>
      <w:pPr>
        <w:pStyle w:val="13"/>
        <w:ind w:firstLine="480"/>
        <w:rPr>
          <w:rFonts w:hint="default"/>
          <w:color w:val="auto"/>
          <w:highlight w:val="none"/>
        </w:rPr>
      </w:pPr>
      <w:r>
        <w:rPr>
          <w:color w:val="auto"/>
          <w:highlight w:val="none"/>
        </w:rPr>
        <w:t>一、标的说明一览表</w:t>
      </w:r>
    </w:p>
    <w:p>
      <w:pPr>
        <w:pStyle w:val="13"/>
        <w:ind w:firstLine="480"/>
        <w:rPr>
          <w:rFonts w:hint="default"/>
          <w:color w:val="auto"/>
          <w:highlight w:val="none"/>
        </w:rPr>
      </w:pPr>
      <w:r>
        <w:rPr>
          <w:color w:val="auto"/>
          <w:highlight w:val="none"/>
        </w:rPr>
        <w:t>二、技术和服务要求响应表</w:t>
      </w:r>
    </w:p>
    <w:p>
      <w:pPr>
        <w:pStyle w:val="13"/>
        <w:ind w:firstLine="480"/>
        <w:rPr>
          <w:rFonts w:hint="default"/>
          <w:color w:val="auto"/>
          <w:highlight w:val="none"/>
        </w:rPr>
      </w:pPr>
      <w:r>
        <w:rPr>
          <w:color w:val="auto"/>
          <w:highlight w:val="none"/>
        </w:rPr>
        <w:t>三、商务条件响应表</w:t>
      </w:r>
    </w:p>
    <w:p>
      <w:pPr>
        <w:pStyle w:val="13"/>
        <w:ind w:firstLine="480"/>
        <w:rPr>
          <w:rFonts w:hint="default"/>
          <w:color w:val="auto"/>
          <w:highlight w:val="none"/>
        </w:rPr>
      </w:pPr>
      <w:r>
        <w:rPr>
          <w:color w:val="auto"/>
          <w:highlight w:val="none"/>
        </w:rPr>
        <w:t>四、投标人提交的其他资料（若有）</w:t>
      </w:r>
    </w:p>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技术商务部分中不得出现报价部分的全部或部分的投标报价信息（或组成资料），否则符合性审查不合格。</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一、标的说明一览表</w:t>
      </w:r>
    </w:p>
    <w:p>
      <w:pPr>
        <w:pStyle w:val="13"/>
        <w:ind w:firstLine="480"/>
        <w:rPr>
          <w:rFonts w:hint="default"/>
          <w:color w:val="auto"/>
          <w:highlight w:val="none"/>
        </w:rPr>
      </w:pPr>
      <w:r>
        <w:rPr>
          <w:color w:val="auto"/>
          <w:highlight w:val="none"/>
        </w:rPr>
        <w:t>项目编号：</w:t>
      </w:r>
      <w:r>
        <w:rPr>
          <w:color w:val="auto"/>
          <w:highlight w:val="none"/>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13"/>
              <w:rPr>
                <w:rFonts w:hint="default"/>
                <w:color w:val="auto"/>
                <w:highlight w:val="none"/>
              </w:rPr>
            </w:pPr>
            <w:r>
              <w:rPr>
                <w:color w:val="auto"/>
                <w:highlight w:val="none"/>
              </w:rPr>
              <w:t>采购包</w:t>
            </w:r>
          </w:p>
        </w:tc>
        <w:tc>
          <w:tcPr>
            <w:tcW w:w="1187" w:type="dxa"/>
          </w:tcPr>
          <w:p>
            <w:pPr>
              <w:pStyle w:val="13"/>
              <w:rPr>
                <w:rFonts w:hint="default"/>
                <w:color w:val="auto"/>
                <w:highlight w:val="none"/>
              </w:rPr>
            </w:pPr>
            <w:r>
              <w:rPr>
                <w:color w:val="auto"/>
                <w:highlight w:val="none"/>
              </w:rPr>
              <w:t>品目号</w:t>
            </w:r>
          </w:p>
        </w:tc>
        <w:tc>
          <w:tcPr>
            <w:tcW w:w="1187" w:type="dxa"/>
          </w:tcPr>
          <w:p>
            <w:pPr>
              <w:pStyle w:val="13"/>
              <w:rPr>
                <w:rFonts w:hint="default"/>
                <w:color w:val="auto"/>
                <w:highlight w:val="none"/>
              </w:rPr>
            </w:pPr>
            <w:r>
              <w:rPr>
                <w:color w:val="auto"/>
                <w:highlight w:val="none"/>
              </w:rPr>
              <w:t>投标标的</w:t>
            </w:r>
          </w:p>
        </w:tc>
        <w:tc>
          <w:tcPr>
            <w:tcW w:w="1187" w:type="dxa"/>
          </w:tcPr>
          <w:p>
            <w:pPr>
              <w:pStyle w:val="13"/>
              <w:rPr>
                <w:rFonts w:hint="default"/>
                <w:color w:val="auto"/>
                <w:highlight w:val="none"/>
              </w:rPr>
            </w:pPr>
            <w:r>
              <w:rPr>
                <w:color w:val="auto"/>
                <w:highlight w:val="none"/>
              </w:rPr>
              <w:t>数量</w:t>
            </w:r>
          </w:p>
        </w:tc>
        <w:tc>
          <w:tcPr>
            <w:tcW w:w="1187" w:type="dxa"/>
          </w:tcPr>
          <w:p>
            <w:pPr>
              <w:pStyle w:val="13"/>
              <w:rPr>
                <w:rFonts w:hint="default"/>
                <w:color w:val="auto"/>
                <w:highlight w:val="none"/>
              </w:rPr>
            </w:pPr>
            <w:r>
              <w:rPr>
                <w:color w:val="auto"/>
                <w:highlight w:val="none"/>
              </w:rPr>
              <w:t>规格</w:t>
            </w:r>
          </w:p>
        </w:tc>
        <w:tc>
          <w:tcPr>
            <w:tcW w:w="1187" w:type="dxa"/>
          </w:tcPr>
          <w:p>
            <w:pPr>
              <w:pStyle w:val="13"/>
              <w:rPr>
                <w:rFonts w:hint="default"/>
                <w:color w:val="auto"/>
                <w:highlight w:val="none"/>
              </w:rPr>
            </w:pPr>
            <w:r>
              <w:rPr>
                <w:color w:val="auto"/>
                <w:highlight w:val="none"/>
              </w:rPr>
              <w:t>来源地</w:t>
            </w:r>
          </w:p>
        </w:tc>
        <w:tc>
          <w:tcPr>
            <w:tcW w:w="1187" w:type="dxa"/>
          </w:tcPr>
          <w:p>
            <w:pPr>
              <w:pStyle w:val="13"/>
              <w:rPr>
                <w:rFonts w:hint="default"/>
                <w:color w:val="auto"/>
                <w:highlight w:val="none"/>
              </w:rPr>
            </w:pPr>
            <w:r>
              <w:rPr>
                <w:color w:val="auto"/>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13"/>
              <w:rPr>
                <w:rFonts w:hint="default"/>
                <w:color w:val="auto"/>
                <w:highlight w:val="none"/>
              </w:rPr>
            </w:pPr>
            <w:r>
              <w:rPr>
                <w:color w:val="auto"/>
                <w:highlight w:val="none"/>
              </w:rPr>
              <w:t>*</w:t>
            </w:r>
          </w:p>
        </w:tc>
        <w:tc>
          <w:tcPr>
            <w:tcW w:w="1187" w:type="dxa"/>
          </w:tcPr>
          <w:p>
            <w:pPr>
              <w:pStyle w:val="13"/>
              <w:rPr>
                <w:rFonts w:hint="default"/>
                <w:color w:val="auto"/>
                <w:highlight w:val="none"/>
              </w:rPr>
            </w:pPr>
            <w:r>
              <w:rPr>
                <w:color w:val="auto"/>
                <w:highlight w:val="none"/>
              </w:rPr>
              <w:t>*-1</w:t>
            </w: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pPr>
              <w:rPr>
                <w:color w:val="auto"/>
                <w:highlight w:val="none"/>
              </w:rPr>
            </w:pPr>
          </w:p>
        </w:tc>
        <w:tc>
          <w:tcPr>
            <w:tcW w:w="1187" w:type="dxa"/>
          </w:tcPr>
          <w:p>
            <w:pPr>
              <w:pStyle w:val="13"/>
              <w:rPr>
                <w:rFonts w:hint="default"/>
                <w:color w:val="auto"/>
                <w:highlight w:val="none"/>
              </w:rPr>
            </w:pPr>
            <w:r>
              <w:rPr>
                <w:color w:val="auto"/>
                <w:highlight w:val="none"/>
              </w:rPr>
              <w:t>…</w:t>
            </w: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pPr>
              <w:pStyle w:val="13"/>
              <w:rPr>
                <w:rFonts w:hint="default"/>
                <w:color w:val="auto"/>
                <w:highlight w:val="none"/>
              </w:rPr>
            </w:pPr>
            <w:r>
              <w:rPr>
                <w:color w:val="auto"/>
                <w:highlight w:val="none"/>
              </w:rPr>
              <w:t>…</w:t>
            </w: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c>
          <w:tcPr>
            <w:tcW w:w="1187" w:type="dxa"/>
          </w:tcPr>
          <w:p>
            <w:pPr>
              <w:rPr>
                <w:color w:val="auto"/>
                <w:highlight w:val="none"/>
              </w:rPr>
            </w:pPr>
          </w:p>
        </w:tc>
      </w:tr>
    </w:tbl>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1、本表应按照下列规定填写：</w:t>
      </w:r>
    </w:p>
    <w:p>
      <w:pPr>
        <w:pStyle w:val="13"/>
        <w:ind w:firstLine="480"/>
        <w:rPr>
          <w:rFonts w:hint="default"/>
          <w:color w:val="auto"/>
          <w:highlight w:val="none"/>
        </w:rPr>
      </w:pPr>
      <w:r>
        <w:rPr>
          <w:color w:val="auto"/>
          <w:highlight w:val="none"/>
        </w:rPr>
        <w:t>1.1“采购包”、“品目号”、“投标标的”及“数量”应与招标文件《采购标的一览表》中的有关内容（“采购包”、“品目号”、“采购标的”及“数量”）保持一致。</w:t>
      </w:r>
    </w:p>
    <w:p>
      <w:pPr>
        <w:pStyle w:val="13"/>
        <w:ind w:firstLine="480"/>
        <w:rPr>
          <w:rFonts w:hint="default"/>
          <w:color w:val="auto"/>
          <w:highlight w:val="none"/>
        </w:rPr>
      </w:pPr>
      <w:r>
        <w:rPr>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3"/>
        <w:ind w:firstLine="480"/>
        <w:rPr>
          <w:rFonts w:hint="default"/>
          <w:color w:val="auto"/>
          <w:highlight w:val="none"/>
        </w:rPr>
      </w:pPr>
      <w:r>
        <w:rPr>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pPr>
        <w:pStyle w:val="13"/>
        <w:ind w:firstLine="480"/>
        <w:rPr>
          <w:rFonts w:hint="default"/>
          <w:color w:val="auto"/>
          <w:highlight w:val="none"/>
        </w:rPr>
      </w:pPr>
      <w:r>
        <w:rPr>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13"/>
        <w:ind w:firstLine="480"/>
        <w:rPr>
          <w:rFonts w:hint="default"/>
          <w:color w:val="auto"/>
          <w:highlight w:val="none"/>
        </w:rPr>
      </w:pPr>
      <w:r>
        <w:rPr>
          <w:color w:val="auto"/>
          <w:highlight w:val="none"/>
        </w:rPr>
        <w:t>3、电子投标文件中涉及“投标标的”、“数量”、“规格”、“来源地”的内容若不一致，应以本表为准。</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二、技术和服务要求响应表</w:t>
      </w:r>
    </w:p>
    <w:p>
      <w:pPr>
        <w:pStyle w:val="13"/>
        <w:ind w:firstLine="480"/>
        <w:rPr>
          <w:rFonts w:hint="default"/>
          <w:color w:val="auto"/>
          <w:highlight w:val="none"/>
        </w:rPr>
      </w:pPr>
      <w:r>
        <w:rPr>
          <w:color w:val="auto"/>
          <w:highlight w:val="none"/>
        </w:rPr>
        <w:t>项目编号：</w:t>
      </w:r>
      <w:r>
        <w:rPr>
          <w:color w:val="auto"/>
          <w:highlight w:val="none"/>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3"/>
              <w:rPr>
                <w:rFonts w:hint="default"/>
                <w:color w:val="auto"/>
                <w:highlight w:val="none"/>
              </w:rPr>
            </w:pPr>
            <w:r>
              <w:rPr>
                <w:color w:val="auto"/>
                <w:highlight w:val="none"/>
              </w:rPr>
              <w:t>采购包</w:t>
            </w:r>
          </w:p>
        </w:tc>
        <w:tc>
          <w:tcPr>
            <w:tcW w:w="1661" w:type="dxa"/>
          </w:tcPr>
          <w:p>
            <w:pPr>
              <w:pStyle w:val="13"/>
              <w:rPr>
                <w:rFonts w:hint="default"/>
                <w:color w:val="auto"/>
                <w:highlight w:val="none"/>
              </w:rPr>
            </w:pPr>
            <w:r>
              <w:rPr>
                <w:color w:val="auto"/>
                <w:highlight w:val="none"/>
              </w:rPr>
              <w:t>品目号</w:t>
            </w:r>
          </w:p>
        </w:tc>
        <w:tc>
          <w:tcPr>
            <w:tcW w:w="1661" w:type="dxa"/>
          </w:tcPr>
          <w:p>
            <w:pPr>
              <w:pStyle w:val="13"/>
              <w:rPr>
                <w:rFonts w:hint="default"/>
                <w:color w:val="auto"/>
                <w:highlight w:val="none"/>
              </w:rPr>
            </w:pPr>
            <w:r>
              <w:rPr>
                <w:color w:val="auto"/>
                <w:highlight w:val="none"/>
              </w:rPr>
              <w:t>技术和服务要求</w:t>
            </w:r>
          </w:p>
        </w:tc>
        <w:tc>
          <w:tcPr>
            <w:tcW w:w="1661" w:type="dxa"/>
          </w:tcPr>
          <w:p>
            <w:pPr>
              <w:pStyle w:val="13"/>
              <w:rPr>
                <w:rFonts w:hint="default"/>
                <w:color w:val="auto"/>
                <w:highlight w:val="none"/>
              </w:rPr>
            </w:pPr>
            <w:r>
              <w:rPr>
                <w:color w:val="auto"/>
                <w:highlight w:val="none"/>
              </w:rPr>
              <w:t>投标响应</w:t>
            </w:r>
          </w:p>
        </w:tc>
        <w:tc>
          <w:tcPr>
            <w:tcW w:w="1661" w:type="dxa"/>
          </w:tcPr>
          <w:p>
            <w:pPr>
              <w:pStyle w:val="13"/>
              <w:rPr>
                <w:rFonts w:hint="default"/>
                <w:color w:val="auto"/>
                <w:highlight w:val="none"/>
              </w:rPr>
            </w:pPr>
            <w:r>
              <w:rPr>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13"/>
              <w:rPr>
                <w:rFonts w:hint="default"/>
                <w:color w:val="auto"/>
                <w:highlight w:val="none"/>
              </w:rPr>
            </w:pPr>
            <w:r>
              <w:rPr>
                <w:color w:val="auto"/>
                <w:highlight w:val="none"/>
              </w:rPr>
              <w:t>*</w:t>
            </w:r>
          </w:p>
        </w:tc>
        <w:tc>
          <w:tcPr>
            <w:tcW w:w="1661" w:type="dxa"/>
          </w:tcPr>
          <w:p>
            <w:pPr>
              <w:pStyle w:val="13"/>
              <w:rPr>
                <w:rFonts w:hint="default"/>
                <w:color w:val="auto"/>
                <w:highlight w:val="none"/>
              </w:rPr>
            </w:pPr>
            <w:r>
              <w:rPr>
                <w:color w:val="auto"/>
                <w:highlight w:val="none"/>
              </w:rPr>
              <w:t>*-1</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color w:val="auto"/>
                <w:highlight w:val="none"/>
              </w:rPr>
            </w:pPr>
          </w:p>
        </w:tc>
        <w:tc>
          <w:tcPr>
            <w:tcW w:w="1661" w:type="dxa"/>
          </w:tcPr>
          <w:p>
            <w:pPr>
              <w:pStyle w:val="13"/>
              <w:rPr>
                <w:rFonts w:hint="default"/>
                <w:color w:val="auto"/>
                <w:highlight w:val="none"/>
              </w:rPr>
            </w:pPr>
            <w:r>
              <w:rPr>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3"/>
              <w:rPr>
                <w:rFonts w:hint="default"/>
                <w:color w:val="auto"/>
                <w:highlight w:val="none"/>
              </w:rPr>
            </w:pPr>
            <w:r>
              <w:rPr>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bl>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1、本表应按照下列规定填写：</w:t>
      </w:r>
    </w:p>
    <w:p>
      <w:pPr>
        <w:pStyle w:val="13"/>
        <w:ind w:firstLine="480"/>
        <w:rPr>
          <w:rFonts w:hint="default"/>
          <w:color w:val="auto"/>
          <w:highlight w:val="none"/>
        </w:rPr>
      </w:pPr>
      <w:r>
        <w:rPr>
          <w:color w:val="auto"/>
          <w:highlight w:val="none"/>
        </w:rPr>
        <w:t>1.1“技术和服务要求”项下填写的内容应与招标文件第五章“技术和服务要求”的内容保持一致。</w:t>
      </w:r>
    </w:p>
    <w:p>
      <w:pPr>
        <w:pStyle w:val="13"/>
        <w:ind w:firstLine="480"/>
        <w:rPr>
          <w:rFonts w:hint="default"/>
          <w:color w:val="auto"/>
          <w:highlight w:val="none"/>
        </w:rPr>
      </w:pPr>
      <w:r>
        <w:rPr>
          <w:color w:val="auto"/>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13"/>
        <w:ind w:firstLine="480"/>
        <w:rPr>
          <w:rFonts w:hint="default"/>
          <w:color w:val="auto"/>
          <w:highlight w:val="none"/>
        </w:rPr>
      </w:pPr>
      <w:r>
        <w:rPr>
          <w:color w:val="auto"/>
          <w:highlight w:val="none"/>
        </w:rPr>
        <w:t>1.3“是否偏离及说明”项下应按下列规定填写：优于的，填写“正偏离”；符合的，填写“无偏离”；低于的，填写“负偏离”。</w:t>
      </w:r>
    </w:p>
    <w:p>
      <w:pPr>
        <w:pStyle w:val="13"/>
        <w:ind w:firstLine="480"/>
        <w:rPr>
          <w:rFonts w:hint="default"/>
          <w:color w:val="auto"/>
          <w:highlight w:val="none"/>
        </w:rPr>
      </w:pPr>
      <w:r>
        <w:rPr>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三、商务条件响应表</w:t>
      </w:r>
    </w:p>
    <w:p>
      <w:pPr>
        <w:pStyle w:val="13"/>
        <w:ind w:firstLine="480"/>
        <w:rPr>
          <w:rFonts w:hint="default"/>
          <w:color w:val="auto"/>
          <w:highlight w:val="none"/>
        </w:rPr>
      </w:pPr>
      <w:r>
        <w:rPr>
          <w:color w:val="auto"/>
          <w:highlight w:val="none"/>
        </w:rPr>
        <w:t>项目编号：</w:t>
      </w:r>
      <w:r>
        <w:rPr>
          <w:color w:val="auto"/>
          <w:highlight w:val="none"/>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3"/>
              <w:rPr>
                <w:rFonts w:hint="default"/>
                <w:color w:val="auto"/>
                <w:highlight w:val="none"/>
              </w:rPr>
            </w:pPr>
            <w:r>
              <w:rPr>
                <w:color w:val="auto"/>
                <w:highlight w:val="none"/>
              </w:rPr>
              <w:t>采购包</w:t>
            </w:r>
          </w:p>
        </w:tc>
        <w:tc>
          <w:tcPr>
            <w:tcW w:w="1661" w:type="dxa"/>
          </w:tcPr>
          <w:p>
            <w:pPr>
              <w:pStyle w:val="13"/>
              <w:rPr>
                <w:rFonts w:hint="default"/>
                <w:color w:val="auto"/>
                <w:highlight w:val="none"/>
              </w:rPr>
            </w:pPr>
            <w:r>
              <w:rPr>
                <w:color w:val="auto"/>
                <w:highlight w:val="none"/>
              </w:rPr>
              <w:t>品目号</w:t>
            </w:r>
          </w:p>
        </w:tc>
        <w:tc>
          <w:tcPr>
            <w:tcW w:w="1661" w:type="dxa"/>
          </w:tcPr>
          <w:p>
            <w:pPr>
              <w:pStyle w:val="13"/>
              <w:rPr>
                <w:rFonts w:hint="default"/>
                <w:color w:val="auto"/>
                <w:highlight w:val="none"/>
              </w:rPr>
            </w:pPr>
            <w:r>
              <w:rPr>
                <w:color w:val="auto"/>
                <w:highlight w:val="none"/>
              </w:rPr>
              <w:t>商务条件</w:t>
            </w:r>
          </w:p>
        </w:tc>
        <w:tc>
          <w:tcPr>
            <w:tcW w:w="1661" w:type="dxa"/>
          </w:tcPr>
          <w:p>
            <w:pPr>
              <w:pStyle w:val="13"/>
              <w:rPr>
                <w:rFonts w:hint="default"/>
                <w:color w:val="auto"/>
                <w:highlight w:val="none"/>
              </w:rPr>
            </w:pPr>
            <w:r>
              <w:rPr>
                <w:color w:val="auto"/>
                <w:highlight w:val="none"/>
              </w:rPr>
              <w:t>投标响应</w:t>
            </w:r>
          </w:p>
        </w:tc>
        <w:tc>
          <w:tcPr>
            <w:tcW w:w="1661" w:type="dxa"/>
          </w:tcPr>
          <w:p>
            <w:pPr>
              <w:pStyle w:val="13"/>
              <w:rPr>
                <w:rFonts w:hint="default"/>
                <w:color w:val="auto"/>
                <w:highlight w:val="none"/>
              </w:rPr>
            </w:pPr>
            <w:r>
              <w:rPr>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13"/>
              <w:rPr>
                <w:rFonts w:hint="default"/>
                <w:color w:val="auto"/>
                <w:highlight w:val="none"/>
              </w:rPr>
            </w:pPr>
            <w:r>
              <w:rPr>
                <w:color w:val="auto"/>
                <w:highlight w:val="none"/>
              </w:rPr>
              <w:t>*</w:t>
            </w:r>
          </w:p>
        </w:tc>
        <w:tc>
          <w:tcPr>
            <w:tcW w:w="1661" w:type="dxa"/>
          </w:tcPr>
          <w:p>
            <w:pPr>
              <w:pStyle w:val="13"/>
              <w:rPr>
                <w:rFonts w:hint="default"/>
                <w:color w:val="auto"/>
                <w:highlight w:val="none"/>
              </w:rPr>
            </w:pPr>
            <w:r>
              <w:rPr>
                <w:color w:val="auto"/>
                <w:highlight w:val="none"/>
              </w:rPr>
              <w:t>*-1</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color w:val="auto"/>
                <w:highlight w:val="none"/>
              </w:rPr>
            </w:pPr>
          </w:p>
        </w:tc>
        <w:tc>
          <w:tcPr>
            <w:tcW w:w="1661" w:type="dxa"/>
          </w:tcPr>
          <w:p>
            <w:pPr>
              <w:pStyle w:val="13"/>
              <w:rPr>
                <w:rFonts w:hint="default"/>
                <w:color w:val="auto"/>
                <w:highlight w:val="none"/>
              </w:rPr>
            </w:pPr>
            <w:r>
              <w:rPr>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13"/>
              <w:rPr>
                <w:rFonts w:hint="default"/>
                <w:color w:val="auto"/>
                <w:highlight w:val="none"/>
              </w:rPr>
            </w:pPr>
            <w:r>
              <w:rPr>
                <w:color w:val="auto"/>
                <w:highlight w:val="none"/>
              </w:rPr>
              <w:t>…</w:t>
            </w: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c>
          <w:tcPr>
            <w:tcW w:w="1661" w:type="dxa"/>
          </w:tcPr>
          <w:p>
            <w:pPr>
              <w:rPr>
                <w:color w:val="auto"/>
                <w:highlight w:val="none"/>
              </w:rPr>
            </w:pPr>
          </w:p>
        </w:tc>
      </w:tr>
    </w:tbl>
    <w:p>
      <w:pPr>
        <w:pStyle w:val="13"/>
        <w:ind w:firstLine="480"/>
        <w:rPr>
          <w:rFonts w:hint="default"/>
          <w:color w:val="auto"/>
          <w:highlight w:val="none"/>
        </w:rPr>
      </w:pPr>
      <w:r>
        <w:rPr>
          <w:color w:val="auto"/>
          <w:highlight w:val="none"/>
        </w:rPr>
        <w:t>※注意：</w:t>
      </w:r>
    </w:p>
    <w:p>
      <w:pPr>
        <w:pStyle w:val="13"/>
        <w:ind w:firstLine="480"/>
        <w:rPr>
          <w:rFonts w:hint="default"/>
          <w:color w:val="auto"/>
          <w:highlight w:val="none"/>
        </w:rPr>
      </w:pPr>
      <w:r>
        <w:rPr>
          <w:color w:val="auto"/>
          <w:highlight w:val="none"/>
        </w:rPr>
        <w:t>1、本表应按照下列规定填写：</w:t>
      </w:r>
    </w:p>
    <w:p>
      <w:pPr>
        <w:pStyle w:val="13"/>
        <w:ind w:firstLine="480"/>
        <w:rPr>
          <w:rFonts w:hint="default"/>
          <w:color w:val="auto"/>
          <w:highlight w:val="none"/>
        </w:rPr>
      </w:pPr>
      <w:r>
        <w:rPr>
          <w:color w:val="auto"/>
          <w:highlight w:val="none"/>
        </w:rPr>
        <w:t>1.1“商务条件”项下填写的内容应与招标文件第五章“商务条件”的内容保持一致。</w:t>
      </w:r>
    </w:p>
    <w:p>
      <w:pPr>
        <w:pStyle w:val="13"/>
        <w:ind w:firstLine="480"/>
        <w:rPr>
          <w:rFonts w:hint="default"/>
          <w:color w:val="auto"/>
          <w:highlight w:val="none"/>
        </w:rPr>
      </w:pPr>
      <w:r>
        <w:rPr>
          <w:color w:val="auto"/>
          <w:highlight w:val="none"/>
        </w:rPr>
        <w:t>1.2“投标响应”项下应填写具体的响应内容并与“商务条件”项下填写的内容逐项对应；对“商务条件”项下涉及“≥或＞”、“≤或＜”及某个区间值范围内的内容，应填写具体的数值。</w:t>
      </w:r>
    </w:p>
    <w:p>
      <w:pPr>
        <w:pStyle w:val="13"/>
        <w:ind w:firstLine="480"/>
        <w:rPr>
          <w:rFonts w:hint="default"/>
          <w:color w:val="auto"/>
          <w:highlight w:val="none"/>
        </w:rPr>
      </w:pPr>
      <w:r>
        <w:rPr>
          <w:color w:val="auto"/>
          <w:highlight w:val="none"/>
        </w:rPr>
        <w:t>1.3“是否偏离及说明”项下应按下列规定填写：优于的，填写“正偏离”；符合的，填写“无偏离”；低于的，填写“负偏离”。</w:t>
      </w:r>
    </w:p>
    <w:p>
      <w:pPr>
        <w:pStyle w:val="13"/>
        <w:ind w:firstLine="480"/>
        <w:rPr>
          <w:rFonts w:hint="default"/>
          <w:color w:val="auto"/>
          <w:highlight w:val="none"/>
        </w:rPr>
      </w:pPr>
      <w:r>
        <w:rPr>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13"/>
        <w:ind w:firstLine="480"/>
        <w:jc w:val="right"/>
        <w:rPr>
          <w:rFonts w:hint="default"/>
          <w:color w:val="auto"/>
          <w:highlight w:val="none"/>
        </w:rPr>
      </w:pPr>
      <w:r>
        <w:rPr>
          <w:color w:val="auto"/>
          <w:highlight w:val="none"/>
        </w:rPr>
        <w:t>投标人：</w:t>
      </w:r>
      <w:r>
        <w:rPr>
          <w:color w:val="auto"/>
          <w:highlight w:val="none"/>
          <w:u w:val="single"/>
        </w:rPr>
        <w:t>（全称并加盖单位公章）</w:t>
      </w:r>
    </w:p>
    <w:p>
      <w:pPr>
        <w:pStyle w:val="13"/>
        <w:ind w:firstLine="480"/>
        <w:jc w:val="right"/>
        <w:rPr>
          <w:rFonts w:hint="default"/>
          <w:color w:val="auto"/>
          <w:highlight w:val="none"/>
        </w:rPr>
      </w:pPr>
      <w:r>
        <w:rPr>
          <w:color w:val="auto"/>
          <w:highlight w:val="none"/>
        </w:rPr>
        <w:t>日期：</w:t>
      </w:r>
      <w:r>
        <w:rPr>
          <w:color w:val="auto"/>
          <w:highlight w:val="none"/>
          <w:u w:val="single"/>
        </w:rPr>
        <w:t>　　年　　月　　日</w:t>
      </w:r>
    </w:p>
    <w:p>
      <w:pPr>
        <w:pStyle w:val="13"/>
        <w:rPr>
          <w:rFonts w:hint="default"/>
          <w:color w:val="auto"/>
          <w:highlight w:val="none"/>
        </w:rPr>
      </w:pPr>
      <w:r>
        <w:rPr>
          <w:color w:val="auto"/>
          <w:highlight w:val="none"/>
        </w:rPr>
        <w:t xml:space="preserve"> </w:t>
      </w:r>
      <w:r>
        <w:rPr>
          <w:color w:val="auto"/>
          <w:highlight w:val="none"/>
        </w:rPr>
        <w:br w:type="textWrapping"/>
      </w:r>
      <w:r>
        <w:rPr>
          <w:color w:val="auto"/>
          <w:highlight w:val="none"/>
        </w:rPr>
        <w:br w:type="page"/>
      </w:r>
    </w:p>
    <w:p>
      <w:pPr>
        <w:pStyle w:val="13"/>
        <w:jc w:val="center"/>
        <w:outlineLvl w:val="2"/>
        <w:rPr>
          <w:rFonts w:hint="default"/>
          <w:color w:val="auto"/>
          <w:highlight w:val="none"/>
        </w:rPr>
      </w:pPr>
      <w:r>
        <w:rPr>
          <w:b/>
          <w:color w:val="auto"/>
          <w:sz w:val="28"/>
          <w:highlight w:val="none"/>
        </w:rPr>
        <w:t>四、投标人提交的其他资料（若有）</w:t>
      </w:r>
    </w:p>
    <w:p>
      <w:pPr>
        <w:pStyle w:val="13"/>
        <w:ind w:firstLine="480"/>
        <w:jc w:val="center"/>
        <w:rPr>
          <w:rFonts w:hint="default"/>
          <w:color w:val="auto"/>
          <w:highlight w:val="none"/>
        </w:rPr>
      </w:pPr>
      <w:r>
        <w:rPr>
          <w:color w:val="auto"/>
          <w:highlight w:val="none"/>
        </w:rPr>
        <w:t>编制说明</w:t>
      </w:r>
    </w:p>
    <w:p>
      <w:pPr>
        <w:pStyle w:val="13"/>
        <w:ind w:firstLine="480"/>
        <w:rPr>
          <w:rFonts w:hint="default"/>
          <w:color w:val="auto"/>
          <w:highlight w:val="none"/>
        </w:rPr>
      </w:pPr>
      <w:r>
        <w:rPr>
          <w:color w:val="auto"/>
          <w:highlight w:val="none"/>
        </w:rPr>
        <w:t>1、招标文件要求提交的除“资格及资信证明部分”、“报价部分”外的其他证明材料或资料加盖投标人的单位公章后应在此项下提交。</w:t>
      </w:r>
    </w:p>
    <w:p>
      <w:pPr>
        <w:pStyle w:val="13"/>
        <w:ind w:firstLine="480"/>
        <w:rPr>
          <w:rFonts w:hint="default"/>
          <w:color w:val="auto"/>
          <w:highlight w:val="none"/>
        </w:rPr>
      </w:pPr>
      <w:r>
        <w:rPr>
          <w:color w:val="auto"/>
          <w:highlight w:val="none"/>
        </w:rPr>
        <w:t>2、招标文件要求投标人提供方案（包括但不限于：组织、实施、技术、服务方案等）的，投标人应在此项下提交。</w:t>
      </w:r>
    </w:p>
    <w:p>
      <w:pPr>
        <w:pStyle w:val="13"/>
        <w:ind w:firstLine="480"/>
        <w:rPr>
          <w:rFonts w:hint="default"/>
          <w:color w:val="auto"/>
          <w:highlight w:val="none"/>
        </w:rPr>
      </w:pPr>
      <w:r>
        <w:rPr>
          <w:color w:val="auto"/>
          <w:highlight w:val="none"/>
        </w:rPr>
        <w:t>3、除招标文件另有规定外，投标人认为需要提交的其他证明材料或资料加盖投标人的单位公章后应在此项下提交。</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033C4F"/>
    <w:rsid w:val="00043E88"/>
    <w:rsid w:val="000B2FC2"/>
    <w:rsid w:val="00271250"/>
    <w:rsid w:val="002E7679"/>
    <w:rsid w:val="00343DD2"/>
    <w:rsid w:val="004A3404"/>
    <w:rsid w:val="005F68F0"/>
    <w:rsid w:val="006021A6"/>
    <w:rsid w:val="00606525"/>
    <w:rsid w:val="008035DB"/>
    <w:rsid w:val="00825FB4"/>
    <w:rsid w:val="008D0BE4"/>
    <w:rsid w:val="00936E83"/>
    <w:rsid w:val="00950D2A"/>
    <w:rsid w:val="00982D4A"/>
    <w:rsid w:val="00A95B60"/>
    <w:rsid w:val="00C076B6"/>
    <w:rsid w:val="00C52442"/>
    <w:rsid w:val="00DC143B"/>
    <w:rsid w:val="00F5601D"/>
    <w:rsid w:val="04FF36C4"/>
    <w:rsid w:val="05652588"/>
    <w:rsid w:val="066D39FC"/>
    <w:rsid w:val="0C5E253B"/>
    <w:rsid w:val="0CA07850"/>
    <w:rsid w:val="13AB3BAB"/>
    <w:rsid w:val="15337ED3"/>
    <w:rsid w:val="15E73372"/>
    <w:rsid w:val="177F50ED"/>
    <w:rsid w:val="1CE708D9"/>
    <w:rsid w:val="20D3029D"/>
    <w:rsid w:val="287F22F8"/>
    <w:rsid w:val="30851AB0"/>
    <w:rsid w:val="3338314A"/>
    <w:rsid w:val="384F0C8B"/>
    <w:rsid w:val="3DD61442"/>
    <w:rsid w:val="44C77EC1"/>
    <w:rsid w:val="50316BD8"/>
    <w:rsid w:val="53B52B8D"/>
    <w:rsid w:val="54BF61C7"/>
    <w:rsid w:val="6D122CCE"/>
    <w:rsid w:val="6E1E3597"/>
    <w:rsid w:val="77F79321"/>
    <w:rsid w:val="7E55695E"/>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ody Text"/>
    <w:basedOn w:val="1"/>
    <w:unhideWhenUsed/>
    <w:qFormat/>
    <w:uiPriority w:val="99"/>
    <w:pPr>
      <w:spacing w:after="120"/>
    </w:pPr>
    <w:rPr>
      <w:rFonts w:ascii="Times New Roman" w:hAnsi="Times New Roman" w:eastAsia="宋体" w:cs="Times New Roman"/>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next w:val="1"/>
    <w:qFormat/>
    <w:uiPriority w:val="0"/>
    <w:pPr>
      <w:spacing w:beforeAutospacing="1" w:afterAutospacing="1"/>
      <w:jc w:val="left"/>
    </w:pPr>
    <w:rPr>
      <w:rFonts w:cs="Times New Roman"/>
      <w:kern w:val="0"/>
      <w:sz w:val="24"/>
    </w:rPr>
  </w:style>
  <w:style w:type="paragraph" w:styleId="8">
    <w:name w:val="annotation subject"/>
    <w:basedOn w:val="3"/>
    <w:next w:val="3"/>
    <w:link w:val="16"/>
    <w:qFormat/>
    <w:uiPriority w:val="0"/>
    <w:rPr>
      <w:b/>
      <w:bCs/>
    </w:rPr>
  </w:style>
  <w:style w:type="character" w:styleId="11">
    <w:name w:val="Hyperlink"/>
    <w:basedOn w:val="10"/>
    <w:qFormat/>
    <w:uiPriority w:val="0"/>
    <w:rPr>
      <w:color w:val="0000FF"/>
      <w:u w:val="single"/>
    </w:rPr>
  </w:style>
  <w:style w:type="character" w:styleId="12">
    <w:name w:val="annotation reference"/>
    <w:basedOn w:val="10"/>
    <w:qFormat/>
    <w:uiPriority w:val="0"/>
    <w:rPr>
      <w:sz w:val="21"/>
      <w:szCs w:val="21"/>
    </w:rPr>
  </w:style>
  <w:style w:type="paragraph" w:customStyle="1" w:styleId="13">
    <w:name w:val="null3"/>
    <w:hidden/>
    <w:qFormat/>
    <w:uiPriority w:val="0"/>
    <w:rPr>
      <w:rFonts w:hint="eastAsia" w:asciiTheme="minorHAnsi" w:hAnsiTheme="minorHAnsi" w:eastAsiaTheme="minorEastAsia" w:cstheme="minorBidi"/>
      <w:lang w:val="en-US" w:eastAsia="zh-Hans" w:bidi="ar-SA"/>
    </w:rPr>
  </w:style>
  <w:style w:type="paragraph" w:customStyle="1" w:styleId="14">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10"/>
    <w:link w:val="3"/>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8"/>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917</Words>
  <Characters>1005</Characters>
  <Lines>556</Lines>
  <Paragraphs>156</Paragraphs>
  <TotalTime>0</TotalTime>
  <ScaleCrop>false</ScaleCrop>
  <LinksUpToDate>false</LinksUpToDate>
  <CharactersWithSpaces>1015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2025-02-28T11:11:30Z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1DF11BE3B0614F7593793AC4C15C213C_12</vt:lpwstr>
  </property>
  <property fmtid="{D5CDD505-2E9C-101B-9397-08002B2CF9AE}" pid="4" name="KSOTemplateDocerSaveRecord">
    <vt:lpwstr>eyJoZGlkIjoiNDY5MWYwMTIzNjU3Y2EwMGU5OTMzN2EzOGIxODQ1MjQiLCJ1c2VySWQiOiIxNTk1OTA2NTI4In0=</vt:lpwstr>
  </property>
</Properties>
</file>