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B33AF">
      <w:pPr>
        <w:pStyle w:val="8"/>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一、项目概况（采购标的）</w:t>
      </w:r>
    </w:p>
    <w:p w14:paraId="16D41D3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rPr>
        <w:t>本项目为</w:t>
      </w:r>
      <w:r>
        <w:rPr>
          <w:rFonts w:hint="eastAsia" w:ascii="宋体" w:hAnsi="宋体" w:eastAsia="宋体" w:cs="宋体"/>
          <w:sz w:val="24"/>
          <w:szCs w:val="24"/>
          <w:lang w:val="en-US" w:eastAsia="zh-CN"/>
        </w:rPr>
        <w:t>福建省儿童医院</w:t>
      </w:r>
      <w:r>
        <w:rPr>
          <w:rFonts w:hint="eastAsia" w:ascii="宋体" w:hAnsi="宋体" w:eastAsia="宋体" w:cs="宋体"/>
          <w:sz w:val="24"/>
          <w:szCs w:val="24"/>
        </w:rPr>
        <w:t>保安服务项目。</w:t>
      </w:r>
      <w:r>
        <w:rPr>
          <w:rFonts w:hint="eastAsia" w:ascii="宋体" w:hAnsi="宋体" w:eastAsia="宋体" w:cs="宋体"/>
          <w:sz w:val="24"/>
          <w:szCs w:val="24"/>
          <w:shd w:val="clear" w:fill="FFFFFF"/>
        </w:rPr>
        <w:t>为了保证服务质量和达到服务要求，</w:t>
      </w:r>
      <w:r>
        <w:rPr>
          <w:rFonts w:hint="eastAsia" w:ascii="宋体" w:hAnsi="宋体" w:eastAsia="宋体" w:cs="宋体"/>
          <w:sz w:val="24"/>
          <w:szCs w:val="24"/>
        </w:rPr>
        <w:t>投标人务必仔细阅读招标文件中所规定的，其中包括技术要求在内的所有细则，</w:t>
      </w:r>
      <w:r>
        <w:rPr>
          <w:rFonts w:hint="eastAsia" w:ascii="宋体" w:hAnsi="宋体" w:eastAsia="宋体" w:cs="宋体"/>
          <w:sz w:val="24"/>
          <w:szCs w:val="24"/>
          <w:shd w:val="clear" w:fill="FFFFFF"/>
        </w:rPr>
        <w:t>并具备一定的项目实施及服务响应能力</w:t>
      </w:r>
      <w:r>
        <w:rPr>
          <w:rFonts w:hint="eastAsia" w:ascii="宋体" w:hAnsi="宋体" w:eastAsia="宋体" w:cs="宋体"/>
          <w:sz w:val="24"/>
          <w:szCs w:val="24"/>
        </w:rPr>
        <w:t>，投标人需具备通过信息化软件管理日常安保工作的能力，通过信息化管理及时发现安全隐患，提高安保工作效率，缩短应急响应时间。根据项目特</w:t>
      </w:r>
      <w:r>
        <w:rPr>
          <w:rFonts w:hint="eastAsia" w:ascii="宋体" w:hAnsi="宋体" w:eastAsia="宋体" w:cs="宋体"/>
          <w:sz w:val="24"/>
          <w:szCs w:val="24"/>
          <w:shd w:val="clear" w:fill="FFFFFF"/>
        </w:rPr>
        <w:t>点进行分析，为本项目制定有关方案；投标人须为本项目配备相关专业人员，</w:t>
      </w:r>
      <w:r>
        <w:rPr>
          <w:rFonts w:hint="eastAsia" w:ascii="宋体" w:hAnsi="宋体" w:eastAsia="宋体" w:cs="宋体"/>
          <w:sz w:val="24"/>
          <w:szCs w:val="24"/>
        </w:rPr>
        <w:t>要求投标人提供的服务质量必须符合中华人民共和国标准和相关行业标准。</w:t>
      </w:r>
    </w:p>
    <w:p w14:paraId="343E725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服务工作任务范围</w:t>
      </w:r>
    </w:p>
    <w:p w14:paraId="6D7A8E3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负责院区院内的安全保卫工作，工作内容包含但不限于负责防火、防盗、防事故、防破坏、防暴力伤害、防范恐怖袭击、扫黑除恶等，维护医院正常工作秩序、消防设备操作以及其他安全保卫任务。</w:t>
      </w:r>
    </w:p>
    <w:p w14:paraId="6FA9A0A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保安人员岗位配置：</w:t>
      </w:r>
    </w:p>
    <w:tbl>
      <w:tblPr>
        <w:tblStyle w:val="6"/>
        <w:tblW w:w="8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799"/>
        <w:gridCol w:w="1030"/>
        <w:gridCol w:w="990"/>
        <w:gridCol w:w="975"/>
        <w:gridCol w:w="2658"/>
      </w:tblGrid>
      <w:tr w14:paraId="69B1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896" w:type="dxa"/>
            <w:vAlign w:val="center"/>
          </w:tcPr>
          <w:p w14:paraId="74FC6AD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color w:val="000000"/>
                <w:sz w:val="24"/>
                <w:szCs w:val="24"/>
              </w:rPr>
              <w:t>岗位</w:t>
            </w:r>
          </w:p>
        </w:tc>
        <w:tc>
          <w:tcPr>
            <w:tcW w:w="799" w:type="dxa"/>
            <w:vAlign w:val="center"/>
          </w:tcPr>
          <w:p w14:paraId="6E2D381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岗位人数</w:t>
            </w:r>
          </w:p>
        </w:tc>
        <w:tc>
          <w:tcPr>
            <w:tcW w:w="1030" w:type="dxa"/>
            <w:vAlign w:val="center"/>
          </w:tcPr>
          <w:p w14:paraId="765D778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每日工作时长</w:t>
            </w:r>
          </w:p>
        </w:tc>
        <w:tc>
          <w:tcPr>
            <w:tcW w:w="990" w:type="dxa"/>
            <w:vAlign w:val="center"/>
          </w:tcPr>
          <w:p w14:paraId="71F304C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每周工作天数</w:t>
            </w:r>
          </w:p>
        </w:tc>
        <w:tc>
          <w:tcPr>
            <w:tcW w:w="975" w:type="dxa"/>
            <w:vAlign w:val="center"/>
          </w:tcPr>
          <w:p w14:paraId="41AA84CD">
            <w:pPr>
              <w:pStyle w:val="9"/>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每月工时人数</w:t>
            </w:r>
          </w:p>
        </w:tc>
        <w:tc>
          <w:tcPr>
            <w:tcW w:w="2658" w:type="dxa"/>
            <w:vAlign w:val="center"/>
          </w:tcPr>
          <w:p w14:paraId="52457DF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岗位职责</w:t>
            </w:r>
          </w:p>
        </w:tc>
      </w:tr>
      <w:tr w14:paraId="7753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348" w:type="dxa"/>
            <w:gridSpan w:val="6"/>
            <w:vAlign w:val="center"/>
          </w:tcPr>
          <w:p w14:paraId="172FC54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管理岗位</w:t>
            </w:r>
          </w:p>
        </w:tc>
      </w:tr>
      <w:tr w14:paraId="5437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1896" w:type="dxa"/>
            <w:vAlign w:val="center"/>
          </w:tcPr>
          <w:p w14:paraId="42CFD3A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保安队长</w:t>
            </w:r>
          </w:p>
        </w:tc>
        <w:tc>
          <w:tcPr>
            <w:tcW w:w="799" w:type="dxa"/>
            <w:vAlign w:val="center"/>
          </w:tcPr>
          <w:p w14:paraId="7148F292">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368C92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12小时</w:t>
            </w:r>
          </w:p>
        </w:tc>
        <w:tc>
          <w:tcPr>
            <w:tcW w:w="990" w:type="dxa"/>
            <w:vAlign w:val="center"/>
          </w:tcPr>
          <w:p w14:paraId="5717A92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5798216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1.91</w:t>
            </w:r>
          </w:p>
        </w:tc>
        <w:tc>
          <w:tcPr>
            <w:tcW w:w="2658" w:type="dxa"/>
            <w:vAlign w:val="center"/>
          </w:tcPr>
          <w:p w14:paraId="2F338F1A">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负责</w:t>
            </w:r>
            <w:r>
              <w:rPr>
                <w:rFonts w:hint="eastAsia" w:ascii="宋体" w:hAnsi="宋体" w:eastAsia="宋体" w:cs="宋体"/>
                <w:bCs/>
                <w:color w:val="000000"/>
                <w:sz w:val="24"/>
                <w:szCs w:val="24"/>
              </w:rPr>
              <w:t>保安</w:t>
            </w:r>
            <w:r>
              <w:rPr>
                <w:rFonts w:hint="eastAsia" w:ascii="宋体" w:hAnsi="宋体" w:eastAsia="宋体" w:cs="宋体"/>
                <w:bCs/>
                <w:color w:val="000000"/>
                <w:sz w:val="24"/>
                <w:szCs w:val="24"/>
                <w:lang w:val="en-US" w:eastAsia="zh-CN"/>
              </w:rPr>
              <w:t>队伍</w:t>
            </w:r>
            <w:r>
              <w:rPr>
                <w:rFonts w:hint="eastAsia" w:ascii="宋体" w:hAnsi="宋体" w:eastAsia="宋体" w:cs="宋体"/>
                <w:bCs/>
                <w:color w:val="000000"/>
                <w:sz w:val="24"/>
                <w:szCs w:val="24"/>
              </w:rPr>
              <w:t>管理</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统筹、协调</w:t>
            </w:r>
          </w:p>
        </w:tc>
      </w:tr>
      <w:tr w14:paraId="0B97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96" w:type="dxa"/>
            <w:vAlign w:val="center"/>
          </w:tcPr>
          <w:p w14:paraId="02D723B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夜班保安队长</w:t>
            </w:r>
          </w:p>
        </w:tc>
        <w:tc>
          <w:tcPr>
            <w:tcW w:w="799" w:type="dxa"/>
            <w:vAlign w:val="center"/>
          </w:tcPr>
          <w:p w14:paraId="7FFFC1CF">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D59A1F0">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12小时</w:t>
            </w:r>
          </w:p>
        </w:tc>
        <w:tc>
          <w:tcPr>
            <w:tcW w:w="990" w:type="dxa"/>
            <w:vAlign w:val="center"/>
          </w:tcPr>
          <w:p w14:paraId="6261339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164DC8A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1.91</w:t>
            </w:r>
          </w:p>
        </w:tc>
        <w:tc>
          <w:tcPr>
            <w:tcW w:w="2658" w:type="dxa"/>
            <w:vAlign w:val="center"/>
          </w:tcPr>
          <w:p w14:paraId="73FCA1D9">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负责夜间的保安管理及协调</w:t>
            </w:r>
          </w:p>
        </w:tc>
      </w:tr>
      <w:tr w14:paraId="28CF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6" w:type="dxa"/>
            <w:vAlign w:val="center"/>
          </w:tcPr>
          <w:p w14:paraId="0648323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行政文员</w:t>
            </w:r>
          </w:p>
        </w:tc>
        <w:tc>
          <w:tcPr>
            <w:tcW w:w="799" w:type="dxa"/>
            <w:vAlign w:val="center"/>
          </w:tcPr>
          <w:p w14:paraId="1B83145F">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471B6919">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8小时</w:t>
            </w:r>
          </w:p>
        </w:tc>
        <w:tc>
          <w:tcPr>
            <w:tcW w:w="990" w:type="dxa"/>
            <w:vAlign w:val="center"/>
          </w:tcPr>
          <w:p w14:paraId="408D22D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5</w:t>
            </w:r>
          </w:p>
        </w:tc>
        <w:tc>
          <w:tcPr>
            <w:tcW w:w="975" w:type="dxa"/>
            <w:vAlign w:val="center"/>
          </w:tcPr>
          <w:p w14:paraId="6B9C5F2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0.91</w:t>
            </w:r>
          </w:p>
        </w:tc>
        <w:tc>
          <w:tcPr>
            <w:tcW w:w="2658" w:type="dxa"/>
            <w:vAlign w:val="center"/>
          </w:tcPr>
          <w:p w14:paraId="045DD9C8">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负责行政事务管理、协调对接</w:t>
            </w:r>
          </w:p>
        </w:tc>
      </w:tr>
      <w:tr w14:paraId="0AF6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348" w:type="dxa"/>
            <w:gridSpan w:val="6"/>
            <w:vAlign w:val="center"/>
          </w:tcPr>
          <w:p w14:paraId="6C8E37A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院区出入口</w:t>
            </w:r>
          </w:p>
        </w:tc>
      </w:tr>
      <w:tr w14:paraId="47A7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vAlign w:val="center"/>
          </w:tcPr>
          <w:p w14:paraId="7E28037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门诊岗亭</w:t>
            </w:r>
          </w:p>
        </w:tc>
        <w:tc>
          <w:tcPr>
            <w:tcW w:w="799" w:type="dxa"/>
            <w:vAlign w:val="center"/>
          </w:tcPr>
          <w:p w14:paraId="2FA0097D">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4CBC3D81">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24小时</w:t>
            </w:r>
          </w:p>
        </w:tc>
        <w:tc>
          <w:tcPr>
            <w:tcW w:w="990" w:type="dxa"/>
            <w:vAlign w:val="center"/>
          </w:tcPr>
          <w:p w14:paraId="390457A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765FDAF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3.82</w:t>
            </w:r>
          </w:p>
        </w:tc>
        <w:tc>
          <w:tcPr>
            <w:tcW w:w="2658" w:type="dxa"/>
            <w:vAlign w:val="center"/>
          </w:tcPr>
          <w:p w14:paraId="5F9D39F6">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val="en-US" w:eastAsia="zh-CN"/>
              </w:rPr>
              <w:t>门诊</w:t>
            </w:r>
            <w:r>
              <w:rPr>
                <w:rFonts w:hint="eastAsia" w:ascii="宋体" w:hAnsi="宋体" w:eastAsia="宋体" w:cs="宋体"/>
                <w:bCs/>
                <w:color w:val="000000"/>
                <w:sz w:val="24"/>
                <w:szCs w:val="24"/>
              </w:rPr>
              <w:t>出入口值守</w:t>
            </w:r>
            <w:r>
              <w:rPr>
                <w:rFonts w:hint="eastAsia" w:ascii="宋体" w:hAnsi="宋体" w:eastAsia="宋体" w:cs="宋体"/>
                <w:bCs/>
                <w:color w:val="000000"/>
                <w:sz w:val="24"/>
                <w:szCs w:val="24"/>
                <w:lang w:val="en-US" w:eastAsia="zh-CN"/>
              </w:rPr>
              <w:t>工作</w:t>
            </w:r>
          </w:p>
        </w:tc>
      </w:tr>
      <w:tr w14:paraId="5470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vAlign w:val="center"/>
          </w:tcPr>
          <w:p w14:paraId="68EE3C63">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急诊岗亭</w:t>
            </w:r>
          </w:p>
        </w:tc>
        <w:tc>
          <w:tcPr>
            <w:tcW w:w="799" w:type="dxa"/>
            <w:vAlign w:val="center"/>
          </w:tcPr>
          <w:p w14:paraId="2B09C0A1">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3117EA57">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0C02ADF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7DA034D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3.82</w:t>
            </w:r>
          </w:p>
        </w:tc>
        <w:tc>
          <w:tcPr>
            <w:tcW w:w="2658" w:type="dxa"/>
            <w:vAlign w:val="center"/>
          </w:tcPr>
          <w:p w14:paraId="7C04B550">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bCs/>
                <w:color w:val="000000"/>
                <w:sz w:val="24"/>
                <w:szCs w:val="24"/>
                <w:lang w:val="en-US" w:eastAsia="zh-CN"/>
              </w:rPr>
              <w:t>急诊</w:t>
            </w:r>
            <w:r>
              <w:rPr>
                <w:rFonts w:hint="eastAsia" w:ascii="宋体" w:hAnsi="宋体" w:eastAsia="宋体" w:cs="宋体"/>
                <w:bCs/>
                <w:color w:val="000000"/>
                <w:sz w:val="24"/>
                <w:szCs w:val="24"/>
              </w:rPr>
              <w:t>出入口值守</w:t>
            </w:r>
            <w:r>
              <w:rPr>
                <w:rFonts w:hint="eastAsia" w:ascii="宋体" w:hAnsi="宋体" w:eastAsia="宋体" w:cs="宋体"/>
                <w:bCs/>
                <w:color w:val="000000"/>
                <w:sz w:val="24"/>
                <w:szCs w:val="24"/>
                <w:lang w:val="en-US" w:eastAsia="zh-CN"/>
              </w:rPr>
              <w:t>工作</w:t>
            </w:r>
          </w:p>
        </w:tc>
      </w:tr>
      <w:tr w14:paraId="50EE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96" w:type="dxa"/>
            <w:vAlign w:val="center"/>
          </w:tcPr>
          <w:p w14:paraId="73C354B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东门岗亭</w:t>
            </w:r>
          </w:p>
        </w:tc>
        <w:tc>
          <w:tcPr>
            <w:tcW w:w="799" w:type="dxa"/>
            <w:vAlign w:val="center"/>
          </w:tcPr>
          <w:p w14:paraId="55D2BA20">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0A7F59C9">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32D692C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7420600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3.82</w:t>
            </w:r>
          </w:p>
        </w:tc>
        <w:tc>
          <w:tcPr>
            <w:tcW w:w="2658" w:type="dxa"/>
            <w:vAlign w:val="center"/>
          </w:tcPr>
          <w:p w14:paraId="3881FF7A">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val="en-US" w:eastAsia="zh-CN"/>
              </w:rPr>
              <w:t>东门</w:t>
            </w:r>
            <w:r>
              <w:rPr>
                <w:rFonts w:hint="eastAsia" w:ascii="宋体" w:hAnsi="宋体" w:eastAsia="宋体" w:cs="宋体"/>
                <w:color w:val="000000"/>
                <w:sz w:val="24"/>
                <w:szCs w:val="24"/>
              </w:rPr>
              <w:t>出入口</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val="en-US" w:eastAsia="zh-CN"/>
              </w:rPr>
              <w:t>工作</w:t>
            </w:r>
          </w:p>
        </w:tc>
      </w:tr>
      <w:tr w14:paraId="47A5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896" w:type="dxa"/>
            <w:vAlign w:val="center"/>
          </w:tcPr>
          <w:p w14:paraId="565510E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西门岗亭</w:t>
            </w:r>
          </w:p>
        </w:tc>
        <w:tc>
          <w:tcPr>
            <w:tcW w:w="799" w:type="dxa"/>
            <w:vAlign w:val="center"/>
          </w:tcPr>
          <w:p w14:paraId="44D855B1">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617DC54A">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lang w:val="en-US" w:eastAsia="zh-CN"/>
              </w:rPr>
              <w:t>24</w:t>
            </w:r>
            <w:r>
              <w:rPr>
                <w:rFonts w:hint="eastAsia" w:ascii="宋体" w:hAnsi="宋体" w:eastAsia="宋体" w:cs="宋体"/>
                <w:bCs/>
                <w:sz w:val="24"/>
                <w:szCs w:val="24"/>
              </w:rPr>
              <w:t>小时</w:t>
            </w:r>
          </w:p>
        </w:tc>
        <w:tc>
          <w:tcPr>
            <w:tcW w:w="990" w:type="dxa"/>
            <w:vAlign w:val="center"/>
          </w:tcPr>
          <w:p w14:paraId="16BB7523">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6333A50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3.82</w:t>
            </w:r>
          </w:p>
        </w:tc>
        <w:tc>
          <w:tcPr>
            <w:tcW w:w="2658" w:type="dxa"/>
            <w:vAlign w:val="center"/>
          </w:tcPr>
          <w:p w14:paraId="58DA5A5A">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bCs/>
                <w:color w:val="000000"/>
                <w:sz w:val="24"/>
                <w:szCs w:val="24"/>
                <w:lang w:val="en-US" w:eastAsia="zh-CN"/>
              </w:rPr>
              <w:t>西门</w:t>
            </w:r>
            <w:r>
              <w:rPr>
                <w:rFonts w:hint="eastAsia" w:ascii="宋体" w:hAnsi="宋体" w:eastAsia="宋体" w:cs="宋体"/>
                <w:color w:val="000000"/>
                <w:sz w:val="24"/>
                <w:szCs w:val="24"/>
              </w:rPr>
              <w:t>出入口</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val="en-US" w:eastAsia="zh-CN"/>
              </w:rPr>
              <w:t>工作</w:t>
            </w:r>
          </w:p>
        </w:tc>
      </w:tr>
      <w:tr w14:paraId="7A8C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348" w:type="dxa"/>
            <w:gridSpan w:val="6"/>
            <w:vAlign w:val="center"/>
          </w:tcPr>
          <w:p w14:paraId="3B49910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门急诊</w:t>
            </w:r>
          </w:p>
        </w:tc>
      </w:tr>
      <w:tr w14:paraId="4B59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896" w:type="dxa"/>
            <w:vAlign w:val="center"/>
          </w:tcPr>
          <w:p w14:paraId="30C42F1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b w:val="0"/>
                <w:bCs w:val="0"/>
                <w:color w:val="000000"/>
                <w:sz w:val="24"/>
                <w:szCs w:val="24"/>
                <w:lang w:val="en-US" w:eastAsia="zh-CN"/>
              </w:rPr>
              <w:t>门诊负一楼大厅</w:t>
            </w:r>
          </w:p>
        </w:tc>
        <w:tc>
          <w:tcPr>
            <w:tcW w:w="799" w:type="dxa"/>
            <w:vAlign w:val="center"/>
          </w:tcPr>
          <w:p w14:paraId="6D93ED4A">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D528BB0">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2小时</w:t>
            </w:r>
          </w:p>
        </w:tc>
        <w:tc>
          <w:tcPr>
            <w:tcW w:w="990" w:type="dxa"/>
            <w:vAlign w:val="center"/>
          </w:tcPr>
          <w:p w14:paraId="42DB5FC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val="en-US" w:eastAsia="zh-CN"/>
              </w:rPr>
              <w:t>7</w:t>
            </w:r>
          </w:p>
        </w:tc>
        <w:tc>
          <w:tcPr>
            <w:tcW w:w="975" w:type="dxa"/>
            <w:vAlign w:val="center"/>
          </w:tcPr>
          <w:p w14:paraId="11351D6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1.91</w:t>
            </w:r>
          </w:p>
        </w:tc>
        <w:tc>
          <w:tcPr>
            <w:tcW w:w="2658" w:type="dxa"/>
            <w:vAlign w:val="center"/>
          </w:tcPr>
          <w:p w14:paraId="1AE3950B">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lang w:val="en-US"/>
              </w:rPr>
            </w:pPr>
            <w:r>
              <w:rPr>
                <w:rFonts w:hint="eastAsia" w:ascii="宋体" w:hAnsi="宋体" w:eastAsia="宋体" w:cs="宋体"/>
                <w:bCs/>
                <w:color w:val="auto"/>
                <w:sz w:val="24"/>
                <w:szCs w:val="24"/>
              </w:rPr>
              <w:t>负责维持门诊</w:t>
            </w:r>
            <w:r>
              <w:rPr>
                <w:rFonts w:hint="eastAsia" w:ascii="宋体" w:hAnsi="宋体" w:eastAsia="宋体" w:cs="宋体"/>
                <w:b w:val="0"/>
                <w:bCs w:val="0"/>
                <w:color w:val="000000"/>
                <w:sz w:val="24"/>
                <w:szCs w:val="24"/>
                <w:lang w:val="en-US" w:eastAsia="zh-CN"/>
              </w:rPr>
              <w:t>负一楼大厅</w:t>
            </w:r>
            <w:r>
              <w:rPr>
                <w:rFonts w:hint="eastAsia" w:ascii="宋体" w:hAnsi="宋体" w:eastAsia="宋体" w:cs="宋体"/>
                <w:bCs/>
                <w:color w:val="auto"/>
                <w:sz w:val="24"/>
                <w:szCs w:val="24"/>
              </w:rPr>
              <w:t>入口秩序</w:t>
            </w:r>
            <w:r>
              <w:rPr>
                <w:rFonts w:hint="eastAsia" w:ascii="宋体" w:hAnsi="宋体" w:eastAsia="宋体" w:cs="宋体"/>
                <w:bCs/>
                <w:color w:val="auto"/>
                <w:sz w:val="24"/>
                <w:szCs w:val="24"/>
                <w:lang w:val="en-US" w:eastAsia="zh-CN"/>
              </w:rPr>
              <w:t>及</w:t>
            </w:r>
            <w:r>
              <w:rPr>
                <w:rFonts w:hint="eastAsia" w:ascii="宋体" w:hAnsi="宋体" w:eastAsia="宋体" w:cs="宋体"/>
                <w:color w:val="auto"/>
                <w:sz w:val="24"/>
                <w:szCs w:val="24"/>
                <w:lang w:val="en-US" w:eastAsia="zh-CN"/>
              </w:rPr>
              <w:t>区域巡逻</w:t>
            </w:r>
            <w:r>
              <w:rPr>
                <w:rFonts w:hint="eastAsia" w:ascii="宋体" w:hAnsi="宋体" w:eastAsia="宋体" w:cs="宋体"/>
                <w:color w:val="000000"/>
                <w:sz w:val="24"/>
                <w:szCs w:val="24"/>
              </w:rPr>
              <w:t xml:space="preserve">工作  </w:t>
            </w:r>
          </w:p>
        </w:tc>
      </w:tr>
      <w:tr w14:paraId="3CE5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1896" w:type="dxa"/>
            <w:vAlign w:val="center"/>
          </w:tcPr>
          <w:p w14:paraId="376D611F">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b w:val="0"/>
                <w:bCs w:val="0"/>
                <w:color w:val="000000"/>
                <w:sz w:val="24"/>
                <w:szCs w:val="24"/>
                <w:lang w:val="en-US" w:eastAsia="zh-CN"/>
              </w:rPr>
              <w:t>住院部出入大厅</w:t>
            </w:r>
          </w:p>
        </w:tc>
        <w:tc>
          <w:tcPr>
            <w:tcW w:w="799" w:type="dxa"/>
            <w:vAlign w:val="center"/>
          </w:tcPr>
          <w:p w14:paraId="186B3AD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7C55FD56">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5BB9D4E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7</w:t>
            </w:r>
          </w:p>
        </w:tc>
        <w:tc>
          <w:tcPr>
            <w:tcW w:w="975" w:type="dxa"/>
            <w:vAlign w:val="center"/>
          </w:tcPr>
          <w:p w14:paraId="7585668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3.82</w:t>
            </w:r>
          </w:p>
        </w:tc>
        <w:tc>
          <w:tcPr>
            <w:tcW w:w="2658" w:type="dxa"/>
            <w:vAlign w:val="center"/>
          </w:tcPr>
          <w:p w14:paraId="16CF5643">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rPr>
              <w:t xml:space="preserve">病房区域配置人员进行安全区域值守与巡逻工作   </w:t>
            </w:r>
          </w:p>
        </w:tc>
      </w:tr>
      <w:tr w14:paraId="235A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6" w:type="dxa"/>
            <w:vAlign w:val="center"/>
          </w:tcPr>
          <w:p w14:paraId="5594AAA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门诊一楼</w:t>
            </w:r>
          </w:p>
          <w:p w14:paraId="44DFAC61">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b w:val="0"/>
                <w:bCs w:val="0"/>
                <w:color w:val="000000"/>
                <w:sz w:val="24"/>
                <w:szCs w:val="24"/>
                <w:lang w:val="en-US" w:eastAsia="zh-CN"/>
              </w:rPr>
              <w:t>出入大厅</w:t>
            </w:r>
          </w:p>
        </w:tc>
        <w:tc>
          <w:tcPr>
            <w:tcW w:w="799" w:type="dxa"/>
            <w:vAlign w:val="center"/>
          </w:tcPr>
          <w:p w14:paraId="1B159CD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061D2B1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vAlign w:val="center"/>
          </w:tcPr>
          <w:p w14:paraId="4EE41C1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45388FC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1.91</w:t>
            </w:r>
          </w:p>
        </w:tc>
        <w:tc>
          <w:tcPr>
            <w:tcW w:w="2658" w:type="dxa"/>
            <w:vAlign w:val="center"/>
          </w:tcPr>
          <w:p w14:paraId="18C36E9D">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rPr>
              <w:t>门诊</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67FE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vAlign w:val="center"/>
          </w:tcPr>
          <w:p w14:paraId="698F739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急诊出入口</w:t>
            </w:r>
          </w:p>
        </w:tc>
        <w:tc>
          <w:tcPr>
            <w:tcW w:w="799" w:type="dxa"/>
            <w:vAlign w:val="center"/>
          </w:tcPr>
          <w:p w14:paraId="05C75B99">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4DF86E04">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24小时</w:t>
            </w:r>
          </w:p>
        </w:tc>
        <w:tc>
          <w:tcPr>
            <w:tcW w:w="990" w:type="dxa"/>
            <w:vAlign w:val="center"/>
          </w:tcPr>
          <w:p w14:paraId="78A74C2A">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7</w:t>
            </w:r>
          </w:p>
        </w:tc>
        <w:tc>
          <w:tcPr>
            <w:tcW w:w="975" w:type="dxa"/>
            <w:vAlign w:val="center"/>
          </w:tcPr>
          <w:p w14:paraId="2096159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3.82</w:t>
            </w:r>
          </w:p>
        </w:tc>
        <w:tc>
          <w:tcPr>
            <w:tcW w:w="2658" w:type="dxa"/>
            <w:vAlign w:val="center"/>
          </w:tcPr>
          <w:p w14:paraId="1F47EE10">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rPr>
              <w:t>急诊出入口</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0414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vAlign w:val="center"/>
          </w:tcPr>
          <w:p w14:paraId="69C6E00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北四手术室</w:t>
            </w:r>
          </w:p>
        </w:tc>
        <w:tc>
          <w:tcPr>
            <w:tcW w:w="799" w:type="dxa"/>
            <w:vAlign w:val="center"/>
          </w:tcPr>
          <w:p w14:paraId="1162452C">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539AE8AF">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vAlign w:val="center"/>
          </w:tcPr>
          <w:p w14:paraId="4D95E18C">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kern w:val="0"/>
                <w:sz w:val="24"/>
                <w:szCs w:val="24"/>
                <w:lang w:val="en-US" w:eastAsia="zh-CN" w:bidi="ar-SA"/>
              </w:rPr>
              <w:t>7</w:t>
            </w:r>
          </w:p>
        </w:tc>
        <w:tc>
          <w:tcPr>
            <w:tcW w:w="975" w:type="dxa"/>
            <w:vAlign w:val="center"/>
          </w:tcPr>
          <w:p w14:paraId="14156B2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1.91</w:t>
            </w:r>
          </w:p>
        </w:tc>
        <w:tc>
          <w:tcPr>
            <w:tcW w:w="2658" w:type="dxa"/>
            <w:vAlign w:val="center"/>
          </w:tcPr>
          <w:p w14:paraId="7BA56E47">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val="en-US" w:eastAsia="zh-CN"/>
              </w:rPr>
              <w:t>北四手术室</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6916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96" w:type="dxa"/>
            <w:vAlign w:val="center"/>
          </w:tcPr>
          <w:p w14:paraId="1611319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门诊</w:t>
            </w:r>
            <w:r>
              <w:rPr>
                <w:rFonts w:hint="eastAsia" w:ascii="宋体" w:hAnsi="宋体" w:eastAsia="宋体" w:cs="宋体"/>
                <w:color w:val="000000"/>
                <w:sz w:val="24"/>
                <w:szCs w:val="24"/>
                <w:lang w:val="en-US" w:eastAsia="zh-CN"/>
              </w:rPr>
              <w:t>二楼超声科</w:t>
            </w:r>
          </w:p>
        </w:tc>
        <w:tc>
          <w:tcPr>
            <w:tcW w:w="799" w:type="dxa"/>
            <w:vAlign w:val="center"/>
          </w:tcPr>
          <w:p w14:paraId="6888639D">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8FE7347">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8小时</w:t>
            </w:r>
          </w:p>
        </w:tc>
        <w:tc>
          <w:tcPr>
            <w:tcW w:w="990" w:type="dxa"/>
            <w:vAlign w:val="center"/>
          </w:tcPr>
          <w:p w14:paraId="065E575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5</w:t>
            </w:r>
          </w:p>
        </w:tc>
        <w:tc>
          <w:tcPr>
            <w:tcW w:w="975" w:type="dxa"/>
            <w:vAlign w:val="center"/>
          </w:tcPr>
          <w:p w14:paraId="5FAA5D0F">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0.91</w:t>
            </w:r>
          </w:p>
        </w:tc>
        <w:tc>
          <w:tcPr>
            <w:tcW w:w="2658" w:type="dxa"/>
            <w:vAlign w:val="center"/>
          </w:tcPr>
          <w:p w14:paraId="7080C82E">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eastAsia="zh-CN"/>
              </w:rPr>
              <w:t>门诊</w:t>
            </w:r>
            <w:r>
              <w:rPr>
                <w:rFonts w:hint="eastAsia" w:ascii="宋体" w:hAnsi="宋体" w:eastAsia="宋体" w:cs="宋体"/>
                <w:color w:val="000000"/>
                <w:sz w:val="24"/>
                <w:szCs w:val="24"/>
                <w:lang w:val="en-US" w:eastAsia="zh-CN"/>
              </w:rPr>
              <w:t>二楼超声科</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0ECB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348" w:type="dxa"/>
            <w:gridSpan w:val="6"/>
            <w:vAlign w:val="center"/>
          </w:tcPr>
          <w:p w14:paraId="519D85B1">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行政楼</w:t>
            </w:r>
          </w:p>
        </w:tc>
      </w:tr>
      <w:tr w14:paraId="507D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96" w:type="dxa"/>
            <w:vAlign w:val="center"/>
          </w:tcPr>
          <w:p w14:paraId="62DF3AD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sz w:val="24"/>
                <w:szCs w:val="24"/>
                <w:lang w:val="en-US" w:eastAsia="zh-CN"/>
              </w:rPr>
              <w:t>行政七楼</w:t>
            </w:r>
          </w:p>
        </w:tc>
        <w:tc>
          <w:tcPr>
            <w:tcW w:w="799" w:type="dxa"/>
            <w:vAlign w:val="center"/>
          </w:tcPr>
          <w:p w14:paraId="21CE10B2">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7B2A3754">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vAlign w:val="center"/>
          </w:tcPr>
          <w:p w14:paraId="6BC053D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sz w:val="24"/>
                <w:szCs w:val="24"/>
                <w:lang w:val="en-US" w:eastAsia="zh-CN"/>
              </w:rPr>
              <w:t>5</w:t>
            </w:r>
          </w:p>
        </w:tc>
        <w:tc>
          <w:tcPr>
            <w:tcW w:w="975" w:type="dxa"/>
            <w:vAlign w:val="center"/>
          </w:tcPr>
          <w:p w14:paraId="414788C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1.36</w:t>
            </w:r>
          </w:p>
        </w:tc>
        <w:tc>
          <w:tcPr>
            <w:tcW w:w="2658" w:type="dxa"/>
            <w:vAlign w:val="center"/>
          </w:tcPr>
          <w:p w14:paraId="0566AA68">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sz w:val="24"/>
                <w:szCs w:val="24"/>
              </w:rPr>
              <w:t>负责</w:t>
            </w:r>
            <w:r>
              <w:rPr>
                <w:rFonts w:hint="eastAsia" w:ascii="宋体" w:hAnsi="宋体" w:eastAsia="宋体" w:cs="宋体"/>
                <w:bCs/>
                <w:color w:val="000000"/>
                <w:sz w:val="24"/>
                <w:szCs w:val="24"/>
                <w:lang w:val="en-US" w:eastAsia="zh-CN"/>
              </w:rPr>
              <w:t>行政楼</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3ED1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348" w:type="dxa"/>
            <w:gridSpan w:val="6"/>
            <w:vAlign w:val="center"/>
          </w:tcPr>
          <w:p w14:paraId="36441BA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巡逻、应急</w:t>
            </w:r>
          </w:p>
        </w:tc>
      </w:tr>
      <w:tr w14:paraId="658F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vAlign w:val="center"/>
          </w:tcPr>
          <w:p w14:paraId="3871AE9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巡逻人员</w:t>
            </w:r>
          </w:p>
        </w:tc>
        <w:tc>
          <w:tcPr>
            <w:tcW w:w="799" w:type="dxa"/>
            <w:vAlign w:val="center"/>
          </w:tcPr>
          <w:p w14:paraId="688F35EB">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p>
        </w:tc>
        <w:tc>
          <w:tcPr>
            <w:tcW w:w="1030" w:type="dxa"/>
            <w:vAlign w:val="center"/>
          </w:tcPr>
          <w:p w14:paraId="071920E1">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7C41A95C">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7</w:t>
            </w:r>
          </w:p>
        </w:tc>
        <w:tc>
          <w:tcPr>
            <w:tcW w:w="975" w:type="dxa"/>
            <w:vAlign w:val="center"/>
          </w:tcPr>
          <w:p w14:paraId="373BAA1C">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15.27</w:t>
            </w:r>
          </w:p>
        </w:tc>
        <w:tc>
          <w:tcPr>
            <w:tcW w:w="2658" w:type="dxa"/>
            <w:vAlign w:val="center"/>
          </w:tcPr>
          <w:p w14:paraId="0982C0B7">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负责治安安全巡逻，处置消防等应急事件</w:t>
            </w:r>
          </w:p>
        </w:tc>
      </w:tr>
      <w:tr w14:paraId="7919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6210E64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sz w:val="24"/>
                <w:szCs w:val="24"/>
              </w:rPr>
              <w:t>巡逻</w:t>
            </w:r>
            <w:r>
              <w:rPr>
                <w:rFonts w:hint="eastAsia" w:ascii="宋体" w:hAnsi="宋体" w:eastAsia="宋体" w:cs="宋体"/>
                <w:color w:val="000000"/>
                <w:sz w:val="24"/>
                <w:szCs w:val="24"/>
                <w:lang w:eastAsia="zh-CN"/>
              </w:rPr>
              <w:t>人员</w:t>
            </w:r>
            <w:r>
              <w:rPr>
                <w:rFonts w:hint="eastAsia" w:ascii="宋体" w:hAnsi="宋体" w:eastAsia="宋体" w:cs="宋体"/>
                <w:color w:val="000000"/>
                <w:sz w:val="24"/>
                <w:szCs w:val="24"/>
                <w:lang w:val="en-US" w:eastAsia="zh-CN"/>
              </w:rPr>
              <w:t>（白班）</w:t>
            </w:r>
          </w:p>
        </w:tc>
        <w:tc>
          <w:tcPr>
            <w:tcW w:w="799" w:type="dxa"/>
            <w:shd w:val="clear" w:color="auto" w:fill="auto"/>
            <w:vAlign w:val="center"/>
          </w:tcPr>
          <w:p w14:paraId="64197FE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1030" w:type="dxa"/>
            <w:shd w:val="clear" w:color="auto" w:fill="auto"/>
            <w:vAlign w:val="center"/>
          </w:tcPr>
          <w:p w14:paraId="23E3A0D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1"/>
                <w:sz w:val="24"/>
                <w:szCs w:val="24"/>
                <w:lang w:val="en-US" w:eastAsia="zh-CN" w:bidi="ar-SA"/>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shd w:val="clear" w:color="auto" w:fill="auto"/>
            <w:vAlign w:val="center"/>
          </w:tcPr>
          <w:p w14:paraId="0074B89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7</w:t>
            </w:r>
          </w:p>
        </w:tc>
        <w:tc>
          <w:tcPr>
            <w:tcW w:w="975" w:type="dxa"/>
            <w:vAlign w:val="center"/>
          </w:tcPr>
          <w:p w14:paraId="1081D7DC">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3.82</w:t>
            </w:r>
          </w:p>
        </w:tc>
        <w:tc>
          <w:tcPr>
            <w:tcW w:w="2658" w:type="dxa"/>
            <w:vAlign w:val="center"/>
          </w:tcPr>
          <w:p w14:paraId="7339CAFE">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负责治安安全巡逻，处置消防等应急事件</w:t>
            </w:r>
          </w:p>
        </w:tc>
      </w:tr>
      <w:tr w14:paraId="034B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23DDC5C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sz w:val="24"/>
                <w:szCs w:val="24"/>
                <w:lang w:val="en-US" w:eastAsia="zh-CN"/>
              </w:rPr>
              <w:t>微型消防站</w:t>
            </w:r>
          </w:p>
        </w:tc>
        <w:tc>
          <w:tcPr>
            <w:tcW w:w="799" w:type="dxa"/>
            <w:shd w:val="clear" w:color="auto" w:fill="auto"/>
            <w:vAlign w:val="center"/>
          </w:tcPr>
          <w:p w14:paraId="2FCD6071">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1030" w:type="dxa"/>
            <w:shd w:val="clear" w:color="auto" w:fill="auto"/>
            <w:vAlign w:val="center"/>
          </w:tcPr>
          <w:p w14:paraId="78398682">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1"/>
                <w:sz w:val="24"/>
                <w:szCs w:val="24"/>
                <w:lang w:val="en-US" w:eastAsia="zh-CN" w:bidi="ar-SA"/>
              </w:rPr>
            </w:pPr>
            <w:r>
              <w:rPr>
                <w:rFonts w:hint="eastAsia" w:ascii="宋体" w:hAnsi="宋体" w:eastAsia="宋体" w:cs="宋体"/>
                <w:bCs/>
                <w:sz w:val="24"/>
                <w:szCs w:val="24"/>
                <w:lang w:val="en-US" w:eastAsia="zh-CN"/>
              </w:rPr>
              <w:t>24小时</w:t>
            </w:r>
          </w:p>
        </w:tc>
        <w:tc>
          <w:tcPr>
            <w:tcW w:w="990" w:type="dxa"/>
            <w:shd w:val="clear" w:color="auto" w:fill="auto"/>
            <w:vAlign w:val="center"/>
          </w:tcPr>
          <w:p w14:paraId="272BDBE8">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7</w:t>
            </w:r>
          </w:p>
        </w:tc>
        <w:tc>
          <w:tcPr>
            <w:tcW w:w="975" w:type="dxa"/>
            <w:shd w:val="clear" w:color="auto" w:fill="auto"/>
            <w:vAlign w:val="center"/>
          </w:tcPr>
          <w:p w14:paraId="35DF526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7.64</w:t>
            </w:r>
          </w:p>
        </w:tc>
        <w:tc>
          <w:tcPr>
            <w:tcW w:w="2658" w:type="dxa"/>
            <w:shd w:val="clear" w:color="auto" w:fill="auto"/>
            <w:vAlign w:val="center"/>
          </w:tcPr>
          <w:p w14:paraId="7B640954">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auto"/>
                <w:sz w:val="24"/>
                <w:szCs w:val="24"/>
              </w:rPr>
              <w:t>负责</w:t>
            </w:r>
            <w:r>
              <w:rPr>
                <w:rFonts w:hint="eastAsia" w:ascii="宋体" w:hAnsi="宋体" w:eastAsia="宋体" w:cs="宋体"/>
                <w:bCs/>
                <w:color w:val="auto"/>
                <w:sz w:val="24"/>
                <w:szCs w:val="24"/>
                <w:lang w:val="en-US" w:eastAsia="zh-CN"/>
              </w:rPr>
              <w:t>全院消防</w:t>
            </w:r>
            <w:r>
              <w:rPr>
                <w:rFonts w:hint="eastAsia" w:ascii="宋体" w:hAnsi="宋体" w:eastAsia="宋体" w:cs="宋体"/>
                <w:bCs/>
                <w:color w:val="auto"/>
                <w:sz w:val="24"/>
                <w:szCs w:val="24"/>
              </w:rPr>
              <w:t>安全巡逻</w:t>
            </w:r>
          </w:p>
        </w:tc>
      </w:tr>
      <w:tr w14:paraId="74AC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68EA6F4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预留</w:t>
            </w:r>
          </w:p>
        </w:tc>
        <w:tc>
          <w:tcPr>
            <w:tcW w:w="799" w:type="dxa"/>
            <w:shd w:val="clear" w:color="auto" w:fill="auto"/>
            <w:vAlign w:val="center"/>
          </w:tcPr>
          <w:p w14:paraId="56296B78">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1030" w:type="dxa"/>
            <w:shd w:val="clear" w:color="auto" w:fill="auto"/>
            <w:vAlign w:val="center"/>
          </w:tcPr>
          <w:p w14:paraId="3048D42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990" w:type="dxa"/>
            <w:shd w:val="clear" w:color="auto" w:fill="auto"/>
            <w:vAlign w:val="center"/>
          </w:tcPr>
          <w:p w14:paraId="73D66953">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w:t>
            </w:r>
          </w:p>
        </w:tc>
        <w:tc>
          <w:tcPr>
            <w:tcW w:w="975" w:type="dxa"/>
            <w:shd w:val="clear" w:color="auto" w:fill="auto"/>
            <w:vAlign w:val="center"/>
          </w:tcPr>
          <w:p w14:paraId="4E6C46D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10.62</w:t>
            </w:r>
          </w:p>
        </w:tc>
        <w:tc>
          <w:tcPr>
            <w:tcW w:w="2658" w:type="dxa"/>
            <w:shd w:val="clear" w:color="auto" w:fill="auto"/>
            <w:vAlign w:val="center"/>
          </w:tcPr>
          <w:p w14:paraId="6DBDE730">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根据实际岗位安排履行相应职责</w:t>
            </w:r>
          </w:p>
        </w:tc>
      </w:tr>
      <w:tr w14:paraId="13AB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61F400E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总计</w:t>
            </w:r>
          </w:p>
        </w:tc>
        <w:tc>
          <w:tcPr>
            <w:tcW w:w="799" w:type="dxa"/>
            <w:shd w:val="clear" w:color="auto" w:fill="auto"/>
            <w:vAlign w:val="center"/>
          </w:tcPr>
          <w:p w14:paraId="2DC37D22">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1030" w:type="dxa"/>
            <w:shd w:val="clear" w:color="auto" w:fill="auto"/>
            <w:vAlign w:val="center"/>
          </w:tcPr>
          <w:p w14:paraId="4B5C59F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990" w:type="dxa"/>
            <w:shd w:val="clear" w:color="auto" w:fill="auto"/>
            <w:vAlign w:val="center"/>
          </w:tcPr>
          <w:p w14:paraId="75B6061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w:t>
            </w:r>
          </w:p>
        </w:tc>
        <w:tc>
          <w:tcPr>
            <w:tcW w:w="975" w:type="dxa"/>
            <w:shd w:val="clear" w:color="auto" w:fill="auto"/>
            <w:vAlign w:val="center"/>
          </w:tcPr>
          <w:p w14:paraId="46B9F01F">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73</w:t>
            </w:r>
          </w:p>
        </w:tc>
        <w:tc>
          <w:tcPr>
            <w:tcW w:w="2658" w:type="dxa"/>
            <w:shd w:val="clear" w:color="auto" w:fill="auto"/>
            <w:vAlign w:val="center"/>
          </w:tcPr>
          <w:p w14:paraId="58184175">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rPr>
            </w:pPr>
          </w:p>
        </w:tc>
      </w:tr>
      <w:tr w14:paraId="5249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48" w:type="dxa"/>
            <w:gridSpan w:val="6"/>
            <w:vAlign w:val="center"/>
          </w:tcPr>
          <w:p w14:paraId="178A4E81">
            <w:pPr>
              <w:pStyle w:val="8"/>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工时数说明：</w:t>
            </w:r>
            <w:r>
              <w:rPr>
                <w:rFonts w:hint="eastAsia" w:ascii="宋体" w:hAnsi="宋体" w:eastAsia="宋体" w:cs="宋体"/>
                <w:bCs/>
                <w:color w:val="000000"/>
                <w:sz w:val="24"/>
                <w:szCs w:val="24"/>
                <w:lang w:val="en-US" w:eastAsia="zh-CN"/>
              </w:rPr>
              <w:t>表内每月工时</w:t>
            </w:r>
            <w:r>
              <w:rPr>
                <w:rFonts w:hint="eastAsia" w:ascii="宋体" w:hAnsi="宋体" w:eastAsia="宋体" w:cs="宋体"/>
                <w:bCs/>
                <w:color w:val="000000"/>
                <w:sz w:val="24"/>
                <w:szCs w:val="24"/>
              </w:rPr>
              <w:t>人数是按照劳动法劳动者平均每周工作时间不超过四十四小时的工时制度</w:t>
            </w:r>
            <w:r>
              <w:rPr>
                <w:rFonts w:hint="eastAsia" w:ascii="宋体" w:hAnsi="宋体" w:eastAsia="宋体" w:cs="宋体"/>
                <w:bCs/>
                <w:color w:val="000000"/>
                <w:sz w:val="24"/>
                <w:szCs w:val="24"/>
                <w:lang w:val="en-US" w:eastAsia="zh-CN"/>
              </w:rPr>
              <w:t>计算</w:t>
            </w:r>
            <w:r>
              <w:rPr>
                <w:rFonts w:hint="eastAsia" w:ascii="宋体" w:hAnsi="宋体" w:eastAsia="宋体" w:cs="宋体"/>
                <w:bCs/>
                <w:color w:val="000000"/>
                <w:sz w:val="24"/>
                <w:szCs w:val="24"/>
              </w:rPr>
              <w:t>。中标人进场服务后与采购人对全院所有岗位工时人员及每个岗位的工作时间进行确认。采购人将每月核实中标人产生岗位工时和岗位时间与双方确认工作量是否相符。</w:t>
            </w:r>
          </w:p>
        </w:tc>
      </w:tr>
      <w:tr w14:paraId="0116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348" w:type="dxa"/>
            <w:gridSpan w:val="6"/>
            <w:vAlign w:val="center"/>
          </w:tcPr>
          <w:p w14:paraId="17C9F27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Cs/>
                <w:color w:val="000000"/>
                <w:kern w:val="0"/>
                <w:sz w:val="24"/>
                <w:szCs w:val="24"/>
                <w:lang w:eastAsia="zh-CN"/>
              </w:rPr>
            </w:pPr>
            <w:r>
              <w:rPr>
                <w:rFonts w:hint="eastAsia" w:ascii="宋体" w:hAnsi="宋体" w:eastAsia="宋体" w:cs="宋体"/>
                <w:bCs/>
                <w:color w:val="000000"/>
                <w:kern w:val="0"/>
                <w:sz w:val="24"/>
                <w:szCs w:val="24"/>
              </w:rPr>
              <w:t>费</w:t>
            </w:r>
            <w:r>
              <w:rPr>
                <w:rFonts w:hint="eastAsia" w:ascii="宋体" w:hAnsi="宋体" w:eastAsia="宋体" w:cs="宋体"/>
                <w:bCs/>
                <w:color w:val="000000"/>
                <w:kern w:val="0"/>
                <w:sz w:val="24"/>
                <w:szCs w:val="24"/>
                <w:lang w:val="en-US" w:eastAsia="zh-Hans"/>
              </w:rPr>
              <w:t>用测算说明：福建省</w:t>
            </w:r>
            <w:r>
              <w:rPr>
                <w:rFonts w:hint="eastAsia" w:ascii="宋体" w:hAnsi="宋体" w:eastAsia="宋体" w:cs="宋体"/>
                <w:bCs/>
                <w:color w:val="000000"/>
                <w:kern w:val="0"/>
                <w:sz w:val="24"/>
                <w:szCs w:val="24"/>
                <w:lang w:val="en-US" w:eastAsia="zh-CN"/>
              </w:rPr>
              <w:t>儿童医院</w:t>
            </w:r>
            <w:r>
              <w:rPr>
                <w:rFonts w:hint="eastAsia" w:ascii="宋体" w:hAnsi="宋体" w:eastAsia="宋体" w:cs="宋体"/>
                <w:bCs/>
                <w:color w:val="000000"/>
                <w:kern w:val="0"/>
                <w:sz w:val="24"/>
                <w:szCs w:val="24"/>
                <w:lang w:val="en-US" w:eastAsia="zh-Hans"/>
              </w:rPr>
              <w:t>保安服务费用包括以下明细：保安人员的工资、节假日以及年终福利、五险</w:t>
            </w:r>
            <w:r>
              <w:rPr>
                <w:rFonts w:hint="eastAsia" w:ascii="宋体" w:hAnsi="宋体" w:eastAsia="宋体" w:cs="宋体"/>
                <w:bCs/>
                <w:color w:val="000000"/>
                <w:kern w:val="0"/>
                <w:sz w:val="24"/>
                <w:szCs w:val="24"/>
                <w:lang w:val="en-US" w:eastAsia="zh-CN"/>
              </w:rPr>
              <w:t>一金</w:t>
            </w:r>
            <w:r>
              <w:rPr>
                <w:rFonts w:hint="eastAsia" w:ascii="宋体" w:hAnsi="宋体" w:eastAsia="宋体" w:cs="宋体"/>
                <w:bCs/>
                <w:color w:val="000000"/>
                <w:kern w:val="0"/>
                <w:sz w:val="24"/>
                <w:szCs w:val="24"/>
                <w:lang w:val="en-US" w:eastAsia="zh-Hans"/>
              </w:rPr>
              <w:t>【基本养老保险、失业保险、基本医疗保险、工伤保险、生育保险】、人身意外保险、企业应缴税费、招收培训费、利润、行政管理费、工作服装费、装备费</w:t>
            </w:r>
            <w:r>
              <w:rPr>
                <w:rFonts w:hint="eastAsia" w:ascii="宋体" w:hAnsi="宋体" w:eastAsia="宋体" w:cs="宋体"/>
                <w:bCs/>
                <w:color w:val="000000"/>
                <w:kern w:val="0"/>
                <w:sz w:val="24"/>
                <w:szCs w:val="24"/>
                <w:lang w:val="en-US" w:eastAsia="zh-CN"/>
              </w:rPr>
              <w:t>、加班费</w:t>
            </w:r>
            <w:r>
              <w:rPr>
                <w:rFonts w:hint="eastAsia" w:ascii="宋体" w:hAnsi="宋体" w:eastAsia="宋体" w:cs="宋体"/>
                <w:bCs/>
                <w:color w:val="000000"/>
                <w:kern w:val="0"/>
                <w:sz w:val="24"/>
                <w:szCs w:val="24"/>
                <w:lang w:val="en-US" w:eastAsia="zh-Hans"/>
              </w:rPr>
              <w:t>以及投标人认为本项目所需的其他相关一切费用。</w:t>
            </w:r>
            <w:r>
              <w:rPr>
                <w:rFonts w:hint="eastAsia" w:ascii="宋体" w:hAnsi="宋体" w:eastAsia="宋体" w:cs="宋体"/>
                <w:bCs/>
                <w:color w:val="000000"/>
                <w:kern w:val="0"/>
                <w:sz w:val="24"/>
                <w:szCs w:val="24"/>
                <w:lang w:val="en-US" w:eastAsia="zh-CN"/>
              </w:rPr>
              <w:t>采购人根据实际发生工时及中标工时单价与中标人进行结算，不再支付其他费用。投标人</w:t>
            </w:r>
            <w:r>
              <w:rPr>
                <w:rFonts w:hint="eastAsia" w:ascii="宋体" w:hAnsi="宋体" w:eastAsia="宋体" w:cs="宋体"/>
                <w:bCs/>
                <w:color w:val="000000"/>
                <w:kern w:val="0"/>
                <w:sz w:val="24"/>
                <w:szCs w:val="24"/>
                <w:lang w:val="en-US" w:eastAsia="zh-Hans"/>
              </w:rPr>
              <w:t>其中</w:t>
            </w:r>
            <w:r>
              <w:rPr>
                <w:rFonts w:hint="eastAsia" w:ascii="宋体" w:hAnsi="宋体" w:eastAsia="宋体" w:cs="宋体"/>
                <w:bCs/>
                <w:color w:val="000000"/>
                <w:kern w:val="0"/>
                <w:sz w:val="24"/>
                <w:szCs w:val="24"/>
                <w:lang w:val="en-US" w:eastAsia="zh-CN"/>
              </w:rPr>
              <w:t>拟投入本项目</w:t>
            </w:r>
            <w:r>
              <w:rPr>
                <w:rFonts w:hint="eastAsia" w:ascii="宋体" w:hAnsi="宋体" w:eastAsia="宋体" w:cs="宋体"/>
                <w:bCs/>
                <w:color w:val="000000"/>
                <w:kern w:val="0"/>
                <w:sz w:val="24"/>
                <w:szCs w:val="24"/>
                <w:lang w:val="en-US" w:eastAsia="zh-Hans"/>
              </w:rPr>
              <w:t>员工的基本工资</w:t>
            </w:r>
            <w:r>
              <w:rPr>
                <w:rFonts w:hint="eastAsia" w:ascii="宋体" w:hAnsi="宋体" w:eastAsia="宋体" w:cs="宋体"/>
                <w:bCs/>
                <w:color w:val="000000"/>
                <w:kern w:val="0"/>
                <w:sz w:val="24"/>
                <w:szCs w:val="24"/>
                <w:lang w:val="en-US" w:eastAsia="zh-CN"/>
              </w:rPr>
              <w:t>应不低于</w:t>
            </w:r>
            <w:r>
              <w:rPr>
                <w:rFonts w:hint="eastAsia" w:ascii="宋体" w:hAnsi="宋体" w:eastAsia="宋体" w:cs="宋体"/>
                <w:bCs/>
                <w:color w:val="000000"/>
                <w:kern w:val="0"/>
                <w:sz w:val="24"/>
                <w:szCs w:val="24"/>
                <w:lang w:val="en-US" w:eastAsia="zh-Hans"/>
              </w:rPr>
              <w:t>根据《福建省人力资源和社会保障厅关于公布我省最低工资标准的通知》（闽人社发〔2021〕148号）规定的最低工资标准，</w:t>
            </w:r>
            <w:r>
              <w:rPr>
                <w:rFonts w:hint="eastAsia" w:ascii="宋体" w:hAnsi="宋体" w:eastAsia="宋体" w:cs="宋体"/>
                <w:bCs/>
                <w:color w:val="000000"/>
                <w:kern w:val="0"/>
                <w:sz w:val="24"/>
                <w:szCs w:val="24"/>
                <w:lang w:val="en-US" w:eastAsia="zh-CN"/>
              </w:rPr>
              <w:t>并</w:t>
            </w:r>
            <w:r>
              <w:rPr>
                <w:rFonts w:hint="eastAsia" w:ascii="宋体" w:hAnsi="宋体" w:eastAsia="宋体" w:cs="宋体"/>
                <w:bCs/>
                <w:color w:val="000000"/>
                <w:kern w:val="0"/>
                <w:sz w:val="24"/>
                <w:szCs w:val="24"/>
                <w:lang w:val="en-US" w:eastAsia="zh-Hans"/>
              </w:rPr>
              <w:t>根据目前福州市最新标准企业最低缴纳相关保险</w:t>
            </w:r>
            <w:r>
              <w:rPr>
                <w:rFonts w:hint="eastAsia" w:ascii="宋体" w:hAnsi="宋体" w:eastAsia="宋体" w:cs="宋体"/>
                <w:bCs/>
                <w:color w:val="000000"/>
                <w:kern w:val="0"/>
                <w:sz w:val="24"/>
                <w:szCs w:val="24"/>
                <w:lang w:val="en-US" w:eastAsia="zh-CN"/>
              </w:rPr>
              <w:t>。工资及五险一金按国家相关规定执行，若至投标截止时间前有新的相关规定，则按最新的相关规定执行。</w:t>
            </w:r>
          </w:p>
        </w:tc>
      </w:tr>
    </w:tbl>
    <w:p w14:paraId="34945DA3">
      <w:pPr>
        <w:pStyle w:val="8"/>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4"/>
          <w:szCs w:val="24"/>
          <w:lang w:val="en-US" w:eastAsia="zh-CN"/>
        </w:rPr>
      </w:pPr>
      <w:bookmarkStart w:id="0" w:name="_GoBack"/>
      <w:bookmarkEnd w:id="0"/>
    </w:p>
    <w:p w14:paraId="6D84F9C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二、技术和服务要求</w:t>
      </w:r>
    </w:p>
    <w:p w14:paraId="57BE938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（一）服务要求</w:t>
      </w:r>
    </w:p>
    <w:p w14:paraId="0A450AC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合同签订前中标人所派</w:t>
      </w:r>
      <w:r>
        <w:rPr>
          <w:rFonts w:hint="eastAsia" w:ascii="宋体" w:hAnsi="宋体" w:eastAsia="宋体" w:cs="宋体"/>
          <w:sz w:val="24"/>
          <w:szCs w:val="24"/>
          <w:lang w:val="en-US" w:eastAsia="zh-CN"/>
        </w:rPr>
        <w:t>管理岗位人员</w:t>
      </w:r>
      <w:r>
        <w:rPr>
          <w:rFonts w:hint="eastAsia" w:ascii="宋体" w:hAnsi="宋体" w:eastAsia="宋体" w:cs="宋体"/>
          <w:sz w:val="24"/>
          <w:szCs w:val="24"/>
        </w:rPr>
        <w:t>应提前到位，熟悉各项工作；合同签订后，中标人应做好针对本项目的与原保安服务单位的过渡交接，保安服务内容、人员持证上岗培训、保安器材装备的配置、保险购买等确保保安项目进入正常服务工作。</w:t>
      </w:r>
      <w:r>
        <w:rPr>
          <w:rFonts w:hint="eastAsia" w:ascii="宋体" w:hAnsi="宋体" w:eastAsia="宋体" w:cs="宋体"/>
          <w:sz w:val="24"/>
          <w:szCs w:val="24"/>
          <w:lang w:val="en-US" w:eastAsia="zh-CN"/>
        </w:rPr>
        <w:t>具体服务要求如下：</w:t>
      </w:r>
    </w:p>
    <w:p w14:paraId="19252E23">
      <w:pPr>
        <w:pStyle w:val="8"/>
        <w:keepNext w:val="0"/>
        <w:keepLines w:val="0"/>
        <w:pageBreakBefore w:val="0"/>
        <w:numPr>
          <w:ilvl w:val="0"/>
          <w:numId w:val="1"/>
        </w:numPr>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中标人保安员在</w:t>
      </w:r>
      <w:r>
        <w:rPr>
          <w:rFonts w:hint="eastAsia" w:ascii="宋体" w:hAnsi="宋体" w:eastAsia="宋体" w:cs="宋体"/>
          <w:sz w:val="24"/>
          <w:szCs w:val="24"/>
          <w:lang w:val="en-US" w:eastAsia="zh-CN"/>
        </w:rPr>
        <w:t>医院</w:t>
      </w:r>
      <w:r>
        <w:rPr>
          <w:rFonts w:hint="eastAsia" w:ascii="宋体" w:hAnsi="宋体" w:eastAsia="宋体" w:cs="宋体"/>
          <w:sz w:val="24"/>
          <w:szCs w:val="24"/>
        </w:rPr>
        <w:t>的岗位、任务、职责由采购人</w:t>
      </w:r>
      <w:r>
        <w:rPr>
          <w:rFonts w:hint="eastAsia" w:ascii="宋体" w:hAnsi="宋体" w:eastAsia="宋体" w:cs="宋体"/>
          <w:sz w:val="24"/>
          <w:szCs w:val="24"/>
          <w:lang w:val="en-US" w:eastAsia="zh-CN"/>
        </w:rPr>
        <w:t>相关管理科室</w:t>
      </w:r>
      <w:r>
        <w:rPr>
          <w:rFonts w:hint="eastAsia" w:ascii="宋体" w:hAnsi="宋体" w:eastAsia="宋体" w:cs="宋体"/>
          <w:sz w:val="24"/>
          <w:szCs w:val="24"/>
        </w:rPr>
        <w:t>安排决定，采购人有权对保安员的各项工作进行检查、指导和调整保安员的工作任务和修订完善各岗位的工作任务和要求，中标人派驻保安员必须完全服从并遵守。</w:t>
      </w:r>
    </w:p>
    <w:p w14:paraId="01A71431">
      <w:pPr>
        <w:pStyle w:val="8"/>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采购人提供的部分岗位具有特殊性，若有需求配置女性保安的或者有其他要求的，中标人应无条件配合。当医院职工的人身安全和医院财产受到不法侵害和威胁时，保安员应积极制止、劝导，依法做好警卫工作，确保医院职工的人身安全、医院财产损失降至最低限度。</w:t>
      </w:r>
    </w:p>
    <w:p w14:paraId="552329E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因医院属公共服务单位，保安工作具有特殊性，每天班外时间（含节假日）需安排1名保安队长或副队长驻点院内带班，对各岗位保安员工作进行巡查指导，并组织处理岗位保安员遇到的难处理事宜（如突发事件等）。如采购人对中标人派出的保安队长或副队长的工作表现不满意，中标人应立即更换保安队长或副队长</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不得拒绝</w:t>
      </w:r>
      <w:r>
        <w:rPr>
          <w:rFonts w:hint="eastAsia" w:ascii="宋体" w:hAnsi="宋体" w:eastAsia="宋体" w:cs="宋体"/>
          <w:sz w:val="24"/>
          <w:szCs w:val="24"/>
        </w:rPr>
        <w:t>。在具体业务工作上保安人员应完全服从采购人</w:t>
      </w:r>
      <w:r>
        <w:rPr>
          <w:rFonts w:hint="eastAsia" w:ascii="宋体" w:hAnsi="宋体" w:eastAsia="宋体" w:cs="宋体"/>
          <w:sz w:val="24"/>
          <w:szCs w:val="24"/>
          <w:lang w:val="en-US" w:eastAsia="zh-CN"/>
        </w:rPr>
        <w:t>管理科室</w:t>
      </w:r>
      <w:r>
        <w:rPr>
          <w:rFonts w:hint="eastAsia" w:ascii="宋体" w:hAnsi="宋体" w:eastAsia="宋体" w:cs="宋体"/>
          <w:sz w:val="24"/>
          <w:szCs w:val="24"/>
        </w:rPr>
        <w:t>的指挥和指导。</w:t>
      </w:r>
    </w:p>
    <w:p w14:paraId="77C74E9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中标人保安人员必须持保安资格证上岗，着正规保安制服，上岗期间戴头盔或与制服配套的帽子、佩戴工作胸卡，携带配置的防护器材，文明执勤，依法办事，严格遵守《保安员守则》《保安员八条禁令》及院方规定的工作制度，认真履行院方制定的岗位职责，做好安全保卫工作。中标人保安人员应具备一定的安全知识、保卫管理技能、消防设施操作技能、基础医疗救援技能、应急救援技能，其中项目经理还应具备相应的人力资源管理能力。</w:t>
      </w:r>
    </w:p>
    <w:p w14:paraId="1B167C2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yellow"/>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中标人保安人员如违反《保安员守则》《保安员八条禁令》及采购人有关保安工作规定（经中标人确认）或未认真履行职责的，采购人有权提出更换，中标人应在三天内予以调换。</w:t>
      </w:r>
    </w:p>
    <w:p w14:paraId="33A7613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中标人保安人员在采购人内执勤中因公受伤或受到其他意外人身伤害的，医疗费及其他所有费用由中标人负责。</w:t>
      </w:r>
      <w:r>
        <w:rPr>
          <w:rFonts w:hint="eastAsia" w:ascii="宋体" w:hAnsi="宋体" w:eastAsia="宋体" w:cs="宋体"/>
          <w:color w:val="000000"/>
          <w:sz w:val="24"/>
          <w:szCs w:val="24"/>
        </w:rPr>
        <w:t>中标人保安员在工作中与他人发生纠纷、冲突的，对于纠纷、冲突产生的所有赔偿和法律责任由中标人负责处理。</w:t>
      </w:r>
    </w:p>
    <w:p w14:paraId="6C33C3E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color w:val="000000"/>
          <w:sz w:val="24"/>
          <w:szCs w:val="24"/>
        </w:rPr>
        <w:t>采购人因工作调整需增减保安员岗位时，</w:t>
      </w:r>
      <w:r>
        <w:rPr>
          <w:rFonts w:hint="eastAsia" w:ascii="宋体" w:hAnsi="宋体" w:eastAsia="宋体" w:cs="宋体"/>
          <w:color w:val="000000"/>
          <w:sz w:val="24"/>
          <w:szCs w:val="24"/>
          <w:lang w:val="en-US" w:eastAsia="zh-CN"/>
        </w:rPr>
        <w:t>中标人应无条件服从，不得拒绝。</w:t>
      </w:r>
    </w:p>
    <w:p w14:paraId="4589E4E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8.</w:t>
      </w:r>
      <w:r>
        <w:rPr>
          <w:rFonts w:hint="eastAsia" w:ascii="宋体" w:hAnsi="宋体" w:eastAsia="宋体" w:cs="宋体"/>
          <w:sz w:val="24"/>
          <w:szCs w:val="24"/>
        </w:rPr>
        <w:t>如发生自然灾害、公共突发事件、重大医疗纠纷、消防安全突发事件或其他需做应急处理的紧急事件时，采购人有权安排、调度中标人保安员上岗完成工作任务，中标人应根据院方的需求调度安排保安员（包括已下班的保安员）及时到岗完成采购人交代的工作任务，有效地维持现场秩序</w:t>
      </w:r>
      <w:r>
        <w:rPr>
          <w:rFonts w:hint="eastAsia" w:ascii="宋体" w:hAnsi="宋体" w:eastAsia="宋体" w:cs="宋体"/>
          <w:sz w:val="24"/>
          <w:szCs w:val="24"/>
          <w:lang w:eastAsia="zh-CN"/>
        </w:rPr>
        <w:t>。</w:t>
      </w:r>
    </w:p>
    <w:p w14:paraId="55A9C1F4">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采购人配置的保安员不够时，中标人必须响应采购人增援要求以最快速度派员增援</w:t>
      </w:r>
      <w:r>
        <w:rPr>
          <w:rFonts w:hint="eastAsia" w:ascii="宋体" w:hAnsi="宋体" w:eastAsia="宋体" w:cs="宋体"/>
          <w:sz w:val="24"/>
          <w:szCs w:val="24"/>
          <w:lang w:eastAsia="zh-CN"/>
        </w:rPr>
        <w:t>。</w:t>
      </w:r>
    </w:p>
    <w:p w14:paraId="4BC1739A">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10.所有增减的人员费用</w:t>
      </w:r>
      <w:r>
        <w:rPr>
          <w:rFonts w:hint="eastAsia" w:ascii="宋体" w:hAnsi="宋体" w:eastAsia="宋体" w:cs="宋体"/>
          <w:sz w:val="24"/>
          <w:szCs w:val="24"/>
        </w:rPr>
        <w:t>按</w:t>
      </w:r>
      <w:r>
        <w:rPr>
          <w:rFonts w:hint="eastAsia" w:ascii="宋体" w:hAnsi="宋体" w:eastAsia="宋体" w:cs="宋体"/>
          <w:sz w:val="24"/>
          <w:szCs w:val="24"/>
          <w:lang w:val="en-US" w:eastAsia="zh-CN"/>
        </w:rPr>
        <w:t>中标工时单价*增减工时进行</w:t>
      </w:r>
      <w:r>
        <w:rPr>
          <w:rFonts w:hint="eastAsia" w:ascii="宋体" w:hAnsi="宋体" w:eastAsia="宋体" w:cs="宋体"/>
          <w:sz w:val="24"/>
          <w:szCs w:val="24"/>
        </w:rPr>
        <w:t>计算</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采购人不再支付其他费用</w:t>
      </w:r>
      <w:r>
        <w:rPr>
          <w:rFonts w:hint="eastAsia" w:ascii="宋体" w:hAnsi="宋体" w:eastAsia="宋体" w:cs="宋体"/>
          <w:sz w:val="24"/>
          <w:szCs w:val="24"/>
        </w:rPr>
        <w:t>。</w:t>
      </w:r>
    </w:p>
    <w:p w14:paraId="1DC547E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中标人派驻到采购人的所有保安员均为医院志愿消防队的成员，应承担消防义务。所有保安员须经过消防基础培训，掌握消防器材（灭火器、消防栓等）的使用方法。熟练掌握消防“四懂四会”等消防知识。以《中华人民共和国消防法》、《福建省消防安全责任制实施办法》、医疗机构消防安全管理九项规定精神，坚持日常巡查，突出巡查重点，严格规范微型消防站工作。</w:t>
      </w:r>
    </w:p>
    <w:p w14:paraId="37F7F8C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rPr>
      </w:pPr>
      <w:r>
        <w:rPr>
          <w:rFonts w:hint="eastAsia" w:ascii="宋体" w:hAnsi="宋体" w:eastAsia="宋体" w:cs="宋体"/>
          <w:sz w:val="24"/>
          <w:szCs w:val="24"/>
          <w:lang w:val="en-US" w:eastAsia="zh-CN"/>
        </w:rPr>
        <w:t>12.</w:t>
      </w:r>
      <w:r>
        <w:rPr>
          <w:rFonts w:hint="eastAsia" w:ascii="宋体" w:hAnsi="宋体" w:eastAsia="宋体" w:cs="宋体"/>
          <w:sz w:val="24"/>
          <w:szCs w:val="24"/>
        </w:rPr>
        <w:t>为了稳定保安队伍，在中标人入场前应将项目经理、保安队长、保安副队长、全体保安员名单及政审后的花名册报送</w:t>
      </w:r>
      <w:r>
        <w:rPr>
          <w:rFonts w:hint="eastAsia" w:ascii="宋体" w:hAnsi="宋体" w:eastAsia="宋体" w:cs="宋体"/>
          <w:sz w:val="24"/>
          <w:szCs w:val="24"/>
          <w:lang w:val="en-US" w:eastAsia="zh-CN"/>
        </w:rPr>
        <w:t>采购人管理科室</w:t>
      </w:r>
      <w:r>
        <w:rPr>
          <w:rFonts w:hint="eastAsia" w:ascii="宋体" w:hAnsi="宋体" w:eastAsia="宋体" w:cs="宋体"/>
          <w:sz w:val="24"/>
          <w:szCs w:val="24"/>
        </w:rPr>
        <w:t>备案，避免频繁更换保安员影响保安服务质量、影响采购人</w:t>
      </w:r>
      <w:r>
        <w:rPr>
          <w:rFonts w:hint="eastAsia" w:ascii="宋体" w:hAnsi="宋体" w:eastAsia="宋体" w:cs="宋体"/>
          <w:sz w:val="24"/>
          <w:szCs w:val="24"/>
          <w:highlight w:val="none"/>
        </w:rPr>
        <w:t>正常工作</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标人应加强保安员的思想教育和疏导工作，保证保安人员相对稳定，按时足额发放保安员工资，工资发放时间不得超过当月结算日后的15个工作日。若确需更换保安人员的，更换的人员要求标准不得低于招标文件的规定，并且所有保安员应当符合采购人的考核标准。</w:t>
      </w:r>
    </w:p>
    <w:p w14:paraId="1FFA0BFB">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投标人应具有在法律框架内解决与本项目服务相关劳务纠纷等问题的能力。中标人保安员要履行采购人与其他单位签订的医疗纠纷等安保联动增援协议，在增援其他医院安保工作中的保安员的一切权利、义务、责任遵循招投标内所有条款。如有辖区派出所或上级公安机关因安保工作需要要求我院增援安保人员时，中标人的保安员应无条件响应，采购人派出的中标人的保安员的一切权利、义务、责任遵循招投标内所有条款。由此产生的费用由采购人承担。</w:t>
      </w:r>
    </w:p>
    <w:p w14:paraId="7636784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中标人每年至少组织所有保安员2次反恐防暴演练、2次消防安全应急处置演练、2次反恐防范培训、2次消防安全培训，并将演练和培训材料（附相片）报送采购人存档，如果采购人有需求可适当增加次数，中标人应该无条件配合。</w:t>
      </w:r>
    </w:p>
    <w:p w14:paraId="56F2FA5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中标人保安员应禁止外来人员在医院内摆摊位、推销商品、乞讨、发广告、乱涂乱写以及其他扰乱医院正常秩序的现象。</w:t>
      </w:r>
    </w:p>
    <w:p w14:paraId="3B3D27D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rPr>
        <w:t>为了提高消防安全应急处置和反恐防暴应急处置能力，建立的消防、反恐应急队伍，所有成员必须通过一个月试用期的考察，根据其身体健康状况、工作责任心、履职能力、政审情况及其掌握消防、反恐防暴业务水平情况进行审核确定，并定期进行演练和培训，应急队员除应付突发应急任务外，根据采购人的部署要求参与日常消防安全巡查和治安防范工作。消防、反恐应急队伍必须根据采购人配置的消防应急器材每个月至少组织1次消防应急培训或演练，根据采购人配置的反恐防暴防护器材每个月至少组织1次反恐防暴应急处置培训或演练，中标人应将培训或演练材料（含参加培训或演练人员签名及培训或演练相片）报备采购人存档。</w:t>
      </w:r>
    </w:p>
    <w:p w14:paraId="52C37DD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17.</w:t>
      </w:r>
      <w:r>
        <w:rPr>
          <w:rFonts w:hint="eastAsia" w:ascii="宋体" w:hAnsi="宋体" w:eastAsia="宋体" w:cs="宋体"/>
          <w:sz w:val="24"/>
          <w:szCs w:val="24"/>
        </w:rPr>
        <w:t>为提高保安员整体素质，确保保安员工资福利待遇，采购人有权监督中标人给保安员发放的工资待遇情况，如发现保安员工资福利不符合法律法规规定的最低标准，采购人有权处罚中标人，并通知中标人立即按合同规定执行。（此项保安员工资福利待遇需作出单独承诺书。）</w:t>
      </w:r>
    </w:p>
    <w:p w14:paraId="6B7621E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18.</w:t>
      </w:r>
      <w:r>
        <w:rPr>
          <w:rFonts w:hint="eastAsia" w:ascii="宋体" w:hAnsi="宋体" w:eastAsia="宋体" w:cs="宋体"/>
          <w:sz w:val="24"/>
          <w:szCs w:val="24"/>
        </w:rPr>
        <w:t>中标人严格按采购人排班表工作时间（工作量不变情况下，采购人可调整工作岗位和时间）安排保安员上岗，实行全年工作制（节假日照常上班）。</w:t>
      </w:r>
    </w:p>
    <w:p w14:paraId="27C00BA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19.</w:t>
      </w:r>
      <w:r>
        <w:rPr>
          <w:rFonts w:hint="eastAsia" w:ascii="宋体" w:hAnsi="宋体" w:eastAsia="宋体" w:cs="宋体"/>
          <w:sz w:val="24"/>
          <w:szCs w:val="24"/>
        </w:rPr>
        <w:t>中标人保安员在日常工作执勤中因公受伤或受到其他意外人身伤害的，所有处理和赔偿等事项</w:t>
      </w:r>
      <w:r>
        <w:rPr>
          <w:rFonts w:hint="eastAsia" w:ascii="宋体" w:hAnsi="宋体" w:eastAsia="宋体" w:cs="宋体"/>
          <w:sz w:val="24"/>
          <w:szCs w:val="24"/>
          <w:lang w:eastAsia="zh-CN"/>
        </w:rPr>
        <w:t>、</w:t>
      </w:r>
      <w:r>
        <w:rPr>
          <w:rFonts w:hint="eastAsia" w:ascii="宋体" w:hAnsi="宋体" w:eastAsia="宋体" w:cs="宋体"/>
          <w:sz w:val="24"/>
          <w:szCs w:val="24"/>
        </w:rPr>
        <w:t>医疗费及其他费用由中标人负责。</w:t>
      </w:r>
    </w:p>
    <w:p w14:paraId="76616B78">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20.中标人须</w:t>
      </w:r>
      <w:r>
        <w:rPr>
          <w:rFonts w:hint="eastAsia" w:ascii="宋体" w:hAnsi="宋体" w:eastAsia="宋体" w:cs="宋体"/>
          <w:sz w:val="24"/>
          <w:szCs w:val="24"/>
        </w:rPr>
        <w:t>做好本项目的内页资料管理，包括但不限于保安员的资料、排班、考勤、督查、交接班、培训、考核、奖惩等管理，并根据采购人的要求随时提供相关资料。</w:t>
      </w:r>
    </w:p>
    <w:p w14:paraId="0AAEA87A">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21.</w:t>
      </w:r>
      <w:r>
        <w:rPr>
          <w:rFonts w:hint="eastAsia" w:ascii="宋体" w:hAnsi="宋体" w:eastAsia="宋体" w:cs="宋体"/>
          <w:sz w:val="24"/>
          <w:szCs w:val="24"/>
        </w:rPr>
        <w:t>对出现的紧急情况(如医疗纠纷、寻衅滋事、聚众闹事、焚烧纸钱、摆设灵堂、摆放花圈、违规停尸等紧急情况)，应采取必要的处置措施，防止事态的进一步扩大，并及时报警和报告采购人。如发现偷盗、抢劫、行凶等要立即报警并设法制止和扭送公安机关，同时做好现场保护工作。处理采购人医院内发现的一切失窃、打架等恶性事件。夜晚、节假日应加强采购人医院的安全防盗工作。</w:t>
      </w:r>
    </w:p>
    <w:p w14:paraId="38D7592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22.中标人</w:t>
      </w:r>
      <w:r>
        <w:rPr>
          <w:rFonts w:hint="eastAsia" w:ascii="宋体" w:hAnsi="宋体" w:eastAsia="宋体" w:cs="宋体"/>
          <w:sz w:val="24"/>
          <w:szCs w:val="24"/>
        </w:rPr>
        <w:t>应严格管理保安人员，服装、工作凭证等要妥善保管，</w:t>
      </w:r>
      <w:r>
        <w:rPr>
          <w:rFonts w:hint="eastAsia" w:ascii="宋体" w:hAnsi="宋体" w:eastAsia="宋体" w:cs="宋体"/>
          <w:sz w:val="24"/>
          <w:szCs w:val="24"/>
          <w:lang w:val="en-US" w:eastAsia="zh-CN"/>
        </w:rPr>
        <w:t>中标人保安</w:t>
      </w:r>
      <w:r>
        <w:rPr>
          <w:rFonts w:hint="eastAsia" w:ascii="宋体" w:hAnsi="宋体" w:eastAsia="宋体" w:cs="宋体"/>
          <w:sz w:val="24"/>
          <w:szCs w:val="24"/>
        </w:rPr>
        <w:t>人员或着</w:t>
      </w:r>
      <w:r>
        <w:rPr>
          <w:rFonts w:hint="eastAsia" w:ascii="宋体" w:hAnsi="宋体" w:eastAsia="宋体" w:cs="宋体"/>
          <w:sz w:val="24"/>
          <w:szCs w:val="24"/>
          <w:lang w:val="en-US" w:eastAsia="zh-CN"/>
        </w:rPr>
        <w:t>中标人提供的</w:t>
      </w:r>
      <w:r>
        <w:rPr>
          <w:rFonts w:hint="eastAsia" w:ascii="宋体" w:hAnsi="宋体" w:eastAsia="宋体" w:cs="宋体"/>
          <w:sz w:val="24"/>
          <w:szCs w:val="24"/>
        </w:rPr>
        <w:t>制服或携带</w:t>
      </w:r>
      <w:r>
        <w:rPr>
          <w:rFonts w:hint="eastAsia" w:ascii="宋体" w:hAnsi="宋体" w:eastAsia="宋体" w:cs="宋体"/>
          <w:sz w:val="24"/>
          <w:szCs w:val="24"/>
          <w:lang w:val="en-US" w:eastAsia="zh-CN"/>
        </w:rPr>
        <w:t>中标人</w:t>
      </w:r>
      <w:r>
        <w:rPr>
          <w:rFonts w:hint="eastAsia" w:ascii="宋体" w:hAnsi="宋体" w:eastAsia="宋体" w:cs="宋体"/>
          <w:sz w:val="24"/>
          <w:szCs w:val="24"/>
        </w:rPr>
        <w:t>工作凭证在采购人院内违反采购人的规定，因此产生的一切后果由供应商承担，且采购人将保留追究</w:t>
      </w:r>
      <w:r>
        <w:rPr>
          <w:rFonts w:hint="eastAsia" w:ascii="宋体" w:hAnsi="宋体" w:eastAsia="宋体" w:cs="宋体"/>
          <w:sz w:val="24"/>
          <w:szCs w:val="24"/>
          <w:lang w:val="en-US" w:eastAsia="zh-CN"/>
        </w:rPr>
        <w:t>中标人</w:t>
      </w:r>
      <w:r>
        <w:rPr>
          <w:rFonts w:hint="eastAsia" w:ascii="宋体" w:hAnsi="宋体" w:eastAsia="宋体" w:cs="宋体"/>
          <w:sz w:val="24"/>
          <w:szCs w:val="24"/>
        </w:rPr>
        <w:t>责任的权利。</w:t>
      </w:r>
    </w:p>
    <w:p w14:paraId="4458919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保安服务人员要求</w:t>
      </w:r>
    </w:p>
    <w:p w14:paraId="7D9C81AB">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派遣的保安人员应与供应商存在劳动关系或劳务关系。保安的应聘、录用、离职等符合国家法律规定要求，派驻的保安人员需出具“无违法犯罪记录证明”，提供县级以上(含)医疗机构出具的健康体检报告，必须经过正规的保安职业培训，持“保安证”上岗。</w:t>
      </w:r>
      <w:r>
        <w:rPr>
          <w:rFonts w:hint="eastAsia" w:ascii="宋体" w:hAnsi="宋体" w:eastAsia="宋体" w:cs="宋体"/>
          <w:sz w:val="24"/>
          <w:szCs w:val="24"/>
          <w:lang w:val="en-US" w:eastAsia="zh-CN"/>
        </w:rPr>
        <w:t>中标人</w:t>
      </w:r>
      <w:r>
        <w:rPr>
          <w:rFonts w:hint="eastAsia" w:ascii="宋体" w:hAnsi="宋体" w:eastAsia="宋体" w:cs="宋体"/>
          <w:sz w:val="24"/>
          <w:szCs w:val="24"/>
        </w:rPr>
        <w:t>进驻时需将保安人员花名册及“无违法犯罪记录证明”、</w:t>
      </w:r>
      <w:r>
        <w:rPr>
          <w:rFonts w:hint="eastAsia" w:ascii="宋体" w:hAnsi="宋体" w:eastAsia="宋体" w:cs="宋体"/>
          <w:sz w:val="24"/>
          <w:szCs w:val="24"/>
          <w:lang w:val="en-US" w:eastAsia="zh-CN"/>
        </w:rPr>
        <w:t>健康证、</w:t>
      </w:r>
      <w:r>
        <w:rPr>
          <w:rFonts w:hint="eastAsia" w:ascii="宋体" w:hAnsi="宋体" w:eastAsia="宋体" w:cs="宋体"/>
          <w:sz w:val="24"/>
          <w:szCs w:val="24"/>
        </w:rPr>
        <w:t>“保安证”等报采购人备案，如有人员变动，需在24小时内报备并提交相关资料。</w:t>
      </w:r>
    </w:p>
    <w:p w14:paraId="4F96090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2.13.</w:t>
      </w:r>
      <w:r>
        <w:rPr>
          <w:rFonts w:hint="eastAsia" w:ascii="宋体" w:hAnsi="宋体" w:eastAsia="宋体" w:cs="宋体"/>
          <w:sz w:val="24"/>
          <w:szCs w:val="24"/>
        </w:rPr>
        <w:t>中标人派驻采购人内的保安员年龄应在60周岁以内，保安员年龄50周岁以上60周岁以下比例不得超过20%；保安队长或副队长应有5年以上保安工作经验；消防、反恐应急队伍的成员年龄必须在40周岁以内，身高1.68米以上，高中或中专以上文化水平（进场后需提供身份证及毕业证书复印件）。中标人按采购人要求配备一定数量具有部队服役经验的保安员。</w:t>
      </w:r>
    </w:p>
    <w:p w14:paraId="1F5E122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每名保安员</w:t>
      </w:r>
      <w:r>
        <w:rPr>
          <w:rFonts w:hint="eastAsia" w:ascii="宋体" w:hAnsi="宋体" w:eastAsia="宋体" w:cs="宋体"/>
          <w:sz w:val="24"/>
          <w:szCs w:val="24"/>
          <w:lang w:val="en-US" w:eastAsia="zh-CN"/>
        </w:rPr>
        <w:t>应保证充分休息时间，不得连续上岗超过12小时</w:t>
      </w:r>
      <w:r>
        <w:rPr>
          <w:rFonts w:hint="eastAsia" w:ascii="宋体" w:hAnsi="宋体" w:eastAsia="宋体" w:cs="宋体"/>
          <w:sz w:val="24"/>
          <w:szCs w:val="24"/>
        </w:rPr>
        <w:t>。</w:t>
      </w:r>
    </w:p>
    <w:p w14:paraId="31C1637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为了提高保安员服务工作质量，中标人应安排至少3名有医院保安管理工作经验的人员（项目经理1</w:t>
      </w:r>
      <w:r>
        <w:rPr>
          <w:rFonts w:hint="eastAsia" w:ascii="宋体" w:hAnsi="宋体" w:eastAsia="宋体" w:cs="宋体"/>
          <w:sz w:val="24"/>
          <w:szCs w:val="24"/>
          <w:highlight w:val="none"/>
        </w:rPr>
        <w:t>名，保安队长1名，保安副队长1名）</w:t>
      </w:r>
      <w:r>
        <w:rPr>
          <w:rFonts w:hint="eastAsia" w:ascii="宋体" w:hAnsi="宋体" w:eastAsia="宋体" w:cs="宋体"/>
          <w:sz w:val="24"/>
          <w:szCs w:val="24"/>
          <w:highlight w:val="none"/>
          <w:lang w:eastAsia="zh-CN"/>
        </w:rPr>
        <w:t>。</w:t>
      </w:r>
    </w:p>
    <w:p w14:paraId="7368B55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本项目要求中标人派遣入驻的人员（项目经理、保安队长、巡逻人员、保安人员等）条件应与投标文件保持一致。中标人应保证按</w:t>
      </w:r>
      <w:r>
        <w:rPr>
          <w:rFonts w:hint="eastAsia" w:ascii="宋体" w:hAnsi="宋体" w:eastAsia="宋体" w:cs="宋体"/>
          <w:sz w:val="24"/>
          <w:szCs w:val="24"/>
          <w:highlight w:val="none"/>
          <w:lang w:val="en-US" w:eastAsia="zh-CN"/>
        </w:rPr>
        <w:t>采购人实际要求人数及岗位</w:t>
      </w:r>
      <w:r>
        <w:rPr>
          <w:rFonts w:hint="eastAsia" w:ascii="宋体" w:hAnsi="宋体" w:eastAsia="宋体" w:cs="宋体"/>
          <w:sz w:val="24"/>
          <w:szCs w:val="24"/>
          <w:highlight w:val="none"/>
        </w:rPr>
        <w:t>上岗，临时缺人应安排其他人员顶班，</w:t>
      </w:r>
      <w:r>
        <w:rPr>
          <w:rFonts w:hint="eastAsia" w:ascii="宋体" w:hAnsi="宋体" w:eastAsia="宋体" w:cs="宋体"/>
          <w:sz w:val="24"/>
          <w:szCs w:val="24"/>
          <w:highlight w:val="none"/>
          <w:lang w:val="en-US" w:eastAsia="zh-CN"/>
        </w:rPr>
        <w:t>顶班人员要求不得低于该岗位人员招标文件及合同有关要求。</w:t>
      </w:r>
    </w:p>
    <w:p w14:paraId="6F3F55C4">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保安人员应保持良好的个人形象，严整的着装，服装分夏、冬服两种，按季节着装，冬夏服不能混穿，不得坦胸、卷袖、卷裤腿，不准穿拖鞋和无后跟凉鞋执勤，带项链、戒指，留长指甲，男性保安人员不能留长头发、留胡子、大鬓角。</w:t>
      </w:r>
    </w:p>
    <w:p w14:paraId="222E9B3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岗位职责</w:t>
      </w:r>
    </w:p>
    <w:p w14:paraId="77E9469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中标人保安员应认真履行岗位责任，各岗位具体要求如下</w:t>
      </w:r>
      <w:r>
        <w:rPr>
          <w:rFonts w:hint="eastAsia" w:ascii="宋体" w:hAnsi="宋体" w:eastAsia="宋体" w:cs="宋体"/>
          <w:sz w:val="24"/>
          <w:szCs w:val="24"/>
          <w:lang w:eastAsia="zh-CN"/>
        </w:rPr>
        <w:t>。</w:t>
      </w:r>
    </w:p>
    <w:p w14:paraId="295E352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项目经理</w:t>
      </w:r>
      <w:r>
        <w:rPr>
          <w:rFonts w:hint="eastAsia" w:ascii="宋体" w:hAnsi="宋体" w:eastAsia="宋体" w:cs="宋体"/>
          <w:color w:val="000000"/>
          <w:sz w:val="24"/>
          <w:szCs w:val="24"/>
          <w:lang w:val="en-US" w:eastAsia="zh-CN"/>
        </w:rPr>
        <w:t>岗位职责：</w:t>
      </w:r>
      <w:r>
        <w:rPr>
          <w:rFonts w:hint="eastAsia" w:ascii="宋体" w:hAnsi="宋体" w:eastAsia="宋体" w:cs="宋体"/>
          <w:sz w:val="24"/>
          <w:szCs w:val="24"/>
        </w:rPr>
        <w:t>全面负责日常工作，包括保安管理相关制度的制定与执行，保安人员的招聘、岗前培训、人员岗位分配及对保安人员的监督、沟通与协调等日常管理工作</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并确保工作日内安排1名行政专员驻点对接现场管理事务</w:t>
      </w:r>
      <w:r>
        <w:rPr>
          <w:rFonts w:hint="eastAsia" w:ascii="宋体" w:hAnsi="宋体" w:eastAsia="宋体" w:cs="宋体"/>
          <w:sz w:val="24"/>
          <w:szCs w:val="24"/>
        </w:rPr>
        <w:t>；</w:t>
      </w:r>
    </w:p>
    <w:p w14:paraId="4FE07CD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保安队长</w:t>
      </w:r>
      <w:r>
        <w:rPr>
          <w:rFonts w:hint="eastAsia" w:ascii="宋体" w:hAnsi="宋体" w:eastAsia="宋体" w:cs="宋体"/>
          <w:sz w:val="24"/>
          <w:szCs w:val="24"/>
          <w:lang w:val="en-US" w:eastAsia="zh-CN"/>
        </w:rPr>
        <w:t>岗位职责：</w:t>
      </w:r>
      <w:r>
        <w:rPr>
          <w:rFonts w:hint="eastAsia" w:ascii="宋体" w:hAnsi="宋体" w:eastAsia="宋体" w:cs="宋体"/>
          <w:sz w:val="24"/>
          <w:szCs w:val="24"/>
        </w:rPr>
        <w:t>协助项目经理制定和实施安全管理制度，确保场所的安全和秩序；监督保安团队的工作，包括日常巡逻、门禁管理、消防安全等；协助项目经理进行保安人员的招聘、培训和考核，确保保安队伍的素质和专业能力；安排保安人员的工作班次和岗位职责，合理调配人力资源；</w:t>
      </w:r>
    </w:p>
    <w:p w14:paraId="3EB7D61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保安副队长</w:t>
      </w:r>
      <w:r>
        <w:rPr>
          <w:rFonts w:hint="eastAsia" w:ascii="宋体" w:hAnsi="宋体" w:eastAsia="宋体" w:cs="宋体"/>
          <w:sz w:val="24"/>
          <w:szCs w:val="24"/>
          <w:lang w:val="en-US" w:eastAsia="zh-CN"/>
        </w:rPr>
        <w:t>岗位职责：</w:t>
      </w:r>
      <w:r>
        <w:rPr>
          <w:rFonts w:hint="eastAsia" w:ascii="宋体" w:hAnsi="宋体" w:eastAsia="宋体" w:cs="宋体"/>
          <w:sz w:val="24"/>
          <w:szCs w:val="24"/>
        </w:rPr>
        <w:t>负责保安团队的管理，包括排班、调配人员；监督和指导保安队员的工作，确保其遵守规章制度，传达工作要求和重要信息；安排和参与定期巡逻，确保场所的安全和秩序；在紧急情况下，指挥保安团队进行应急响应和处理；及时向上级报告工作中的重要情况和发现的问题；填写和整理相关工作记录，如巡逻记录、事件报告等。</w:t>
      </w:r>
    </w:p>
    <w:p w14:paraId="17D367A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大门出入口等值守保安职责：</w:t>
      </w:r>
    </w:p>
    <w:p w14:paraId="0D05FA5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（1）按照规定时间打开、关闭出入口，并做好值守工作。</w:t>
      </w:r>
    </w:p>
    <w:p w14:paraId="59FBC8C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rPr>
      </w:pPr>
      <w:r>
        <w:rPr>
          <w:rFonts w:hint="eastAsia" w:ascii="宋体" w:hAnsi="宋体" w:eastAsia="宋体" w:cs="宋体"/>
          <w:sz w:val="24"/>
          <w:szCs w:val="24"/>
        </w:rPr>
        <w:t>（2）负责对出入口货物进出的盘查，货物运出院门口须持有医院规定</w:t>
      </w:r>
      <w:r>
        <w:rPr>
          <w:rFonts w:hint="eastAsia" w:ascii="宋体" w:hAnsi="宋体" w:eastAsia="宋体" w:cs="宋体"/>
          <w:sz w:val="24"/>
          <w:szCs w:val="24"/>
          <w:highlight w:val="none"/>
        </w:rPr>
        <w:t>的出门条，方可放行。如发现未经许可，非专人拉出医疗垃圾，应立即予以扣留，并报</w:t>
      </w:r>
      <w:r>
        <w:rPr>
          <w:rFonts w:hint="eastAsia" w:ascii="宋体" w:hAnsi="宋体" w:eastAsia="宋体" w:cs="宋体"/>
          <w:sz w:val="24"/>
          <w:szCs w:val="24"/>
          <w:highlight w:val="none"/>
          <w:lang w:val="en-US" w:eastAsia="zh-CN"/>
        </w:rPr>
        <w:t>采购人管理科室</w:t>
      </w:r>
      <w:r>
        <w:rPr>
          <w:rFonts w:hint="eastAsia" w:ascii="宋体" w:hAnsi="宋体" w:eastAsia="宋体" w:cs="宋体"/>
          <w:sz w:val="24"/>
          <w:szCs w:val="24"/>
          <w:highlight w:val="none"/>
        </w:rPr>
        <w:t>。</w:t>
      </w:r>
    </w:p>
    <w:p w14:paraId="0D49F8B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认真维持大门口的治安和交通秩序，严格控制车辆的进入，对特殊情况进入的车辆应登记车辆信息及驾驶员联系电话，禁止未经许可的外来摩托车、电动车和自行车进入院内（本院职工的摩托车、电动车和自行车按医院规定的场地停放），确保院内交通秩序正常。</w:t>
      </w:r>
    </w:p>
    <w:p w14:paraId="6199896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（4）查验出入的可疑人员、车辆和物品，重点防范扰乱公共秩序、暴力伤害、医院财物流失及违禁品流入问题。</w:t>
      </w:r>
    </w:p>
    <w:p w14:paraId="0A3D4E9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（5）及时、果断处置岗位范围内的突发事件，确保人员生命、财产安全和医院正常医疗秩序不受影响。</w:t>
      </w:r>
    </w:p>
    <w:p w14:paraId="1B0D0C2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巡逻保安员的职责：</w:t>
      </w:r>
    </w:p>
    <w:p w14:paraId="4977135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（1）上午门诊高峰时间段，各巡逻保安员应以高度的责任感，注重防范人员密集的地方，确保病人或病人家属及医院的财物安全。</w:t>
      </w:r>
    </w:p>
    <w:p w14:paraId="1938295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（2）维持好院内治安秩序，严厉打击“医托”活动和制止外来人员在院内发广告传单、卖报纸杂志、乞讨、推销商品、摆摊位等现象。</w:t>
      </w:r>
    </w:p>
    <w:p w14:paraId="04AE2CE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（3）维持好院内交通秩序，保持消防通道畅通。</w:t>
      </w:r>
    </w:p>
    <w:p w14:paraId="1737CCF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夜间巡逻保安要认真巡视、巡查（巡更打卡）医院院区各重点部位（如各病区、门诊楼、配电房、办公楼、仓库等），高度警惕，善于发现可疑情况，积极做好防火、防盗、防事故、防破坏、防暴力伤害、防恐怖活动等工作，确保医院内部治安稳定。同时在巡逻过程中，注意消防和治安防范重点部位的巡查，发现安全隐患，及时消除并报告，并做好隐患登记工作。</w:t>
      </w:r>
    </w:p>
    <w:p w14:paraId="35E1EC3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巡逻保安员应随时佩戴要求配置的防护器材（对讲机、催泪喷射器、伸缩警棍、防割手套）等，着装整齐，2人一组进行巡逻。遇到情况需出警时必须2人同出，在巡逻过程中接到出警任务，应立即暂停巡逻，先完成出警任务后再继续巡逻。若有紧急情况发生，出警时间不得超过3分钟。</w:t>
      </w:r>
    </w:p>
    <w:p w14:paraId="36CC261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（6）巡逻保安员应做好交接班工作，确保24小时无空档。</w:t>
      </w:r>
    </w:p>
    <w:p w14:paraId="145D5EC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（7）完成医院保卫部门交办的其他工作任务。</w:t>
      </w:r>
    </w:p>
    <w:p w14:paraId="1DC64B6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固定岗保安的职责</w:t>
      </w:r>
    </w:p>
    <w:p w14:paraId="2E9F57A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（1）负责维持各大楼内部的医疗、治安秩序及应急情况处置工作。</w:t>
      </w:r>
    </w:p>
    <w:p w14:paraId="343F66A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（2）负责各大楼的消防、治安、控烟三结合安全巡逻。各楼栋巡逻频次及要求需满足采购人要求。</w:t>
      </w:r>
    </w:p>
    <w:p w14:paraId="099A964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（3）负责各大楼的门禁工作，按采购人的规定，耐心解释，严格控制无关人员进入门诊或病区。</w:t>
      </w:r>
    </w:p>
    <w:p w14:paraId="1F90A6B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（4）保安员要熟悉其所在大楼区域的情况，要保持高度的警惕性，有高度的责任感，熟悉本大楼内部环境，消防设施分布，灭火器材的摆放点，防盗防火报警装置的位置，会熟练使用各种灭火器材。</w:t>
      </w:r>
    </w:p>
    <w:p w14:paraId="1E3471C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保安员应以高度的责任感，善于发现可疑情况，包括防盗、伤医等情况，遇到纠纷、闹事等突发情况要紧急呼叫其他保安员援助，集中保安力量做好应急处置，确保病人或病人家属及采购人的生命财物安全。高峰时间段，要特别注重防范人员密集的地方，同时要严厉打击“医托”活动和发广告传单等行为，维护采购人诊疗秩序。</w:t>
      </w:r>
    </w:p>
    <w:p w14:paraId="45BF54A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（6）发现消防安全隐患要立即处置，及时上报，确保消防设施处于良好状态，保证消防通道畅通。</w:t>
      </w:r>
    </w:p>
    <w:p w14:paraId="1392DC18">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保安员按排班的时间认真执行所在楼管理制度，做好交接班，禁止空岗现象，严格控制非探视时间的闲杂人员进入诊疗区域。因保安疏忽或失职造成闲杂人员到诊疗区域，影响秩序的，保安员应承担相应责任。</w:t>
      </w:r>
    </w:p>
    <w:p w14:paraId="73D5713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反恐、消防应急队保安员职责：</w:t>
      </w:r>
    </w:p>
    <w:p w14:paraId="2838992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（1）中标人应在所派保安员中成立不少于15名保安员作为医院消防保卫应急队伍（不低于30%的保安员持有消防设施操作员证书或应急救援员证）</w:t>
      </w:r>
      <w:r>
        <w:rPr>
          <w:rFonts w:hint="eastAsia" w:ascii="宋体" w:hAnsi="宋体" w:eastAsia="宋体" w:cs="宋体"/>
          <w:sz w:val="24"/>
          <w:szCs w:val="24"/>
          <w:lang w:val="en-US" w:eastAsia="zh-CN"/>
        </w:rPr>
        <w:t>该队伍为</w:t>
      </w:r>
      <w:r>
        <w:rPr>
          <w:rFonts w:hint="eastAsia" w:ascii="宋体" w:hAnsi="宋体" w:eastAsia="宋体" w:cs="宋体"/>
          <w:sz w:val="24"/>
          <w:szCs w:val="24"/>
        </w:rPr>
        <w:t>治安、消防“二合一”应急队伍，明确职责任务和发生突发事件的响应时间。不定时巡视规定区域，及时控制突发情况，确保该区域安全。可根据医院面积、门（急）诊量、发生突发事件的频次等实际情况适当增加治安应急处突队保安员数量</w:t>
      </w:r>
    </w:p>
    <w:p w14:paraId="37451C8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（2）坚持定期（每月至少1次）的反恐、消防业务培训、演练，熟练掌握防护器材、消防器材的使用方法，并每季度进行考核1次。</w:t>
      </w:r>
    </w:p>
    <w:p w14:paraId="33C5921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（3）负责全院每日治安综合治理和消防安全巡查工作，并做好巡查记录，如有发现未能立即处理的安全隐患，应报告采购人保卫科处理。</w:t>
      </w:r>
    </w:p>
    <w:p w14:paraId="6359B03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（4）监督日常岗位保安员在岗工作情况，并将存在问题情况上报采购人。</w:t>
      </w:r>
    </w:p>
    <w:p w14:paraId="1959F1CA">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（5）巡查过程遇到就近区域有报警求助时，应立即赶往现场处置，如需增援的，其他区域应急队员接到增援信号后应立即响应，快速增援。</w:t>
      </w:r>
    </w:p>
    <w:p w14:paraId="7222AAF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（6）应急队员上岗期间应佩戴</w:t>
      </w:r>
      <w:r>
        <w:rPr>
          <w:rFonts w:hint="eastAsia" w:ascii="宋体" w:hAnsi="宋体" w:eastAsia="宋体" w:cs="宋体"/>
          <w:sz w:val="24"/>
          <w:szCs w:val="24"/>
          <w:lang w:val="en-US" w:eastAsia="zh-CN"/>
        </w:rPr>
        <w:t>相应</w:t>
      </w:r>
      <w:r>
        <w:rPr>
          <w:rFonts w:hint="eastAsia" w:ascii="宋体" w:hAnsi="宋体" w:eastAsia="宋体" w:cs="宋体"/>
          <w:sz w:val="24"/>
          <w:szCs w:val="24"/>
        </w:rPr>
        <w:t>防护器材（对讲机、催泪喷射器、伸缩警棍、防割手套）等，以确保有效应对各类突发事件。</w:t>
      </w:r>
    </w:p>
    <w:p w14:paraId="1CF0AC74">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（7）应急队员应服从命令、听从指挥，认真完成采购人安排的各类安保工作任务。</w:t>
      </w:r>
    </w:p>
    <w:p w14:paraId="3678537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全体保安员要遵守</w:t>
      </w:r>
      <w:r>
        <w:rPr>
          <w:rFonts w:hint="eastAsia" w:ascii="宋体" w:hAnsi="宋体" w:eastAsia="宋体" w:cs="宋体"/>
          <w:sz w:val="24"/>
          <w:szCs w:val="24"/>
          <w:lang w:val="en-US" w:eastAsia="zh-CN"/>
        </w:rPr>
        <w:t>福建省儿童医院</w:t>
      </w:r>
      <w:r>
        <w:rPr>
          <w:rFonts w:hint="eastAsia" w:ascii="宋体" w:hAnsi="宋体" w:eastAsia="宋体" w:cs="宋体"/>
          <w:sz w:val="24"/>
          <w:szCs w:val="24"/>
        </w:rPr>
        <w:t>相关的管理制度</w:t>
      </w:r>
    </w:p>
    <w:p w14:paraId="2F6E610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遵纪守法，遵守医院规章制度，认真遵守“保安员八条禁令”规定：严禁刁难群众，打人、骂人、侮辱他人等不文明行为；严禁索要、接受客户钱物和酬金；严禁在执勤中擅离职守；严禁泄露客户内部资料；严禁在执勤中喝酒和日常酗酒；严禁阻碍国家工作人员执行公务；严禁非法剥夺、限制公民人身自由、搜查他人身体或扣押他人合法证件；严禁违规使用警械。</w:t>
      </w:r>
    </w:p>
    <w:p w14:paraId="74E612C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（2）着装整齐，佩戴工作胸卡，按工作需要佩戴头盔并携带警械、警具等防护器材。</w:t>
      </w:r>
    </w:p>
    <w:p w14:paraId="1A99857B">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（3）所有岗位的保安人员在上班期间严禁从事与工作无关的活动。</w:t>
      </w:r>
      <w:r>
        <w:rPr>
          <w:rFonts w:hint="eastAsia" w:ascii="宋体" w:hAnsi="宋体" w:eastAsia="宋体" w:cs="宋体"/>
          <w:sz w:val="24"/>
          <w:szCs w:val="24"/>
          <w:lang w:val="en-US" w:eastAsia="zh-CN"/>
        </w:rPr>
        <w:t>采购人</w:t>
      </w:r>
      <w:r>
        <w:rPr>
          <w:rFonts w:hint="eastAsia" w:ascii="宋体" w:hAnsi="宋体" w:eastAsia="宋体" w:cs="宋体"/>
          <w:sz w:val="24"/>
          <w:szCs w:val="24"/>
        </w:rPr>
        <w:t>根据《保安人员月考核表》标准对保安服务质量进行日常检查或抽查，每月汇总评分。</w:t>
      </w:r>
    </w:p>
    <w:p w14:paraId="32017FC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（4）不迟到不早退，不擅自离岗、脱岗，认真做好交接班工作。文明执勤，热情服务，加强安全防范意识，善于安全防范宣传。</w:t>
      </w:r>
    </w:p>
    <w:p w14:paraId="38A1DD1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（5）熟悉医院环境和布局，认真履行各岗位工作职责。对影响医院治安安全、消防安全的行为要积极劝止或及时制止。</w:t>
      </w:r>
    </w:p>
    <w:p w14:paraId="1C8A14C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（6）禁止任何保安员在工作岗位或工作场所吸烟、喝酒、打扑克、玩游戏、聊天、逗戏、睡觉、看书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玩手机</w:t>
      </w:r>
      <w:r>
        <w:rPr>
          <w:rFonts w:hint="eastAsia" w:ascii="宋体" w:hAnsi="宋体" w:eastAsia="宋体" w:cs="宋体"/>
          <w:sz w:val="24"/>
          <w:szCs w:val="24"/>
        </w:rPr>
        <w:t>等与工作无关的行为。</w:t>
      </w:r>
    </w:p>
    <w:p w14:paraId="42D4489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（7）严禁监守自盗等违法行为。</w:t>
      </w:r>
    </w:p>
    <w:p w14:paraId="19BAAE9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（8）不得利用工作之便私自违规收取停车费、擅自离岗导医、为“黑救护车”或非法营运车介绍业务、为“黑护工”或散护工介绍患者、私自到医疗场所拿取医疗用品等。</w:t>
      </w:r>
    </w:p>
    <w:p w14:paraId="284D2E6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（9）积极参与并努力完成应对突发性事件（如火灾、地震、医疗纠纷、暴力伤害等）的任务。</w:t>
      </w:r>
    </w:p>
    <w:p w14:paraId="4865149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（10）服从</w:t>
      </w:r>
      <w:r>
        <w:rPr>
          <w:rFonts w:hint="eastAsia" w:ascii="宋体" w:hAnsi="宋体" w:eastAsia="宋体" w:cs="宋体"/>
          <w:sz w:val="24"/>
          <w:szCs w:val="24"/>
          <w:lang w:val="en-US" w:eastAsia="zh-CN"/>
        </w:rPr>
        <w:t>采购人</w:t>
      </w:r>
      <w:r>
        <w:rPr>
          <w:rFonts w:hint="eastAsia" w:ascii="宋体" w:hAnsi="宋体" w:eastAsia="宋体" w:cs="宋体"/>
          <w:sz w:val="24"/>
          <w:szCs w:val="24"/>
        </w:rPr>
        <w:t>的工作安排，接受</w:t>
      </w:r>
      <w:r>
        <w:rPr>
          <w:rFonts w:hint="eastAsia" w:ascii="宋体" w:hAnsi="宋体" w:eastAsia="宋体" w:cs="宋体"/>
          <w:sz w:val="24"/>
          <w:szCs w:val="24"/>
          <w:lang w:val="en-US" w:eastAsia="zh-CN"/>
        </w:rPr>
        <w:t>采购人</w:t>
      </w:r>
      <w:r>
        <w:rPr>
          <w:rFonts w:hint="eastAsia" w:ascii="宋体" w:hAnsi="宋体" w:eastAsia="宋体" w:cs="宋体"/>
          <w:sz w:val="24"/>
          <w:szCs w:val="24"/>
        </w:rPr>
        <w:t>的监督检查。</w:t>
      </w:r>
      <w:r>
        <w:rPr>
          <w:rFonts w:hint="eastAsia" w:ascii="宋体" w:hAnsi="宋体" w:eastAsia="宋体" w:cs="宋体"/>
          <w:sz w:val="24"/>
          <w:szCs w:val="24"/>
          <w:lang w:val="en-US" w:eastAsia="zh-CN"/>
        </w:rPr>
        <w:t>采购人</w:t>
      </w:r>
      <w:r>
        <w:rPr>
          <w:rFonts w:hint="eastAsia" w:ascii="宋体" w:hAnsi="宋体" w:eastAsia="宋体" w:cs="宋体"/>
          <w:sz w:val="24"/>
          <w:szCs w:val="24"/>
        </w:rPr>
        <w:t>有权要求更换工作态度不好、工作能力差的保安员。</w:t>
      </w:r>
    </w:p>
    <w:p w14:paraId="68774E4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（11）严格遵守《医疗机构工作人员廉洁从业九项准则》。</w:t>
      </w:r>
    </w:p>
    <w:p w14:paraId="0221E76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设备要求</w:t>
      </w:r>
    </w:p>
    <w:p w14:paraId="1F92212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中标人</w:t>
      </w:r>
      <w:r>
        <w:rPr>
          <w:rFonts w:hint="eastAsia" w:ascii="宋体" w:hAnsi="宋体" w:eastAsia="宋体" w:cs="宋体"/>
          <w:sz w:val="24"/>
          <w:szCs w:val="24"/>
          <w:lang w:val="en-US" w:eastAsia="zh-CN"/>
        </w:rPr>
        <w:t>须为所有保安人员</w:t>
      </w:r>
      <w:r>
        <w:rPr>
          <w:rFonts w:hint="eastAsia" w:ascii="宋体" w:hAnsi="宋体" w:eastAsia="宋体" w:cs="宋体"/>
          <w:sz w:val="24"/>
          <w:szCs w:val="24"/>
        </w:rPr>
        <w:t>配置</w:t>
      </w:r>
      <w:r>
        <w:rPr>
          <w:rFonts w:hint="eastAsia" w:ascii="宋体" w:hAnsi="宋体" w:eastAsia="宋体" w:cs="宋体"/>
          <w:sz w:val="24"/>
          <w:szCs w:val="24"/>
          <w:lang w:val="en-US" w:eastAsia="zh-CN"/>
        </w:rPr>
        <w:t>个人工作服及</w:t>
      </w:r>
      <w:r>
        <w:rPr>
          <w:rFonts w:hint="eastAsia" w:ascii="宋体" w:hAnsi="宋体" w:eastAsia="宋体" w:cs="宋体"/>
          <w:sz w:val="24"/>
          <w:szCs w:val="24"/>
        </w:rPr>
        <w:t>相关防护器材（</w:t>
      </w:r>
      <w:r>
        <w:rPr>
          <w:rFonts w:hint="eastAsia" w:ascii="宋体" w:hAnsi="宋体" w:eastAsia="宋体" w:cs="宋体"/>
          <w:sz w:val="24"/>
          <w:szCs w:val="24"/>
          <w:lang w:val="en-US" w:eastAsia="zh-CN"/>
        </w:rPr>
        <w:t>包括但不限于头盔、</w:t>
      </w:r>
      <w:r>
        <w:rPr>
          <w:rFonts w:hint="eastAsia" w:ascii="宋体" w:hAnsi="宋体" w:eastAsia="宋体" w:cs="宋体"/>
          <w:sz w:val="24"/>
          <w:szCs w:val="24"/>
        </w:rPr>
        <w:t>腰带、对讲机、伸缩警棍、防割手套、反光背心</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催泪喷射器</w:t>
      </w:r>
      <w:r>
        <w:rPr>
          <w:rFonts w:hint="eastAsia" w:ascii="宋体" w:hAnsi="宋体" w:eastAsia="宋体" w:cs="宋体"/>
          <w:sz w:val="24"/>
          <w:szCs w:val="24"/>
        </w:rPr>
        <w:t>等），如采购</w:t>
      </w:r>
      <w:r>
        <w:rPr>
          <w:rFonts w:hint="eastAsia" w:ascii="宋体" w:hAnsi="宋体" w:eastAsia="宋体" w:cs="宋体"/>
          <w:sz w:val="24"/>
          <w:szCs w:val="24"/>
          <w:lang w:val="en-US" w:eastAsia="zh-CN"/>
        </w:rPr>
        <w:t>人</w:t>
      </w:r>
      <w:r>
        <w:rPr>
          <w:rFonts w:hint="eastAsia" w:ascii="宋体" w:hAnsi="宋体" w:eastAsia="宋体" w:cs="宋体"/>
          <w:sz w:val="24"/>
          <w:szCs w:val="24"/>
        </w:rPr>
        <w:t>有需要可要求中标人适当增加。为了应对难处理的矛盾纠纷，中标人应配置</w:t>
      </w:r>
      <w:r>
        <w:rPr>
          <w:rFonts w:hint="eastAsia" w:ascii="宋体" w:hAnsi="宋体" w:eastAsia="宋体" w:cs="宋体"/>
          <w:sz w:val="24"/>
          <w:szCs w:val="24"/>
          <w:lang w:val="en-US" w:eastAsia="zh-CN"/>
        </w:rPr>
        <w:t>5</w:t>
      </w:r>
      <w:r>
        <w:rPr>
          <w:rFonts w:hint="eastAsia" w:ascii="宋体" w:hAnsi="宋体" w:eastAsia="宋体" w:cs="宋体"/>
          <w:sz w:val="24"/>
          <w:szCs w:val="24"/>
        </w:rPr>
        <w:t>台录像执法仪用于取证工作</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同时，乙方需提供6部巡逻电动车和1部4到6座巡逻车在院区内使用。</w:t>
      </w:r>
      <w:r>
        <w:rPr>
          <w:rFonts w:hint="eastAsia" w:ascii="宋体" w:hAnsi="宋体" w:eastAsia="宋体" w:cs="宋体"/>
          <w:sz w:val="24"/>
          <w:szCs w:val="24"/>
        </w:rPr>
        <w:t>服务期满后，中标人可收回其所配置的器材和设备。</w:t>
      </w:r>
    </w:p>
    <w:p w14:paraId="26197A2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公共的技防物防设备由采购人配备，保安人员应自觉爱护，因</w:t>
      </w:r>
      <w:r>
        <w:rPr>
          <w:rFonts w:hint="eastAsia" w:ascii="宋体" w:hAnsi="宋体" w:eastAsia="宋体" w:cs="宋体"/>
          <w:sz w:val="24"/>
          <w:szCs w:val="24"/>
          <w:lang w:val="en-US" w:eastAsia="zh-CN"/>
        </w:rPr>
        <w:t>中标人</w:t>
      </w:r>
      <w:r>
        <w:rPr>
          <w:rFonts w:hint="eastAsia" w:ascii="宋体" w:hAnsi="宋体" w:eastAsia="宋体" w:cs="宋体"/>
          <w:sz w:val="24"/>
          <w:szCs w:val="24"/>
        </w:rPr>
        <w:t>及</w:t>
      </w:r>
      <w:r>
        <w:rPr>
          <w:rFonts w:hint="eastAsia" w:ascii="宋体" w:hAnsi="宋体" w:eastAsia="宋体" w:cs="宋体"/>
          <w:sz w:val="24"/>
          <w:szCs w:val="24"/>
          <w:lang w:val="en-US" w:eastAsia="zh-CN"/>
        </w:rPr>
        <w:t>或其保安</w:t>
      </w:r>
      <w:r>
        <w:rPr>
          <w:rFonts w:hint="eastAsia" w:ascii="宋体" w:hAnsi="宋体" w:eastAsia="宋体" w:cs="宋体"/>
          <w:sz w:val="24"/>
          <w:szCs w:val="24"/>
        </w:rPr>
        <w:t>人员人为原因造成的设施设备损坏，</w:t>
      </w:r>
      <w:r>
        <w:rPr>
          <w:rFonts w:hint="eastAsia" w:ascii="宋体" w:hAnsi="宋体" w:eastAsia="宋体" w:cs="宋体"/>
          <w:sz w:val="24"/>
          <w:szCs w:val="24"/>
          <w:lang w:val="en-US" w:eastAsia="zh-CN"/>
        </w:rPr>
        <w:t>中标人</w:t>
      </w:r>
      <w:r>
        <w:rPr>
          <w:rFonts w:hint="eastAsia" w:ascii="宋体" w:hAnsi="宋体" w:eastAsia="宋体" w:cs="宋体"/>
          <w:sz w:val="24"/>
          <w:szCs w:val="24"/>
        </w:rPr>
        <w:t>应赔偿相应的损失。</w:t>
      </w:r>
    </w:p>
    <w:p w14:paraId="399D970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中标人保安员应妥善保管和使用采购人为其配置的反恐防暴防护器材和消防应急器材，如因个人原因导致防护、应急器材损坏或丢失，中标人应负责购买补足同规格型号的器材</w:t>
      </w:r>
      <w:r>
        <w:rPr>
          <w:rFonts w:hint="eastAsia" w:ascii="宋体" w:hAnsi="宋体" w:eastAsia="宋体" w:cs="宋体"/>
          <w:sz w:val="24"/>
          <w:szCs w:val="24"/>
          <w:lang w:eastAsia="zh-CN"/>
        </w:rPr>
        <w:t>。</w:t>
      </w:r>
    </w:p>
    <w:p w14:paraId="7530F70F">
      <w:pPr>
        <w:pStyle w:val="8"/>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sz w:val="24"/>
          <w:szCs w:val="24"/>
          <w:highlight w:val="yellow"/>
          <w:lang w:val="en-US" w:eastAsia="zh-CN"/>
        </w:rPr>
      </w:pPr>
    </w:p>
    <w:sectPr>
      <w:pgSz w:w="11906" w:h="16838"/>
      <w:pgMar w:top="1440" w:right="1800" w:bottom="1440" w:left="1800" w:header="851" w:footer="992" w:gutter="0"/>
      <w:paperSrc w:first="15" w:other="15"/>
      <w:pgNumType w:start="0"/>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89688D"/>
    <w:multiLevelType w:val="singleLevel"/>
    <w:tmpl w:val="F889688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24F87"/>
    <w:rsid w:val="08F608B8"/>
    <w:rsid w:val="1368129D"/>
    <w:rsid w:val="204A7214"/>
    <w:rsid w:val="2C07118D"/>
    <w:rsid w:val="329B7EBD"/>
    <w:rsid w:val="36190873"/>
    <w:rsid w:val="402D3E76"/>
    <w:rsid w:val="431C2E75"/>
    <w:rsid w:val="4EE221A5"/>
    <w:rsid w:val="51933E34"/>
    <w:rsid w:val="548C0711"/>
    <w:rsid w:val="58BA3E28"/>
    <w:rsid w:val="5ECC1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210"/>
    </w:pPr>
    <w:rPr>
      <w:sz w:val="21"/>
    </w:rPr>
  </w:style>
  <w:style w:type="paragraph" w:styleId="3">
    <w:name w:val="Body Text Indent"/>
    <w:basedOn w:val="1"/>
    <w:qFormat/>
    <w:uiPriority w:val="99"/>
    <w:pPr>
      <w:spacing w:line="360" w:lineRule="auto"/>
      <w:ind w:firstLine="525"/>
    </w:pPr>
    <w:rPr>
      <w:rFonts w:ascii="宋体" w:hAnsi="宋体"/>
      <w:sz w:val="24"/>
      <w:szCs w:val="21"/>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null3"/>
    <w:hidden/>
    <w:qFormat/>
    <w:uiPriority w:val="0"/>
    <w:rPr>
      <w:rFonts w:hint="eastAsia" w:asciiTheme="minorHAnsi" w:hAnsiTheme="minorHAnsi" w:eastAsiaTheme="minorEastAsia" w:cstheme="minorBidi"/>
      <w:lang w:val="en-US" w:eastAsia="zh-Hans"/>
    </w:rPr>
  </w:style>
  <w:style w:type="paragraph" w:customStyle="1" w:styleId="9">
    <w:name w:val="正文 New New New New New New New New New New New New New New"/>
    <w:qFormat/>
    <w:uiPriority w:val="99"/>
    <w:pPr>
      <w:widowControl w:val="0"/>
      <w:jc w:val="both"/>
    </w:pPr>
    <w:rPr>
      <w:rFonts w:ascii="Times New Roman" w:hAnsi="Times New Roman" w:eastAsia="宋体" w:cs="Calibri"/>
      <w:kern w:val="0"/>
      <w:sz w:val="20"/>
      <w:szCs w:val="24"/>
      <w:lang w:val="en-US" w:eastAsia="zh-CN" w:bidi="ar-SA"/>
    </w:rPr>
  </w:style>
  <w:style w:type="paragraph" w:customStyle="1" w:styleId="10">
    <w:name w:val="正文 New"/>
    <w:qFormat/>
    <w:uiPriority w:val="99"/>
    <w:pPr>
      <w:widowControl w:val="0"/>
      <w:jc w:val="both"/>
    </w:pPr>
    <w:rPr>
      <w:rFonts w:ascii="Times New Roman" w:hAnsi="Times New Roman" w:eastAsia="宋体" w:cs="Calibri"/>
      <w:color w:val="000000"/>
      <w:kern w:val="1"/>
      <w:sz w:val="20"/>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7950</Words>
  <Characters>8078</Characters>
  <Lines>0</Lines>
  <Paragraphs>0</Paragraphs>
  <TotalTime>0</TotalTime>
  <ScaleCrop>false</ScaleCrop>
  <LinksUpToDate>false</LinksUpToDate>
  <CharactersWithSpaces>8083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2024-12-19T03:02:00Z</dcterms:created>
  <dc:creator>Lenovo</dc:creator>
  <cp:lastModifiedBy>不打呼呼滴猫</cp:lastModifiedBy>
  <dcterms:modified xsi:type="dcterms:W3CDTF">2025-07-21T03:45:51Z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D9F8DC2ED21542EF8DCF677DDF452F50_12</vt:lpwstr>
  </property>
  <property fmtid="{D5CDD505-2E9C-101B-9397-08002B2CF9AE}" pid="4" name="KSOTemplateDocerSaveRecord">
    <vt:lpwstr>eyJoZGlkIjoiNjMwMTVkMDUxMDY5OTNkN2JlM2QzOWMyMDRmMDBjNjMiLCJ1c2VySWQiOiI3NDE5MTk3MTMifQ==</vt:lpwstr>
  </property>
</Properties>
</file>