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E2D9D">
      <w:pPr>
        <w:jc w:val="center"/>
        <w:rPr>
          <w:rFonts w:ascii="方正小标宋简体" w:eastAsia="方正小标宋简体"/>
          <w:sz w:val="44"/>
          <w:szCs w:val="44"/>
        </w:rPr>
      </w:pPr>
      <w:r>
        <w:rPr>
          <w:rFonts w:hint="eastAsia" w:ascii="方正小标宋简体" w:eastAsia="方正小标宋简体"/>
          <w:sz w:val="44"/>
          <w:szCs w:val="44"/>
        </w:rPr>
        <w:t>福建省儿童医院轨道物流系统</w:t>
      </w:r>
    </w:p>
    <w:p w14:paraId="7E960CAF">
      <w:pPr>
        <w:jc w:val="center"/>
        <w:rPr>
          <w:rFonts w:ascii="方正小标宋简体" w:eastAsia="方正小标宋简体"/>
          <w:sz w:val="44"/>
          <w:szCs w:val="44"/>
        </w:rPr>
      </w:pPr>
      <w:r>
        <w:rPr>
          <w:rFonts w:hint="eastAsia" w:ascii="方正小标宋简体" w:eastAsia="方正小标宋简体"/>
          <w:sz w:val="44"/>
          <w:szCs w:val="44"/>
        </w:rPr>
        <w:t>维保服务采购项目需求</w:t>
      </w:r>
    </w:p>
    <w:p w14:paraId="575D2F9F">
      <w:pPr>
        <w:rPr>
          <w:rFonts w:ascii="黑体" w:hAnsi="黑体" w:eastAsia="黑体"/>
          <w:sz w:val="32"/>
          <w:szCs w:val="32"/>
        </w:rPr>
      </w:pPr>
      <w:r>
        <w:rPr>
          <w:rFonts w:hint="eastAsia" w:ascii="黑体" w:hAnsi="黑体" w:eastAsia="黑体"/>
          <w:sz w:val="32"/>
          <w:szCs w:val="32"/>
        </w:rPr>
        <w:t>一、项目概况</w:t>
      </w:r>
    </w:p>
    <w:p w14:paraId="2967336C">
      <w:pPr>
        <w:ind w:firstLine="640" w:firstLineChars="200"/>
        <w:rPr>
          <w:rFonts w:ascii="仿宋_GB2312" w:eastAsia="仿宋_GB2312"/>
          <w:sz w:val="32"/>
          <w:szCs w:val="32"/>
        </w:rPr>
      </w:pPr>
      <w:r>
        <w:rPr>
          <w:rFonts w:hint="eastAsia" w:ascii="仿宋_GB2312" w:eastAsia="仿宋_GB2312"/>
          <w:sz w:val="32"/>
          <w:szCs w:val="32"/>
        </w:rPr>
        <w:t>本项目为福建省儿童医院轨道物流系统维保服务采购项目。维保内容包含42个轨道物流站点，63辆智能小车及配套的供电、通讯、控制设备的日常维修维保、备件采购更换等相关的技术服务，以确保轨道物流系统机械部件、电气系统等安全、平稳运行，保障相关科室日常医用物品的自动化快速传送服务需求。</w:t>
      </w:r>
    </w:p>
    <w:p w14:paraId="69E782B8">
      <w:pPr>
        <w:rPr>
          <w:rFonts w:ascii="黑体" w:hAnsi="黑体" w:eastAsia="黑体"/>
          <w:sz w:val="32"/>
          <w:szCs w:val="32"/>
        </w:rPr>
      </w:pPr>
      <w:r>
        <w:rPr>
          <w:rFonts w:hint="eastAsia" w:ascii="黑体" w:hAnsi="黑体" w:eastAsia="黑体"/>
          <w:sz w:val="32"/>
          <w:szCs w:val="32"/>
        </w:rPr>
        <w:t>二、轨道物流系统维保服务要求</w:t>
      </w:r>
    </w:p>
    <w:p w14:paraId="718EBCEF">
      <w:pPr>
        <w:ind w:firstLine="640" w:firstLineChars="200"/>
        <w:rPr>
          <w:rFonts w:hint="default" w:ascii="仿宋_GB2312" w:eastAsia="仿宋_GB2312"/>
          <w:sz w:val="32"/>
          <w:szCs w:val="32"/>
          <w:lang w:val="en-US" w:eastAsia="zh-CN"/>
        </w:rPr>
      </w:pPr>
      <w:r>
        <w:rPr>
          <w:rFonts w:hint="eastAsia" w:ascii="仿宋_GB2312" w:eastAsia="仿宋_GB2312"/>
          <w:sz w:val="32"/>
          <w:szCs w:val="32"/>
        </w:rPr>
        <w:t>（一）服务期： 采用一年一签方式（即1＋1＋1模式），在第1年合同履行期间，工作认真负责且无不良记录的续签第2年合同，以此类推。</w:t>
      </w:r>
    </w:p>
    <w:p w14:paraId="0BF312D7">
      <w:pPr>
        <w:ind w:firstLine="640" w:firstLineChars="200"/>
        <w:rPr>
          <w:rFonts w:ascii="仿宋_GB2312" w:eastAsia="仿宋_GB2312"/>
          <w:sz w:val="32"/>
          <w:szCs w:val="32"/>
        </w:rPr>
      </w:pPr>
      <w:r>
        <w:rPr>
          <w:rFonts w:hint="eastAsia" w:ascii="仿宋_GB2312" w:eastAsia="仿宋_GB2312"/>
          <w:sz w:val="32"/>
          <w:szCs w:val="32"/>
        </w:rPr>
        <w:t>（二）在不更改医院现有轨道物流系统软、 硬件情况下对轨道物流系统进行维护、保养。包含42个轨道物流站点，63辆智能小车及配套的供电、通讯、控制设备的日常维修维保、备件采购更换等相关的技术服务。确保轨道物流系统机械部件、电气系统等安全、平稳运行，保障相关科室日常医用物品的自动化快速传送服务需求。</w:t>
      </w:r>
    </w:p>
    <w:p w14:paraId="072678E2">
      <w:pPr>
        <w:ind w:firstLine="640" w:firstLineChars="200"/>
        <w:rPr>
          <w:rFonts w:hint="eastAsia" w:ascii="仿宋_GB2312" w:eastAsia="仿宋_GB2312"/>
          <w:sz w:val="32"/>
          <w:szCs w:val="32"/>
          <w:lang w:eastAsia="zh-CN"/>
        </w:rPr>
      </w:pPr>
      <w:r>
        <w:rPr>
          <w:rFonts w:hint="eastAsia" w:ascii="仿宋_GB2312" w:eastAsia="仿宋_GB2312"/>
          <w:sz w:val="32"/>
          <w:szCs w:val="32"/>
        </w:rPr>
        <w:t>（三）维保服务供应商须承担保证系</w:t>
      </w:r>
      <w:bookmarkStart w:id="0" w:name="_GoBack"/>
      <w:bookmarkEnd w:id="0"/>
      <w:r>
        <w:rPr>
          <w:rFonts w:hint="eastAsia" w:ascii="仿宋_GB2312" w:eastAsia="仿宋_GB2312"/>
          <w:sz w:val="32"/>
          <w:szCs w:val="32"/>
        </w:rPr>
        <w:t>统及其配套软、硬件设备正常运行的日常和定期维护、维修、调试所发生的所有人工及配件费用。除维保服务费外，采购人不再另行支付任何费用</w:t>
      </w:r>
      <w:r>
        <w:rPr>
          <w:rFonts w:hint="eastAsia" w:ascii="仿宋_GB2312" w:eastAsia="仿宋_GB2312"/>
          <w:sz w:val="32"/>
          <w:szCs w:val="32"/>
          <w:lang w:eastAsia="zh-CN"/>
        </w:rPr>
        <w:t>。</w:t>
      </w:r>
    </w:p>
    <w:p w14:paraId="69F8211C">
      <w:pPr>
        <w:ind w:firstLine="640" w:firstLineChars="200"/>
        <w:rPr>
          <w:rFonts w:hint="eastAsia" w:ascii="仿宋_GB2312" w:eastAsia="仿宋_GB2312"/>
          <w:sz w:val="32"/>
          <w:szCs w:val="32"/>
          <w:lang w:eastAsia="zh-CN"/>
        </w:rPr>
      </w:pPr>
      <w:r>
        <w:rPr>
          <w:rFonts w:hint="eastAsia" w:ascii="仿宋_GB2312" w:eastAsia="仿宋_GB2312"/>
          <w:sz w:val="32"/>
          <w:szCs w:val="32"/>
        </w:rPr>
        <w:t>（四）维护保养期间使用、更换的部件必须与原有部件各项规格参数适配，不得随意更改原部件规格特性。主要零配件详见：附件1-轨道物流系统主要零配件清单</w:t>
      </w:r>
      <w:r>
        <w:rPr>
          <w:rFonts w:hint="eastAsia" w:ascii="仿宋_GB2312" w:eastAsia="仿宋_GB2312"/>
          <w:sz w:val="32"/>
          <w:szCs w:val="32"/>
          <w:lang w:eastAsia="zh-CN"/>
        </w:rPr>
        <w:t>。</w:t>
      </w:r>
    </w:p>
    <w:p w14:paraId="6F1B130C">
      <w:pPr>
        <w:ind w:firstLine="640" w:firstLineChars="200"/>
        <w:rPr>
          <w:rFonts w:hint="eastAsia" w:ascii="仿宋_GB2312" w:eastAsia="仿宋_GB2312"/>
          <w:sz w:val="32"/>
          <w:szCs w:val="32"/>
          <w:lang w:eastAsia="zh-CN"/>
        </w:rPr>
      </w:pPr>
      <w:r>
        <w:rPr>
          <w:rFonts w:hint="eastAsia" w:ascii="仿宋_GB2312" w:eastAsia="仿宋_GB2312"/>
          <w:sz w:val="32"/>
          <w:szCs w:val="32"/>
        </w:rPr>
        <w:t>（五）本项目需要提供维保团队名单人员</w:t>
      </w:r>
      <w:r>
        <w:rPr>
          <w:rFonts w:hint="eastAsia" w:ascii="仿宋_GB2312" w:eastAsia="仿宋_GB2312"/>
          <w:sz w:val="32"/>
          <w:szCs w:val="32"/>
          <w:lang w:val="en-US" w:eastAsia="zh-CN"/>
        </w:rPr>
        <w:t>2-3</w:t>
      </w:r>
      <w:r>
        <w:rPr>
          <w:rFonts w:hint="eastAsia" w:ascii="仿宋_GB2312" w:eastAsia="仿宋_GB2312"/>
          <w:sz w:val="32"/>
          <w:szCs w:val="32"/>
        </w:rPr>
        <w:t>名（提供人员清单，如有变动须向采购人提前报告），上班时段驻院服务人员应在名单内，且不少于1名，负责该项目日常维保、维修工作。驻场维保人员须及时处理科室报修反馈，妥善安排所需零配件采购、运输、安装调试确认等应急维修事宜</w:t>
      </w:r>
      <w:r>
        <w:rPr>
          <w:rFonts w:hint="eastAsia" w:ascii="仿宋_GB2312" w:eastAsia="仿宋_GB2312"/>
          <w:sz w:val="32"/>
          <w:szCs w:val="32"/>
          <w:lang w:eastAsia="zh-CN"/>
        </w:rPr>
        <w:t>。</w:t>
      </w:r>
    </w:p>
    <w:p w14:paraId="08CE4495">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六</w:t>
      </w:r>
      <w:r>
        <w:rPr>
          <w:rFonts w:hint="eastAsia" w:ascii="仿宋_GB2312" w:eastAsia="仿宋_GB2312"/>
          <w:sz w:val="32"/>
          <w:szCs w:val="32"/>
        </w:rPr>
        <w:t xml:space="preserve">）驻场人员上班时间为8:00-18:00（包含节假日），班内时间故障报修响应时间为15分钟到达现场，班外时间（18：00-次日8：00）为30分钟到达现场。如有临时更换主要零配件需要采购时，更换安装响应时限为7天内。                            </w:t>
      </w:r>
    </w:p>
    <w:p w14:paraId="6C29BBE7">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七</w:t>
      </w:r>
      <w:r>
        <w:rPr>
          <w:rFonts w:hint="eastAsia" w:ascii="仿宋_GB2312" w:eastAsia="仿宋_GB2312"/>
          <w:sz w:val="32"/>
          <w:szCs w:val="32"/>
        </w:rPr>
        <w:t>）维保服务供应商须向采购人提供系统及其易损易耗零部件的日常巡检、维护、预防性保养计划，以及各站点运行数据， 并按计划逐项落实形成《轨道物流小车月度维保服务报告》，每月提交并留档。日常巡检、维护、预防性保养内容包括但不限于以下四部分：站点、小车、轨道、换轨器等：</w:t>
      </w:r>
    </w:p>
    <w:p w14:paraId="181A7A77">
      <w:pPr>
        <w:ind w:firstLine="640" w:firstLineChars="200"/>
        <w:rPr>
          <w:rFonts w:ascii="仿宋_GB2312" w:eastAsia="仿宋_GB2312"/>
          <w:sz w:val="32"/>
          <w:szCs w:val="32"/>
        </w:rPr>
      </w:pPr>
      <w:r>
        <w:rPr>
          <w:rFonts w:hint="eastAsia" w:ascii="仿宋_GB2312" w:eastAsia="仿宋_GB2312"/>
          <w:sz w:val="32"/>
          <w:szCs w:val="32"/>
        </w:rPr>
        <w:t>1.每周一次配合安排对小车集中调度消毒；</w:t>
      </w:r>
    </w:p>
    <w:p w14:paraId="4AD8F049">
      <w:pPr>
        <w:ind w:firstLine="640" w:firstLineChars="200"/>
        <w:rPr>
          <w:rFonts w:ascii="仿宋_GB2312" w:eastAsia="仿宋_GB2312"/>
          <w:sz w:val="32"/>
          <w:szCs w:val="32"/>
        </w:rPr>
      </w:pPr>
      <w:r>
        <w:rPr>
          <w:rFonts w:hint="eastAsia" w:ascii="仿宋_GB2312" w:eastAsia="仿宋_GB2312"/>
          <w:sz w:val="32"/>
          <w:szCs w:val="32"/>
        </w:rPr>
        <w:t>2.每月一次对系统主要部件的清洁、检测和维护。包括：换轨器、小车、轨道内部除尘，检查各电路板及元器件、保护性接地是否有效等，有问题的部件及时更换；</w:t>
      </w:r>
    </w:p>
    <w:p w14:paraId="7F86FE2D">
      <w:pPr>
        <w:ind w:firstLine="640" w:firstLineChars="200"/>
        <w:rPr>
          <w:rFonts w:ascii="仿宋_GB2312" w:eastAsia="仿宋_GB2312"/>
          <w:sz w:val="32"/>
          <w:szCs w:val="32"/>
        </w:rPr>
      </w:pPr>
      <w:r>
        <w:rPr>
          <w:rFonts w:hint="eastAsia" w:ascii="仿宋_GB2312" w:eastAsia="仿宋_GB2312"/>
          <w:sz w:val="32"/>
          <w:szCs w:val="32"/>
        </w:rPr>
        <w:t>3.每季一次的系统清洁、检测和维护以及机械位置校准、设备精度校准，及时校准各项偏差的差数；</w:t>
      </w:r>
    </w:p>
    <w:p w14:paraId="78D2067F">
      <w:pPr>
        <w:ind w:firstLine="640" w:firstLineChars="200"/>
        <w:rPr>
          <w:rFonts w:ascii="仿宋_GB2312" w:eastAsia="仿宋_GB2312"/>
          <w:sz w:val="32"/>
          <w:szCs w:val="32"/>
        </w:rPr>
      </w:pPr>
      <w:r>
        <w:rPr>
          <w:rFonts w:hint="eastAsia" w:ascii="仿宋_GB2312" w:eastAsia="仿宋_GB2312"/>
          <w:sz w:val="32"/>
          <w:szCs w:val="32"/>
        </w:rPr>
        <w:t>4.每半年一次的系统完整的检测和易损部件的更换、提供清单；</w:t>
      </w:r>
    </w:p>
    <w:p w14:paraId="217C335F">
      <w:pPr>
        <w:ind w:firstLine="640" w:firstLineChars="200"/>
        <w:rPr>
          <w:rFonts w:ascii="仿宋_GB2312" w:eastAsia="仿宋_GB2312"/>
          <w:sz w:val="32"/>
          <w:szCs w:val="32"/>
        </w:rPr>
      </w:pPr>
      <w:r>
        <w:rPr>
          <w:rFonts w:hint="eastAsia" w:ascii="仿宋_GB2312" w:eastAsia="仿宋_GB2312"/>
          <w:sz w:val="32"/>
          <w:szCs w:val="32"/>
        </w:rPr>
        <w:t>5.每年提供一份年度维保总结。</w:t>
      </w:r>
    </w:p>
    <w:p w14:paraId="2C50239C">
      <w:pPr>
        <w:ind w:firstLine="640" w:firstLineChars="200"/>
        <w:rPr>
          <w:rFonts w:ascii="仿宋_GB2312" w:eastAsia="仿宋_GB2312"/>
          <w:sz w:val="32"/>
          <w:szCs w:val="32"/>
        </w:rPr>
      </w:pPr>
      <w:r>
        <w:rPr>
          <w:rFonts w:hint="eastAsia" w:ascii="仿宋_GB2312" w:eastAsia="仿宋_GB2312"/>
          <w:sz w:val="32"/>
          <w:szCs w:val="32"/>
        </w:rPr>
        <w:t>以上维保工作内容可根据现场情况细化安排。</w:t>
      </w:r>
    </w:p>
    <w:p w14:paraId="1972D9B0">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八</w:t>
      </w:r>
      <w:r>
        <w:rPr>
          <w:rFonts w:hint="eastAsia" w:ascii="仿宋_GB2312" w:eastAsia="仿宋_GB2312"/>
          <w:sz w:val="32"/>
          <w:szCs w:val="32"/>
        </w:rPr>
        <w:t>）根据医院需要配合制定系统的用户操作指引、质量监测、系统消毒、应急预案等维保工作制度；</w:t>
      </w:r>
    </w:p>
    <w:p w14:paraId="6615E963">
      <w:pPr>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九</w:t>
      </w:r>
      <w:r>
        <w:rPr>
          <w:rFonts w:hint="eastAsia" w:ascii="仿宋_GB2312" w:eastAsia="仿宋_GB2312"/>
          <w:sz w:val="32"/>
          <w:szCs w:val="32"/>
        </w:rPr>
        <w:t>）熟悉采购人现轨道物流系统各个站点、各站点使用科室使用需求特性，尤其是使用频率较高的科室，制定必要的服务质量保证方案；</w:t>
      </w:r>
    </w:p>
    <w:p w14:paraId="71A75A7F">
      <w:pPr>
        <w:ind w:firstLine="640" w:firstLineChars="200"/>
        <w:rPr>
          <w:rFonts w:ascii="仿宋_GB2312" w:eastAsia="仿宋_GB2312"/>
          <w:sz w:val="32"/>
          <w:szCs w:val="32"/>
        </w:rPr>
      </w:pPr>
      <w:r>
        <w:rPr>
          <w:rFonts w:hint="eastAsia" w:ascii="仿宋_GB2312" w:eastAsia="仿宋_GB2312"/>
          <w:sz w:val="32"/>
          <w:szCs w:val="32"/>
        </w:rPr>
        <w:t>（十）对各站点进行月访，收集站点使用问题反馈并及时响应处理。并根据各站点使用科室需要，对使用人员进行不定期使用操作培训；</w:t>
      </w:r>
    </w:p>
    <w:p w14:paraId="3C47AAAE">
      <w:pPr>
        <w:ind w:firstLine="640" w:firstLineChars="200"/>
        <w:rPr>
          <w:rFonts w:ascii="仿宋_GB2312" w:eastAsia="仿宋_GB2312"/>
          <w:sz w:val="32"/>
          <w:szCs w:val="32"/>
        </w:rPr>
      </w:pPr>
      <w:r>
        <w:rPr>
          <w:rFonts w:hint="eastAsia" w:ascii="仿宋_GB2312" w:eastAsia="仿宋_GB2312"/>
          <w:sz w:val="32"/>
          <w:szCs w:val="32"/>
        </w:rPr>
        <w:t>（十</w:t>
      </w:r>
      <w:r>
        <w:rPr>
          <w:rFonts w:hint="eastAsia" w:ascii="仿宋_GB2312" w:eastAsia="仿宋_GB2312"/>
          <w:sz w:val="32"/>
          <w:szCs w:val="32"/>
          <w:lang w:val="en-US" w:eastAsia="zh-CN"/>
        </w:rPr>
        <w:t>一</w:t>
      </w:r>
      <w:r>
        <w:rPr>
          <w:rFonts w:hint="eastAsia" w:ascii="仿宋_GB2312" w:eastAsia="仿宋_GB2312"/>
          <w:sz w:val="32"/>
          <w:szCs w:val="32"/>
        </w:rPr>
        <w:t>）配合后勤主管部门做好维保管理记录。包括：月度维保服务报告（包含站点月访、小车运行量数据汇总、系统维修维护记录、系统保养记录、系统保养计划等）、零配件更换清单、使用培训记录、满意度调查等；</w:t>
      </w:r>
    </w:p>
    <w:p w14:paraId="3929F1FA">
      <w:pPr>
        <w:ind w:firstLine="640" w:firstLineChars="200"/>
        <w:rPr>
          <w:rFonts w:ascii="仿宋_GB2312" w:eastAsia="仿宋_GB2312"/>
          <w:sz w:val="32"/>
          <w:szCs w:val="32"/>
        </w:rPr>
      </w:pPr>
      <w:r>
        <w:rPr>
          <w:rFonts w:hint="eastAsia" w:ascii="仿宋_GB2312" w:eastAsia="仿宋_GB2312"/>
          <w:sz w:val="32"/>
          <w:szCs w:val="32"/>
        </w:rPr>
        <w:t>（十</w:t>
      </w:r>
      <w:r>
        <w:rPr>
          <w:rFonts w:hint="eastAsia" w:ascii="仿宋_GB2312" w:eastAsia="仿宋_GB2312"/>
          <w:sz w:val="32"/>
          <w:szCs w:val="32"/>
          <w:lang w:val="en-US" w:eastAsia="zh-CN"/>
        </w:rPr>
        <w:t>二</w:t>
      </w:r>
      <w:r>
        <w:rPr>
          <w:rFonts w:hint="eastAsia" w:ascii="仿宋_GB2312" w:eastAsia="仿宋_GB2312"/>
          <w:sz w:val="32"/>
          <w:szCs w:val="32"/>
        </w:rPr>
        <w:t>）对系统所发生的故障等情况，应及时进行详细记录；建立系统维保记录，并且归入技术档案，档案至少保存</w:t>
      </w:r>
      <w:r>
        <w:rPr>
          <w:rFonts w:ascii="仿宋_GB2312" w:eastAsia="仿宋_GB2312"/>
          <w:sz w:val="32"/>
          <w:szCs w:val="32"/>
        </w:rPr>
        <w:t>1</w:t>
      </w:r>
      <w:r>
        <w:rPr>
          <w:rFonts w:hint="eastAsia" w:ascii="仿宋_GB2312" w:eastAsia="仿宋_GB2312"/>
          <w:sz w:val="32"/>
          <w:szCs w:val="32"/>
        </w:rPr>
        <w:t>年。并在服务期结束后移交给采购人。</w:t>
      </w:r>
    </w:p>
    <w:p w14:paraId="078F8596">
      <w:pPr>
        <w:ind w:firstLine="640" w:firstLineChars="200"/>
        <w:rPr>
          <w:rFonts w:hint="eastAsia" w:ascii="仿宋_GB2312" w:eastAsia="仿宋_GB2312"/>
          <w:sz w:val="32"/>
          <w:szCs w:val="32"/>
        </w:rPr>
      </w:pPr>
      <w:r>
        <w:rPr>
          <w:rFonts w:hint="eastAsia" w:ascii="仿宋_GB2312" w:eastAsia="仿宋_GB2312"/>
          <w:sz w:val="32"/>
          <w:szCs w:val="32"/>
        </w:rPr>
        <w:t>（十</w:t>
      </w:r>
      <w:r>
        <w:rPr>
          <w:rFonts w:hint="eastAsia" w:ascii="仿宋_GB2312" w:eastAsia="仿宋_GB2312"/>
          <w:sz w:val="32"/>
          <w:szCs w:val="32"/>
          <w:lang w:val="en-US" w:eastAsia="zh-CN"/>
        </w:rPr>
        <w:t>三</w:t>
      </w:r>
      <w:r>
        <w:rPr>
          <w:rFonts w:hint="eastAsia" w:ascii="仿宋_GB2312" w:eastAsia="仿宋_GB2312"/>
          <w:sz w:val="32"/>
          <w:szCs w:val="32"/>
        </w:rPr>
        <w:t>）系统零配件更换后对常规配件提供不少与1年的质保期，质保期内如出现损坏供应商应给予更换，费用含在投标报价内。</w:t>
      </w:r>
    </w:p>
    <w:p w14:paraId="72C5D760">
      <w:pPr>
        <w:ind w:firstLine="640" w:firstLineChars="200"/>
        <w:rPr>
          <w:rFonts w:ascii="仿宋_GB2312" w:eastAsia="仿宋_GB2312"/>
          <w:sz w:val="32"/>
          <w:szCs w:val="32"/>
        </w:rPr>
      </w:pPr>
      <w:r>
        <w:rPr>
          <w:rFonts w:hint="eastAsia" w:ascii="仿宋_GB2312" w:eastAsia="仿宋_GB2312"/>
          <w:sz w:val="32"/>
          <w:szCs w:val="32"/>
        </w:rPr>
        <w:t>（十</w:t>
      </w:r>
      <w:r>
        <w:rPr>
          <w:rFonts w:hint="eastAsia" w:ascii="仿宋_GB2312" w:eastAsia="仿宋_GB2312"/>
          <w:sz w:val="32"/>
          <w:szCs w:val="32"/>
          <w:lang w:val="en-US" w:eastAsia="zh-CN"/>
        </w:rPr>
        <w:t>四</w:t>
      </w:r>
      <w:r>
        <w:rPr>
          <w:rFonts w:hint="eastAsia" w:ascii="仿宋_GB2312" w:eastAsia="仿宋_GB2312"/>
          <w:sz w:val="32"/>
          <w:szCs w:val="32"/>
        </w:rPr>
        <w:t>）供应商需配套提供系统软件维护升级服务，且如有需要，需协助采购人做好与下一年度维保供应商维保人员的系统培训与交接工作。</w:t>
      </w:r>
    </w:p>
    <w:p w14:paraId="75ED8E55">
      <w:pPr>
        <w:ind w:firstLine="640" w:firstLineChars="200"/>
        <w:rPr>
          <w:rFonts w:hint="eastAsia" w:ascii="仿宋_GB2312" w:eastAsia="仿宋_GB2312"/>
          <w:sz w:val="32"/>
          <w:szCs w:val="32"/>
        </w:rPr>
      </w:pPr>
      <w:r>
        <w:rPr>
          <w:rFonts w:hint="eastAsia" w:ascii="仿宋_GB2312" w:eastAsia="仿宋_GB2312"/>
          <w:sz w:val="32"/>
          <w:szCs w:val="32"/>
        </w:rPr>
        <w:t>（十</w:t>
      </w:r>
      <w:r>
        <w:rPr>
          <w:rFonts w:hint="eastAsia" w:ascii="仿宋_GB2312" w:eastAsia="仿宋_GB2312"/>
          <w:sz w:val="32"/>
          <w:szCs w:val="32"/>
          <w:lang w:val="en-US" w:eastAsia="zh-CN"/>
        </w:rPr>
        <w:t>五</w:t>
      </w:r>
      <w:r>
        <w:rPr>
          <w:rFonts w:hint="eastAsia" w:ascii="仿宋_GB2312" w:eastAsia="仿宋_GB2312"/>
          <w:sz w:val="32"/>
          <w:szCs w:val="32"/>
        </w:rPr>
        <w:t>）包装及运输要求：维保服务期内所需备品配件的包装应符合医院院感规定、成品保护规范等要求，自行妥善安排物流送货至项目实施地点，保证包装及内容物无破损、脏污。</w:t>
      </w:r>
    </w:p>
    <w:p w14:paraId="5B70F147">
      <w:pPr>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十六</w:t>
      </w:r>
      <w:r>
        <w:rPr>
          <w:rFonts w:hint="eastAsia" w:ascii="仿宋_GB2312" w:eastAsia="仿宋_GB2312"/>
          <w:sz w:val="32"/>
          <w:szCs w:val="32"/>
          <w:lang w:eastAsia="zh-CN"/>
        </w:rPr>
        <w:t>）</w:t>
      </w:r>
      <w:r>
        <w:rPr>
          <w:rFonts w:hint="eastAsia" w:ascii="仿宋_GB2312" w:eastAsia="仿宋_GB2312"/>
          <w:sz w:val="32"/>
          <w:szCs w:val="32"/>
        </w:rPr>
        <w:t>供应商需配套提供轨道物流小车</w:t>
      </w:r>
      <w:r>
        <w:rPr>
          <w:rFonts w:hint="eastAsia" w:ascii="仿宋_GB2312" w:eastAsia="仿宋_GB2312"/>
          <w:sz w:val="32"/>
          <w:szCs w:val="32"/>
          <w:lang w:val="en-US" w:eastAsia="zh-CN"/>
        </w:rPr>
        <w:t>2个，</w:t>
      </w:r>
      <w:r>
        <w:rPr>
          <w:rFonts w:hint="eastAsia" w:ascii="仿宋_GB2312" w:eastAsia="仿宋_GB2312"/>
          <w:sz w:val="32"/>
          <w:szCs w:val="32"/>
        </w:rPr>
        <w:t>适配的水平篮</w:t>
      </w:r>
      <w:r>
        <w:rPr>
          <w:rFonts w:hint="eastAsia" w:ascii="仿宋_GB2312" w:eastAsia="仿宋_GB2312"/>
          <w:sz w:val="32"/>
          <w:szCs w:val="32"/>
          <w:lang w:val="en-US" w:eastAsia="zh-CN"/>
        </w:rPr>
        <w:t>6</w:t>
      </w:r>
      <w:r>
        <w:rPr>
          <w:rFonts w:hint="eastAsia" w:ascii="仿宋_GB2312" w:eastAsia="仿宋_GB2312"/>
          <w:sz w:val="32"/>
          <w:szCs w:val="32"/>
        </w:rPr>
        <w:t>个，费用已包含在报价中。</w:t>
      </w:r>
    </w:p>
    <w:p w14:paraId="3F5A6BC0">
      <w:pPr>
        <w:ind w:firstLine="640" w:firstLineChars="200"/>
        <w:rPr>
          <w:rFonts w:hint="eastAsia" w:ascii="仿宋_GB2312" w:eastAsia="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F6CAE9-8351-4399-BDB5-29C755F84A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F4A28EA4-F024-47BE-97F2-47FEB9D6F67E}"/>
  </w:font>
  <w:font w:name="方正小标宋简体">
    <w:panose1 w:val="02010600010101010101"/>
    <w:charset w:val="86"/>
    <w:family w:val="auto"/>
    <w:pitch w:val="default"/>
    <w:sig w:usb0="00000001" w:usb1="080E0000" w:usb2="00000000" w:usb3="00000000" w:csb0="00040000" w:csb1="00000000"/>
    <w:embedRegular r:id="rId3" w:fontKey="{5707E364-22DD-4F03-A8A3-2CB8E08C677F}"/>
  </w:font>
  <w:font w:name="仿宋_GB2312">
    <w:panose1 w:val="02010609030101010101"/>
    <w:charset w:val="86"/>
    <w:family w:val="modern"/>
    <w:pitch w:val="default"/>
    <w:sig w:usb0="00000001" w:usb1="080E0000" w:usb2="00000000" w:usb3="00000000" w:csb0="00040000" w:csb1="00000000"/>
    <w:embedRegular r:id="rId4" w:fontKey="{3CD72F03-F1E7-468B-BBF3-9E8BC870BFB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F5"/>
    <w:rsid w:val="00111918"/>
    <w:rsid w:val="00125659"/>
    <w:rsid w:val="00420BA3"/>
    <w:rsid w:val="004C38F1"/>
    <w:rsid w:val="005838EF"/>
    <w:rsid w:val="007067F5"/>
    <w:rsid w:val="00736E10"/>
    <w:rsid w:val="00815BEE"/>
    <w:rsid w:val="008C2C46"/>
    <w:rsid w:val="00A1131C"/>
    <w:rsid w:val="00AE2DB9"/>
    <w:rsid w:val="00B10244"/>
    <w:rsid w:val="00C821B4"/>
    <w:rsid w:val="00CD4699"/>
    <w:rsid w:val="00EB1702"/>
    <w:rsid w:val="00F91D10"/>
    <w:rsid w:val="00F969DA"/>
    <w:rsid w:val="2EC27C57"/>
    <w:rsid w:val="4EAA6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1598</Words>
  <Characters>1629</Characters>
  <Lines>11</Lines>
  <Paragraphs>3</Paragraphs>
  <TotalTime>1</TotalTime>
  <ScaleCrop>false</ScaleCrop>
  <LinksUpToDate>false</LinksUpToDate>
  <CharactersWithSpaces>1660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2024-06-07T02:56:00Z</dcterms:created>
  <dc:creator>熙 黄</dc:creator>
  <cp:lastModifiedBy>不打呼呼滴猫</cp:lastModifiedBy>
  <dcterms:modified xsi:type="dcterms:W3CDTF">2025-08-06T03:10:46Z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eyJoZGlkIjoiNjMwMTVkMDUxMDY5OTNkN2JlM2QzOWMyMDRmMDBjNjMiLCJ1c2VySWQiOiI3NDE5MTk3MTMifQ==</vt:lpwstr>
  </property>
  <property fmtid="{D5CDD505-2E9C-101B-9397-08002B2CF9AE}" pid="3" name="KSOProductBuildVer">
    <vt:lpwstr>2052-12.1.0.22215</vt:lpwstr>
  </property>
  <property fmtid="{D5CDD505-2E9C-101B-9397-08002B2CF9AE}" pid="4" name="ICV">
    <vt:lpwstr>D1E1532D04BD415BB4CC07B0C74FF371_12</vt:lpwstr>
  </property>
</Properties>
</file>